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59D74">
      <w:pPr>
        <w:pStyle w:val="6"/>
        <w:widowControl w:val="0"/>
        <w:spacing w:line="360" w:lineRule="auto"/>
        <w:ind w:firstLine="627"/>
        <w:jc w:val="center"/>
        <w:rPr>
          <w:rFonts w:hint="eastAsia" w:ascii="宋体" w:hAnsi="宋体" w:cs="宋体"/>
          <w:b/>
          <w:color w:val="000000" w:themeColor="text1"/>
          <w:spacing w:val="-4"/>
          <w:sz w:val="32"/>
          <w:szCs w:val="32"/>
          <w14:textFill>
            <w14:solidFill>
              <w14:schemeClr w14:val="tx1"/>
            </w14:solidFill>
          </w14:textFill>
        </w:rPr>
      </w:pPr>
    </w:p>
    <w:p w14:paraId="1A861FE5">
      <w:pPr>
        <w:pStyle w:val="6"/>
        <w:widowControl w:val="0"/>
        <w:spacing w:line="360" w:lineRule="auto"/>
        <w:ind w:firstLine="0" w:firstLineChars="0"/>
        <w:jc w:val="center"/>
        <w:rPr>
          <w:rFonts w:hint="eastAsia"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14:paraId="268242E0">
      <w:pPr>
        <w:pStyle w:val="6"/>
        <w:widowControl w:val="0"/>
        <w:spacing w:line="360" w:lineRule="auto"/>
        <w:ind w:firstLine="0" w:firstLineChars="0"/>
        <w:jc w:val="center"/>
        <w:rPr>
          <w:rFonts w:hint="eastAsia" w:ascii="宋体" w:hAnsi="宋体" w:cs="宋体"/>
          <w:b/>
          <w:color w:val="000000" w:themeColor="text1"/>
          <w:spacing w:val="-4"/>
          <w:sz w:val="32"/>
          <w:szCs w:val="32"/>
          <w14:textFill>
            <w14:solidFill>
              <w14:schemeClr w14:val="tx1"/>
            </w14:solidFill>
          </w14:textFill>
        </w:rPr>
      </w:pPr>
    </w:p>
    <w:p w14:paraId="6E4C4511">
      <w:pPr>
        <w:pStyle w:val="6"/>
        <w:widowControl w:val="0"/>
        <w:spacing w:line="360" w:lineRule="auto"/>
        <w:ind w:firstLine="0" w:firstLineChars="0"/>
        <w:jc w:val="center"/>
        <w:rPr>
          <w:rFonts w:hint="default" w:ascii="宋体" w:hAnsi="宋体" w:cs="宋体" w:eastAsiaTheme="minorEastAsia"/>
          <w:b/>
          <w:color w:val="000000" w:themeColor="text1"/>
          <w:sz w:val="52"/>
          <w:szCs w:val="52"/>
          <w:lang w:val="en-US" w:eastAsia="zh-CN"/>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热镀锌盘扣式脚手架</w:t>
      </w:r>
      <w:r>
        <w:rPr>
          <w:rFonts w:hint="eastAsia" w:ascii="宋体" w:hAnsi="宋体" w:cs="宋体"/>
          <w:b/>
          <w:color w:val="000000" w:themeColor="text1"/>
          <w:sz w:val="52"/>
          <w:szCs w:val="52"/>
          <w:lang w:eastAsia="zh-CN"/>
          <w14:textFill>
            <w14:solidFill>
              <w14:schemeClr w14:val="tx1"/>
            </w14:solidFill>
          </w14:textFill>
        </w:rPr>
        <w:t>、</w:t>
      </w:r>
      <w:r>
        <w:rPr>
          <w:rFonts w:hint="eastAsia" w:ascii="宋体" w:hAnsi="宋体" w:cs="宋体"/>
          <w:b/>
          <w:color w:val="000000" w:themeColor="text1"/>
          <w:sz w:val="52"/>
          <w:szCs w:val="52"/>
          <w:lang w:val="en-US" w:eastAsia="zh-CN"/>
          <w14:textFill>
            <w14:solidFill>
              <w14:schemeClr w14:val="tx1"/>
            </w14:solidFill>
          </w14:textFill>
        </w:rPr>
        <w:t>钢管、扣件等</w:t>
      </w:r>
    </w:p>
    <w:p w14:paraId="7F029821">
      <w:pPr>
        <w:pStyle w:val="6"/>
        <w:widowControl w:val="0"/>
        <w:spacing w:line="360" w:lineRule="auto"/>
        <w:ind w:firstLine="0" w:firstLineChars="0"/>
        <w:jc w:val="center"/>
        <w:rPr>
          <w:rFonts w:hint="eastAsia" w:ascii="宋体" w:hAnsi="宋体" w:cs="方正仿宋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脚手架材料招标文件</w:t>
      </w:r>
    </w:p>
    <w:p w14:paraId="21932D0A">
      <w:pPr>
        <w:pStyle w:val="6"/>
        <w:widowControl w:val="0"/>
        <w:spacing w:line="360" w:lineRule="auto"/>
        <w:ind w:firstLine="480"/>
        <w:rPr>
          <w:rFonts w:hint="eastAsia" w:ascii="宋体" w:hAnsi="宋体" w:cs="宋体"/>
          <w:color w:val="000000" w:themeColor="text1"/>
          <w14:textFill>
            <w14:solidFill>
              <w14:schemeClr w14:val="tx1"/>
            </w14:solidFill>
          </w14:textFill>
        </w:rPr>
      </w:pPr>
    </w:p>
    <w:p w14:paraId="2633A6A3">
      <w:pPr>
        <w:pStyle w:val="6"/>
        <w:widowControl w:val="0"/>
        <w:spacing w:line="360" w:lineRule="auto"/>
        <w:ind w:firstLine="480"/>
        <w:rPr>
          <w:rFonts w:hint="eastAsia" w:ascii="宋体" w:hAnsi="宋体" w:cs="宋体"/>
          <w:color w:val="000000" w:themeColor="text1"/>
          <w14:textFill>
            <w14:solidFill>
              <w14:schemeClr w14:val="tx1"/>
            </w14:solidFill>
          </w14:textFill>
        </w:rPr>
      </w:pPr>
    </w:p>
    <w:p w14:paraId="268C7210">
      <w:pPr>
        <w:pStyle w:val="6"/>
        <w:widowControl w:val="0"/>
        <w:spacing w:line="360" w:lineRule="auto"/>
        <w:ind w:firstLine="723"/>
        <w:jc w:val="center"/>
        <w:rPr>
          <w:rFonts w:hint="eastAsia" w:ascii="宋体" w:hAnsi="宋体" w:cs="宋体"/>
          <w:color w:val="000000" w:themeColor="text1"/>
          <w14:textFill>
            <w14:solidFill>
              <w14:schemeClr w14:val="tx1"/>
            </w14:solidFill>
          </w14:textFill>
        </w:rPr>
      </w:pPr>
      <w:r>
        <w:rPr>
          <w:rFonts w:ascii="宋体" w:hAnsi="宋体"/>
          <w:b/>
          <w:color w:val="000000"/>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14"/>
                    <a:stretch>
                      <a:fillRect/>
                    </a:stretch>
                  </pic:blipFill>
                  <pic:spPr>
                    <a:xfrm>
                      <a:off x="0" y="0"/>
                      <a:ext cx="1600835" cy="1350010"/>
                    </a:xfrm>
                    <a:prstGeom prst="rect">
                      <a:avLst/>
                    </a:prstGeom>
                    <a:noFill/>
                    <a:ln>
                      <a:noFill/>
                    </a:ln>
                  </pic:spPr>
                </pic:pic>
              </a:graphicData>
            </a:graphic>
          </wp:inline>
        </w:drawing>
      </w:r>
    </w:p>
    <w:p w14:paraId="7500A826">
      <w:pPr>
        <w:pStyle w:val="6"/>
        <w:widowControl w:val="0"/>
        <w:spacing w:line="360" w:lineRule="auto"/>
        <w:ind w:firstLine="480"/>
        <w:rPr>
          <w:rFonts w:hint="eastAsia" w:ascii="宋体" w:hAnsi="宋体" w:cs="宋体"/>
          <w:color w:val="000000" w:themeColor="text1"/>
          <w14:textFill>
            <w14:solidFill>
              <w14:schemeClr w14:val="tx1"/>
            </w14:solidFill>
          </w14:textFill>
        </w:rPr>
      </w:pPr>
    </w:p>
    <w:p w14:paraId="353FBFED">
      <w:pPr>
        <w:pStyle w:val="6"/>
        <w:widowControl w:val="0"/>
        <w:spacing w:line="360" w:lineRule="auto"/>
        <w:ind w:firstLine="480"/>
        <w:rPr>
          <w:rFonts w:hint="eastAsia" w:ascii="宋体" w:hAnsi="宋体" w:cs="宋体"/>
          <w:color w:val="000000" w:themeColor="text1"/>
          <w14:textFill>
            <w14:solidFill>
              <w14:schemeClr w14:val="tx1"/>
            </w14:solidFill>
          </w14:textFill>
        </w:rPr>
      </w:pPr>
    </w:p>
    <w:p w14:paraId="69B2C654">
      <w:pPr>
        <w:pStyle w:val="6"/>
        <w:widowControl w:val="0"/>
        <w:spacing w:line="360" w:lineRule="auto"/>
        <w:ind w:firstLine="480"/>
        <w:rPr>
          <w:rFonts w:hint="eastAsia" w:ascii="宋体" w:hAnsi="宋体" w:cs="宋体"/>
          <w:color w:val="000000" w:themeColor="text1"/>
          <w14:textFill>
            <w14:solidFill>
              <w14:schemeClr w14:val="tx1"/>
            </w14:solidFill>
          </w14:textFill>
        </w:rPr>
      </w:pPr>
    </w:p>
    <w:p w14:paraId="0A6F7F8D">
      <w:pPr>
        <w:pStyle w:val="6"/>
        <w:widowControl w:val="0"/>
        <w:spacing w:line="360" w:lineRule="auto"/>
        <w:ind w:firstLine="480"/>
        <w:rPr>
          <w:rFonts w:hint="eastAsia" w:ascii="宋体" w:hAnsi="宋体" w:cs="宋体"/>
          <w:color w:val="000000" w:themeColor="text1"/>
          <w14:textFill>
            <w14:solidFill>
              <w14:schemeClr w14:val="tx1"/>
            </w14:solidFill>
          </w14:textFill>
        </w:rPr>
      </w:pPr>
    </w:p>
    <w:p w14:paraId="727D0170">
      <w:pPr>
        <w:pStyle w:val="6"/>
        <w:widowControl w:val="0"/>
        <w:spacing w:line="360" w:lineRule="auto"/>
        <w:ind w:firstLine="480"/>
        <w:rPr>
          <w:rFonts w:hint="eastAsia" w:ascii="宋体" w:hAnsi="宋体" w:cs="宋体"/>
          <w:color w:val="000000" w:themeColor="text1"/>
          <w14:textFill>
            <w14:solidFill>
              <w14:schemeClr w14:val="tx1"/>
            </w14:solidFill>
          </w14:textFill>
        </w:rPr>
      </w:pPr>
    </w:p>
    <w:p w14:paraId="40AD0EE3">
      <w:pPr>
        <w:widowControl w:val="0"/>
        <w:snapToGrid w:val="0"/>
        <w:spacing w:before="240" w:line="240" w:lineRule="auto"/>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招标项目：淮河入海水道二期滨海枢纽工程土建施工及设备安装</w:t>
      </w:r>
    </w:p>
    <w:p w14:paraId="4A20F534">
      <w:pPr>
        <w:widowControl w:val="0"/>
        <w:snapToGrid w:val="0"/>
        <w:spacing w:before="240" w:line="240" w:lineRule="auto"/>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14:paraId="6D6BA474">
      <w:pPr>
        <w:widowControl w:val="0"/>
        <w:snapToGrid w:val="0"/>
        <w:spacing w:before="240" w:line="240" w:lineRule="auto"/>
        <w:ind w:left="2411" w:leftChars="200" w:hanging="1931" w:hangingChars="687"/>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现场管理机构：江苏省水利建设工程有限公司淮河入海水道二期滨海枢纽工程土建施工及设备安装项目经理部</w:t>
      </w:r>
    </w:p>
    <w:p w14:paraId="5590EACE">
      <w:pPr>
        <w:widowControl w:val="0"/>
        <w:snapToGrid w:val="0"/>
        <w:spacing w:before="240" w:line="240" w:lineRule="auto"/>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u w:val="single"/>
        </w:rPr>
        <w:t>2024年</w:t>
      </w:r>
      <w:r>
        <w:rPr>
          <w:rFonts w:hint="eastAsia" w:ascii="宋体" w:hAnsi="宋体" w:cs="方正仿宋_GB18030"/>
          <w:b/>
          <w:bCs/>
          <w:color w:val="000000"/>
          <w:sz w:val="28"/>
          <w:szCs w:val="36"/>
          <w:u w:val="single"/>
          <w:lang w:val="en-US" w:eastAsia="zh-CN"/>
        </w:rPr>
        <w:t>12</w:t>
      </w:r>
      <w:r>
        <w:rPr>
          <w:rFonts w:hint="eastAsia" w:ascii="宋体" w:hAnsi="宋体" w:cs="方正仿宋_GB18030"/>
          <w:b/>
          <w:bCs/>
          <w:color w:val="000000"/>
          <w:sz w:val="28"/>
          <w:szCs w:val="36"/>
          <w:u w:val="single"/>
        </w:rPr>
        <w:t>月</w:t>
      </w:r>
      <w:r>
        <w:rPr>
          <w:rFonts w:hint="eastAsia" w:ascii="宋体" w:hAnsi="宋体" w:cs="方正仿宋_GB18030"/>
          <w:b/>
          <w:bCs/>
          <w:color w:val="000000"/>
          <w:sz w:val="28"/>
          <w:szCs w:val="36"/>
          <w:u w:val="single"/>
          <w:lang w:val="en-US" w:eastAsia="zh-CN"/>
        </w:rPr>
        <w:t>31</w:t>
      </w:r>
      <w:r>
        <w:rPr>
          <w:rFonts w:hint="eastAsia" w:ascii="宋体" w:hAnsi="宋体" w:cs="方正仿宋_GB18030"/>
          <w:b/>
          <w:bCs/>
          <w:color w:val="000000"/>
          <w:sz w:val="28"/>
          <w:szCs w:val="36"/>
          <w:u w:val="single"/>
        </w:rPr>
        <w:t>日</w:t>
      </w:r>
    </w:p>
    <w:p w14:paraId="38FF05D4">
      <w:pPr>
        <w:widowControl w:val="0"/>
        <w:ind w:firstLine="562"/>
        <w:rPr>
          <w:rFonts w:hint="eastAsia" w:ascii="宋体" w:hAnsi="宋体"/>
          <w:b/>
          <w:color w:val="000000" w:themeColor="text1"/>
          <w:sz w:val="28"/>
          <w14:textFill>
            <w14:solidFill>
              <w14:schemeClr w14:val="tx1"/>
            </w14:solidFill>
          </w14:textFill>
        </w:rPr>
        <w:sectPr>
          <w:footerReference r:id="rId5" w:type="default"/>
          <w:footerReference r:id="rId6" w:type="even"/>
          <w:pgSz w:w="11906" w:h="16838"/>
          <w:pgMar w:top="1418" w:right="1134" w:bottom="1134" w:left="1418" w:header="851" w:footer="992" w:gutter="0"/>
          <w:cols w:space="720" w:num="1"/>
          <w:docGrid w:type="lines" w:linePitch="312" w:charSpace="0"/>
        </w:sectPr>
      </w:pPr>
    </w:p>
    <w:p w14:paraId="37D41CAD">
      <w:pPr>
        <w:widowControl w:val="0"/>
        <w:spacing w:before="332" w:beforeLines="100"/>
        <w:ind w:firstLine="643"/>
        <w:jc w:val="center"/>
        <w:rPr>
          <w:b/>
          <w:sz w:val="32"/>
          <w:szCs w:val="32"/>
        </w:rPr>
      </w:pPr>
      <w:r>
        <w:rPr>
          <w:b/>
          <w:sz w:val="32"/>
          <w:szCs w:val="32"/>
        </w:rPr>
        <w:t xml:space="preserve">第一章 </w:t>
      </w:r>
      <w:r>
        <w:rPr>
          <w:rFonts w:hint="eastAsia"/>
          <w:b/>
          <w:sz w:val="32"/>
          <w:szCs w:val="32"/>
        </w:rPr>
        <w:t xml:space="preserve"> </w:t>
      </w:r>
      <w:r>
        <w:rPr>
          <w:b/>
          <w:sz w:val="32"/>
          <w:szCs w:val="32"/>
        </w:rPr>
        <w:t>招标公告</w:t>
      </w:r>
    </w:p>
    <w:p w14:paraId="5F5CF5FB">
      <w:pPr>
        <w:widowControl w:val="0"/>
        <w:adjustRightInd w:val="0"/>
        <w:snapToGrid w:val="0"/>
        <w:spacing w:line="288" w:lineRule="auto"/>
        <w:ind w:firstLine="480"/>
        <w:rPr>
          <w:szCs w:val="21"/>
        </w:rPr>
      </w:pPr>
    </w:p>
    <w:p w14:paraId="0C5595EC">
      <w:pPr>
        <w:keepNext w:val="0"/>
        <w:keepLines w:val="0"/>
        <w:pageBreakBefore w:val="0"/>
        <w:widowControl w:val="0"/>
        <w:kinsoku/>
        <w:wordWrap/>
        <w:overflowPunct/>
        <w:topLinePunct w:val="0"/>
        <w:autoSpaceDE/>
        <w:autoSpaceDN/>
        <w:bidi w:val="0"/>
        <w:spacing w:line="276" w:lineRule="auto"/>
        <w:ind w:firstLine="480" w:firstLineChars="0"/>
        <w:jc w:val="both"/>
        <w:textAlignment w:val="auto"/>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我公司2023年12月份中标承建了</w:t>
      </w:r>
      <w:r>
        <w:rPr>
          <w:rFonts w:hint="eastAsia"/>
          <w:b/>
          <w:bCs/>
          <w:szCs w:val="24"/>
          <w:u w:val="single"/>
        </w:rPr>
        <w:t>淮河入海水道二期滨海枢纽工程土建施工及设备安装工程</w:t>
      </w:r>
      <w:r>
        <w:rPr>
          <w:rFonts w:hint="eastAsia" w:cs="宋体" w:asciiTheme="minorEastAsia" w:hAnsiTheme="minorEastAsia" w:eastAsiaTheme="minorEastAsia"/>
          <w:color w:val="000000" w:themeColor="text1"/>
          <w14:textFill>
            <w14:solidFill>
              <w14:schemeClr w14:val="tx1"/>
            </w14:solidFill>
          </w14:textFill>
        </w:rPr>
        <w:t>，为</w:t>
      </w:r>
      <w:r>
        <w:rPr>
          <w:rFonts w:cs="宋体" w:asciiTheme="minorEastAsia" w:hAnsiTheme="minorEastAsia" w:eastAsiaTheme="minorEastAsia"/>
          <w:color w:val="000000" w:themeColor="text1"/>
          <w14:textFill>
            <w14:solidFill>
              <w14:schemeClr w14:val="tx1"/>
            </w14:solidFill>
          </w14:textFill>
        </w:rPr>
        <w:t>保证优质、高效、安全地完成施工任务，</w:t>
      </w:r>
      <w:r>
        <w:rPr>
          <w:rFonts w:hint="eastAsia" w:cs="宋体" w:asciiTheme="minorEastAsia" w:hAnsiTheme="minorEastAsia" w:eastAsiaTheme="minorEastAsia"/>
          <w:color w:val="000000" w:themeColor="text1"/>
          <w14:textFill>
            <w14:solidFill>
              <w14:schemeClr w14:val="tx1"/>
            </w14:solidFill>
          </w14:textFill>
        </w:rPr>
        <w:t>现</w:t>
      </w:r>
      <w:r>
        <w:rPr>
          <w:rFonts w:cs="宋体" w:asciiTheme="minorEastAsia" w:hAnsiTheme="minorEastAsia" w:eastAsiaTheme="minorEastAsia"/>
          <w:color w:val="000000" w:themeColor="text1"/>
          <w14:textFill>
            <w14:solidFill>
              <w14:schemeClr w14:val="tx1"/>
            </w14:solidFill>
          </w14:textFill>
        </w:rPr>
        <w:t>决定</w:t>
      </w:r>
      <w:r>
        <w:rPr>
          <w:rFonts w:hint="eastAsia" w:cs="宋体" w:asciiTheme="minorEastAsia" w:hAnsiTheme="minorEastAsia" w:eastAsiaTheme="minorEastAsia"/>
          <w:color w:val="000000" w:themeColor="text1"/>
          <w14:textFill>
            <w14:solidFill>
              <w14:schemeClr w14:val="tx1"/>
            </w14:solidFill>
          </w14:textFill>
        </w:rPr>
        <w:t>对</w:t>
      </w:r>
      <w:r>
        <w:rPr>
          <w:rFonts w:hint="eastAsia" w:asciiTheme="minorEastAsia" w:hAnsiTheme="minorEastAsia" w:eastAsiaTheme="minorEastAsia"/>
          <w:color w:val="000000" w:themeColor="text1"/>
          <w:szCs w:val="24"/>
          <w14:textFill>
            <w14:solidFill>
              <w14:schemeClr w14:val="tx1"/>
            </w14:solidFill>
          </w14:textFill>
        </w:rPr>
        <w:t>该该项目使用的脚手架材料</w:t>
      </w:r>
      <w:r>
        <w:rPr>
          <w:rFonts w:hint="eastAsia" w:cs="宋体" w:asciiTheme="minorEastAsia" w:hAnsiTheme="minorEastAsia" w:eastAsiaTheme="minorEastAsia"/>
          <w:color w:val="000000" w:themeColor="text1"/>
          <w14:textFill>
            <w14:solidFill>
              <w14:schemeClr w14:val="tx1"/>
            </w14:solidFill>
          </w14:textFill>
        </w:rPr>
        <w:t>进行公开招标，欢迎</w:t>
      </w:r>
      <w:r>
        <w:rPr>
          <w:rFonts w:hint="eastAsia"/>
          <w:szCs w:val="24"/>
        </w:rPr>
        <w:t>新老客户</w:t>
      </w:r>
      <w:r>
        <w:rPr>
          <w:rFonts w:hint="eastAsia" w:cs="宋体" w:asciiTheme="minorEastAsia" w:hAnsiTheme="minorEastAsia" w:eastAsiaTheme="minorEastAsia"/>
          <w:color w:val="000000" w:themeColor="text1"/>
          <w14:textFill>
            <w14:solidFill>
              <w14:schemeClr w14:val="tx1"/>
            </w14:solidFill>
          </w14:textFill>
        </w:rPr>
        <w:t>参加竞标。</w:t>
      </w:r>
      <w:bookmarkStart w:id="0" w:name="_Toc211244988"/>
      <w:bookmarkStart w:id="1" w:name="_Toc13095"/>
      <w:bookmarkStart w:id="2" w:name="_Toc374458968"/>
    </w:p>
    <w:p w14:paraId="4A653C40">
      <w:pPr>
        <w:keepNext w:val="0"/>
        <w:keepLines w:val="0"/>
        <w:pageBreakBefore w:val="0"/>
        <w:widowControl w:val="0"/>
        <w:kinsoku/>
        <w:wordWrap/>
        <w:overflowPunct/>
        <w:topLinePunct w:val="0"/>
        <w:autoSpaceDE/>
        <w:autoSpaceDN/>
        <w:bidi w:val="0"/>
        <w:spacing w:line="276" w:lineRule="auto"/>
        <w:ind w:firstLine="482"/>
        <w:textAlignment w:val="auto"/>
        <w:rPr>
          <w:b/>
          <w:szCs w:val="24"/>
        </w:rPr>
      </w:pPr>
      <w:r>
        <w:rPr>
          <w:b/>
          <w:szCs w:val="24"/>
        </w:rPr>
        <w:t>一、</w:t>
      </w:r>
      <w:r>
        <w:rPr>
          <w:rFonts w:hint="eastAsia"/>
          <w:b/>
          <w:bCs/>
          <w:szCs w:val="24"/>
        </w:rPr>
        <w:t>投标</w:t>
      </w:r>
      <w:r>
        <w:rPr>
          <w:b/>
          <w:szCs w:val="24"/>
        </w:rPr>
        <w:t>人资格要求</w:t>
      </w:r>
    </w:p>
    <w:p w14:paraId="28C541F6">
      <w:pPr>
        <w:keepNext w:val="0"/>
        <w:keepLines w:val="0"/>
        <w:pageBreakBefore w:val="0"/>
        <w:widowControl w:val="0"/>
        <w:kinsoku/>
        <w:wordWrap/>
        <w:overflowPunct/>
        <w:topLinePunct w:val="0"/>
        <w:autoSpaceDE/>
        <w:autoSpaceDN/>
        <w:bidi w:val="0"/>
        <w:spacing w:line="276" w:lineRule="auto"/>
        <w:ind w:firstLine="482" w:firstLineChars="0"/>
        <w:jc w:val="both"/>
        <w:textAlignment w:val="auto"/>
        <w:rPr>
          <w:szCs w:val="24"/>
        </w:rPr>
      </w:pPr>
      <w:r>
        <w:rPr>
          <w:rFonts w:hint="eastAsia"/>
          <w:szCs w:val="24"/>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3280449F">
      <w:pPr>
        <w:keepNext w:val="0"/>
        <w:keepLines w:val="0"/>
        <w:pageBreakBefore w:val="0"/>
        <w:widowControl w:val="0"/>
        <w:kinsoku/>
        <w:wordWrap/>
        <w:overflowPunct/>
        <w:topLinePunct w:val="0"/>
        <w:autoSpaceDE/>
        <w:autoSpaceDN/>
        <w:bidi w:val="0"/>
        <w:spacing w:line="276" w:lineRule="auto"/>
        <w:ind w:firstLine="482"/>
        <w:textAlignment w:val="auto"/>
        <w:rPr>
          <w:b/>
          <w:szCs w:val="24"/>
        </w:rPr>
      </w:pPr>
      <w:bookmarkStart w:id="3" w:name="_Toc9530677"/>
      <w:r>
        <w:rPr>
          <w:rFonts w:hint="eastAsia"/>
          <w:b/>
          <w:kern w:val="2"/>
          <w:szCs w:val="24"/>
        </w:rPr>
        <w:t>二、</w:t>
      </w:r>
      <w:r>
        <w:rPr>
          <w:b/>
          <w:szCs w:val="24"/>
        </w:rPr>
        <w:t>招标</w:t>
      </w:r>
      <w:r>
        <w:rPr>
          <w:rFonts w:hint="eastAsia"/>
          <w:b/>
          <w:bCs/>
          <w:szCs w:val="24"/>
        </w:rPr>
        <w:t>文件</w:t>
      </w:r>
      <w:r>
        <w:rPr>
          <w:b/>
          <w:szCs w:val="24"/>
        </w:rPr>
        <w:t>的获取</w:t>
      </w:r>
      <w:bookmarkEnd w:id="3"/>
    </w:p>
    <w:p w14:paraId="7DD561D2">
      <w:pPr>
        <w:keepNext w:val="0"/>
        <w:keepLines w:val="0"/>
        <w:pageBreakBefore w:val="0"/>
        <w:widowControl w:val="0"/>
        <w:kinsoku/>
        <w:wordWrap/>
        <w:overflowPunct/>
        <w:topLinePunct w:val="0"/>
        <w:autoSpaceDE/>
        <w:autoSpaceDN/>
        <w:bidi w:val="0"/>
        <w:spacing w:line="276" w:lineRule="auto"/>
        <w:ind w:firstLine="482" w:firstLineChars="0"/>
        <w:jc w:val="both"/>
        <w:textAlignment w:val="auto"/>
        <w:rPr>
          <w:szCs w:val="24"/>
        </w:rPr>
      </w:pPr>
      <w:r>
        <w:rPr>
          <w:szCs w:val="24"/>
        </w:rPr>
        <w:t>请有意参加投标的</w:t>
      </w:r>
      <w:r>
        <w:rPr>
          <w:rFonts w:ascii="宋体" w:hAnsi="宋体"/>
          <w:kern w:val="2"/>
          <w:szCs w:val="32"/>
        </w:rPr>
        <w:t>供应商</w:t>
      </w:r>
      <w:r>
        <w:rPr>
          <w:szCs w:val="24"/>
        </w:rPr>
        <w:t>至江苏省水利建设工程有限公司网站（http://www.jswcc.com/）下载本次</w:t>
      </w:r>
      <w:r>
        <w:rPr>
          <w:rFonts w:hint="eastAsia"/>
          <w:szCs w:val="24"/>
        </w:rPr>
        <w:t>脚手架材料</w:t>
      </w:r>
      <w:r>
        <w:rPr>
          <w:szCs w:val="24"/>
        </w:rPr>
        <w:t>采购的招标文件。</w:t>
      </w:r>
    </w:p>
    <w:p w14:paraId="7E16C23A">
      <w:pPr>
        <w:keepNext w:val="0"/>
        <w:keepLines w:val="0"/>
        <w:pageBreakBefore w:val="0"/>
        <w:widowControl w:val="0"/>
        <w:kinsoku/>
        <w:wordWrap/>
        <w:overflowPunct/>
        <w:topLinePunct w:val="0"/>
        <w:autoSpaceDE/>
        <w:autoSpaceDN/>
        <w:bidi w:val="0"/>
        <w:spacing w:line="276" w:lineRule="auto"/>
        <w:ind w:firstLine="482" w:firstLineChars="0"/>
        <w:jc w:val="both"/>
        <w:textAlignment w:val="auto"/>
        <w:rPr>
          <w:szCs w:val="24"/>
        </w:rPr>
      </w:pPr>
      <w:r>
        <w:rPr>
          <w:rFonts w:hint="eastAsia"/>
          <w:szCs w:val="24"/>
        </w:rPr>
        <w:t>招标人联系人：</w:t>
      </w:r>
      <w:r>
        <w:rPr>
          <w:rFonts w:hint="eastAsia" w:ascii="宋体" w:hAnsi="宋体"/>
          <w:kern w:val="2"/>
          <w:szCs w:val="32"/>
        </w:rPr>
        <w:t>朱  丽</w:t>
      </w:r>
      <w:r>
        <w:rPr>
          <w:rFonts w:hint="eastAsia"/>
          <w:szCs w:val="24"/>
        </w:rPr>
        <w:t>（联系电话：13218960628）（长征西路14号）</w:t>
      </w:r>
    </w:p>
    <w:p w14:paraId="4A261E89">
      <w:pPr>
        <w:keepNext w:val="0"/>
        <w:keepLines w:val="0"/>
        <w:pageBreakBefore w:val="0"/>
        <w:widowControl w:val="0"/>
        <w:kinsoku/>
        <w:wordWrap/>
        <w:overflowPunct/>
        <w:topLinePunct w:val="0"/>
        <w:autoSpaceDE/>
        <w:autoSpaceDN/>
        <w:bidi w:val="0"/>
        <w:spacing w:line="276" w:lineRule="auto"/>
        <w:ind w:firstLine="482" w:firstLineChars="0"/>
        <w:jc w:val="both"/>
        <w:textAlignment w:val="auto"/>
        <w:rPr>
          <w:szCs w:val="24"/>
        </w:rPr>
      </w:pPr>
      <w:r>
        <w:rPr>
          <w:rFonts w:hint="eastAsia"/>
          <w:szCs w:val="24"/>
        </w:rPr>
        <w:t>项目部联系人：徐士明（联系电话：18</w:t>
      </w:r>
      <w:r>
        <w:rPr>
          <w:szCs w:val="24"/>
        </w:rPr>
        <w:t>360200336</w:t>
      </w:r>
      <w:r>
        <w:rPr>
          <w:rFonts w:hint="eastAsia"/>
          <w:szCs w:val="24"/>
        </w:rPr>
        <w:t>）</w:t>
      </w:r>
    </w:p>
    <w:p w14:paraId="336E442A">
      <w:pPr>
        <w:keepNext w:val="0"/>
        <w:keepLines w:val="0"/>
        <w:pageBreakBefore w:val="0"/>
        <w:widowControl w:val="0"/>
        <w:kinsoku/>
        <w:wordWrap/>
        <w:overflowPunct/>
        <w:topLinePunct w:val="0"/>
        <w:autoSpaceDE/>
        <w:autoSpaceDN/>
        <w:bidi w:val="0"/>
        <w:spacing w:line="276" w:lineRule="auto"/>
        <w:ind w:firstLine="482"/>
        <w:textAlignment w:val="auto"/>
        <w:rPr>
          <w:b/>
          <w:bCs/>
          <w:szCs w:val="22"/>
        </w:rPr>
      </w:pPr>
      <w:r>
        <w:rPr>
          <w:b/>
          <w:bCs/>
          <w:szCs w:val="22"/>
        </w:rPr>
        <w:t>三、投标文件的递交</w:t>
      </w:r>
    </w:p>
    <w:p w14:paraId="2839C34B">
      <w:pPr>
        <w:keepNext w:val="0"/>
        <w:keepLines w:val="0"/>
        <w:pageBreakBefore w:val="0"/>
        <w:widowControl w:val="0"/>
        <w:kinsoku/>
        <w:wordWrap/>
        <w:overflowPunct/>
        <w:topLinePunct w:val="0"/>
        <w:autoSpaceDE/>
        <w:autoSpaceDN/>
        <w:bidi w:val="0"/>
        <w:spacing w:line="276" w:lineRule="auto"/>
        <w:ind w:firstLine="482" w:firstLineChars="0"/>
        <w:jc w:val="both"/>
        <w:textAlignment w:val="auto"/>
        <w:rPr>
          <w:szCs w:val="22"/>
        </w:rPr>
      </w:pPr>
      <w:r>
        <w:rPr>
          <w:rFonts w:hint="eastAsia" w:ascii="宋体" w:hAnsi="宋体"/>
          <w:szCs w:val="32"/>
        </w:rPr>
        <w:t>本次</w:t>
      </w:r>
      <w:r>
        <w:rPr>
          <w:rFonts w:hint="eastAsia"/>
          <w:szCs w:val="24"/>
        </w:rPr>
        <w:t>投标</w:t>
      </w:r>
      <w:r>
        <w:rPr>
          <w:rFonts w:hint="eastAsia" w:ascii="宋体" w:hAnsi="宋体"/>
          <w:szCs w:val="32"/>
        </w:rPr>
        <w:t>采取网上</w:t>
      </w:r>
      <w:r>
        <w:rPr>
          <w:rFonts w:hint="eastAsia" w:ascii="宋体" w:hAnsi="宋体"/>
          <w:kern w:val="2"/>
          <w:szCs w:val="32"/>
        </w:rPr>
        <w:t>投标</w:t>
      </w:r>
      <w:r>
        <w:rPr>
          <w:rFonts w:hint="eastAsia" w:ascii="宋体" w:hAnsi="宋体"/>
          <w:szCs w:val="32"/>
        </w:rPr>
        <w:t>方式，投标人于</w:t>
      </w:r>
      <w:r>
        <w:rPr>
          <w:rFonts w:hint="eastAsia"/>
          <w:szCs w:val="24"/>
        </w:rPr>
        <w:t>202</w:t>
      </w:r>
      <w:r>
        <w:rPr>
          <w:rFonts w:hint="eastAsia"/>
          <w:szCs w:val="24"/>
          <w:lang w:val="en-US" w:eastAsia="zh-CN"/>
        </w:rPr>
        <w:t>5</w:t>
      </w:r>
      <w:r>
        <w:rPr>
          <w:rFonts w:hint="eastAsia"/>
          <w:szCs w:val="24"/>
        </w:rPr>
        <w:t>年</w:t>
      </w:r>
      <w:r>
        <w:rPr>
          <w:rFonts w:hint="eastAsia"/>
          <w:szCs w:val="24"/>
          <w:lang w:val="en-US" w:eastAsia="zh-CN"/>
        </w:rPr>
        <w:t>1</w:t>
      </w:r>
      <w:r>
        <w:rPr>
          <w:rFonts w:hint="eastAsia"/>
          <w:szCs w:val="24"/>
        </w:rPr>
        <w:t>月</w:t>
      </w:r>
      <w:r>
        <w:rPr>
          <w:rFonts w:hint="eastAsia"/>
          <w:szCs w:val="24"/>
          <w:lang w:val="en-US" w:eastAsia="zh-CN"/>
        </w:rPr>
        <w:t>3</w:t>
      </w:r>
      <w:r>
        <w:rPr>
          <w:rFonts w:hint="eastAsia"/>
          <w:szCs w:val="24"/>
        </w:rPr>
        <w:t>日</w:t>
      </w:r>
      <w:r>
        <w:rPr>
          <w:rFonts w:hint="eastAsia"/>
          <w:szCs w:val="24"/>
          <w:lang w:val="en-US" w:eastAsia="zh-CN"/>
        </w:rPr>
        <w:t>下</w:t>
      </w:r>
      <w:r>
        <w:rPr>
          <w:rFonts w:hint="eastAsia"/>
          <w:szCs w:val="24"/>
        </w:rPr>
        <w:t>午</w:t>
      </w:r>
      <w:r>
        <w:rPr>
          <w:rFonts w:hint="eastAsia"/>
          <w:szCs w:val="24"/>
          <w:lang w:val="en-US" w:eastAsia="zh-CN"/>
        </w:rPr>
        <w:t>14</w:t>
      </w:r>
      <w:r>
        <w:rPr>
          <w:rFonts w:hint="eastAsia"/>
          <w:szCs w:val="24"/>
        </w:rPr>
        <w:t>:</w:t>
      </w:r>
      <w:r>
        <w:rPr>
          <w:rFonts w:hint="eastAsia"/>
          <w:szCs w:val="24"/>
          <w:lang w:val="en-US" w:eastAsia="zh-CN"/>
        </w:rPr>
        <w:t>0</w:t>
      </w:r>
      <w:r>
        <w:rPr>
          <w:rFonts w:hint="eastAsia"/>
          <w:szCs w:val="24"/>
        </w:rPr>
        <w:t>0</w:t>
      </w:r>
      <w:r>
        <w:rPr>
          <w:rFonts w:hint="eastAsia" w:ascii="宋体" w:hAnsi="宋体"/>
          <w:szCs w:val="32"/>
        </w:rPr>
        <w:t>前将投标文件加盖公章后并扫描上传至江苏水建集中采购平台，</w:t>
      </w:r>
      <w:r>
        <w:rPr>
          <w:szCs w:val="22"/>
        </w:rPr>
        <w:t>投标文件每页均须法定代表人或其授权委托人签字并加盖单位</w:t>
      </w:r>
      <w:r>
        <w:rPr>
          <w:szCs w:val="24"/>
        </w:rPr>
        <w:t>公章</w:t>
      </w:r>
      <w:r>
        <w:rPr>
          <w:szCs w:val="22"/>
        </w:rPr>
        <w:t>。</w:t>
      </w:r>
      <w:r>
        <w:rPr>
          <w:rFonts w:hint="eastAsia" w:ascii="宋体" w:hAnsi="宋体"/>
          <w:szCs w:val="32"/>
        </w:rPr>
        <w:t>投标单位可与朱丽13218960628联系获取江苏水建集中采购平台操作手册。</w:t>
      </w:r>
    </w:p>
    <w:p w14:paraId="4B05EB63">
      <w:pPr>
        <w:keepNext w:val="0"/>
        <w:keepLines w:val="0"/>
        <w:pageBreakBefore w:val="0"/>
        <w:widowControl w:val="0"/>
        <w:kinsoku/>
        <w:wordWrap/>
        <w:overflowPunct/>
        <w:topLinePunct w:val="0"/>
        <w:autoSpaceDE/>
        <w:autoSpaceDN/>
        <w:bidi w:val="0"/>
        <w:spacing w:line="276" w:lineRule="auto"/>
        <w:ind w:firstLine="482"/>
        <w:textAlignment w:val="auto"/>
        <w:rPr>
          <w:b/>
          <w:bCs/>
          <w:szCs w:val="22"/>
        </w:rPr>
      </w:pPr>
      <w:r>
        <w:rPr>
          <w:b/>
          <w:bCs/>
          <w:szCs w:val="22"/>
        </w:rPr>
        <w:t>四、投标</w:t>
      </w:r>
      <w:r>
        <w:rPr>
          <w:rFonts w:hint="eastAsia"/>
          <w:b/>
          <w:bCs/>
          <w:szCs w:val="24"/>
        </w:rPr>
        <w:t>保证金</w:t>
      </w:r>
      <w:r>
        <w:rPr>
          <w:b/>
          <w:bCs/>
          <w:szCs w:val="22"/>
        </w:rPr>
        <w:t>、开标</w:t>
      </w:r>
      <w:r>
        <w:rPr>
          <w:rFonts w:hint="eastAsia"/>
          <w:b/>
          <w:bCs/>
          <w:szCs w:val="22"/>
        </w:rPr>
        <w:t>时间</w:t>
      </w:r>
      <w:r>
        <w:rPr>
          <w:b/>
          <w:bCs/>
          <w:szCs w:val="22"/>
        </w:rPr>
        <w:t>地点</w:t>
      </w:r>
    </w:p>
    <w:p w14:paraId="3D241852">
      <w:pPr>
        <w:keepNext w:val="0"/>
        <w:keepLines w:val="0"/>
        <w:pageBreakBefore w:val="0"/>
        <w:widowControl w:val="0"/>
        <w:kinsoku/>
        <w:wordWrap/>
        <w:overflowPunct/>
        <w:topLinePunct w:val="0"/>
        <w:autoSpaceDE/>
        <w:autoSpaceDN/>
        <w:bidi w:val="0"/>
        <w:spacing w:line="276" w:lineRule="auto"/>
        <w:ind w:firstLine="482"/>
        <w:textAlignment w:val="auto"/>
        <w:rPr>
          <w:b/>
          <w:bCs/>
          <w:szCs w:val="24"/>
        </w:rPr>
      </w:pPr>
      <w:r>
        <w:rPr>
          <w:b/>
          <w:bCs/>
          <w:szCs w:val="24"/>
        </w:rPr>
        <w:t>1</w:t>
      </w:r>
      <w:r>
        <w:rPr>
          <w:rFonts w:hint="eastAsia"/>
          <w:b/>
          <w:bCs/>
          <w:szCs w:val="24"/>
        </w:rPr>
        <w:t>、</w:t>
      </w:r>
      <w:r>
        <w:rPr>
          <w:b/>
          <w:bCs/>
          <w:szCs w:val="24"/>
        </w:rPr>
        <w:t>投标</w:t>
      </w:r>
      <w:r>
        <w:rPr>
          <w:rFonts w:hint="eastAsia"/>
          <w:b/>
          <w:bCs/>
          <w:szCs w:val="24"/>
        </w:rPr>
        <w:t>保证金</w:t>
      </w:r>
    </w:p>
    <w:p w14:paraId="2CC5D616">
      <w:pPr>
        <w:keepNext w:val="0"/>
        <w:keepLines w:val="0"/>
        <w:pageBreakBefore w:val="0"/>
        <w:widowControl w:val="0"/>
        <w:kinsoku/>
        <w:wordWrap/>
        <w:overflowPunct/>
        <w:topLinePunct w:val="0"/>
        <w:autoSpaceDE/>
        <w:autoSpaceDN/>
        <w:bidi w:val="0"/>
        <w:spacing w:line="276" w:lineRule="auto"/>
        <w:ind w:firstLine="482" w:firstLineChars="0"/>
        <w:jc w:val="both"/>
        <w:textAlignment w:val="auto"/>
        <w:rPr>
          <w:szCs w:val="24"/>
        </w:rPr>
      </w:pPr>
      <w:r>
        <w:rPr>
          <w:rFonts w:hint="eastAsia"/>
          <w:szCs w:val="24"/>
        </w:rPr>
        <w:t>本次脚手架材料采购无须缴纳投标保证金。</w:t>
      </w:r>
    </w:p>
    <w:p w14:paraId="3CB2CABB">
      <w:pPr>
        <w:keepNext w:val="0"/>
        <w:keepLines w:val="0"/>
        <w:pageBreakBefore w:val="0"/>
        <w:widowControl w:val="0"/>
        <w:kinsoku/>
        <w:wordWrap/>
        <w:overflowPunct/>
        <w:topLinePunct w:val="0"/>
        <w:autoSpaceDE/>
        <w:autoSpaceDN/>
        <w:bidi w:val="0"/>
        <w:spacing w:line="276" w:lineRule="auto"/>
        <w:ind w:firstLine="482"/>
        <w:textAlignment w:val="auto"/>
        <w:rPr>
          <w:b/>
          <w:bCs/>
          <w:kern w:val="2"/>
          <w:szCs w:val="24"/>
        </w:rPr>
      </w:pPr>
      <w:r>
        <w:rPr>
          <w:b/>
          <w:bCs/>
          <w:kern w:val="2"/>
          <w:szCs w:val="24"/>
        </w:rPr>
        <w:t>2、开标</w:t>
      </w:r>
      <w:r>
        <w:rPr>
          <w:b/>
          <w:bCs/>
          <w:szCs w:val="24"/>
        </w:rPr>
        <w:t>时间</w:t>
      </w:r>
      <w:r>
        <w:rPr>
          <w:b/>
          <w:bCs/>
          <w:kern w:val="2"/>
          <w:szCs w:val="24"/>
        </w:rPr>
        <w:t>及地点</w:t>
      </w:r>
    </w:p>
    <w:p w14:paraId="32183F60">
      <w:pPr>
        <w:keepNext w:val="0"/>
        <w:keepLines w:val="0"/>
        <w:pageBreakBefore w:val="0"/>
        <w:widowControl w:val="0"/>
        <w:kinsoku/>
        <w:wordWrap/>
        <w:overflowPunct/>
        <w:topLinePunct w:val="0"/>
        <w:autoSpaceDE/>
        <w:autoSpaceDN/>
        <w:bidi w:val="0"/>
        <w:spacing w:line="276" w:lineRule="auto"/>
        <w:ind w:firstLine="480"/>
        <w:textAlignment w:val="auto"/>
        <w:rPr>
          <w:szCs w:val="24"/>
          <w:highlight w:val="yellow"/>
        </w:rPr>
      </w:pPr>
      <w:r>
        <w:rPr>
          <w:szCs w:val="24"/>
        </w:rPr>
        <w:t>招标人于</w:t>
      </w:r>
      <w:r>
        <w:rPr>
          <w:rFonts w:hint="eastAsia"/>
          <w:szCs w:val="24"/>
        </w:rPr>
        <w:t>202</w:t>
      </w:r>
      <w:r>
        <w:rPr>
          <w:rFonts w:hint="eastAsia"/>
          <w:szCs w:val="24"/>
          <w:lang w:val="en-US" w:eastAsia="zh-CN"/>
        </w:rPr>
        <w:t>5</w:t>
      </w:r>
      <w:r>
        <w:rPr>
          <w:rFonts w:hint="eastAsia"/>
          <w:szCs w:val="24"/>
        </w:rPr>
        <w:t>年</w:t>
      </w:r>
      <w:r>
        <w:rPr>
          <w:rFonts w:hint="eastAsia"/>
          <w:szCs w:val="24"/>
          <w:lang w:val="en-US" w:eastAsia="zh-CN"/>
        </w:rPr>
        <w:t>1</w:t>
      </w:r>
      <w:r>
        <w:rPr>
          <w:rFonts w:hint="eastAsia"/>
          <w:szCs w:val="24"/>
        </w:rPr>
        <w:t>月</w:t>
      </w:r>
      <w:r>
        <w:rPr>
          <w:rFonts w:hint="eastAsia"/>
          <w:szCs w:val="24"/>
          <w:lang w:val="en-US" w:eastAsia="zh-CN"/>
        </w:rPr>
        <w:t>3</w:t>
      </w:r>
      <w:r>
        <w:rPr>
          <w:rFonts w:hint="eastAsia"/>
          <w:szCs w:val="24"/>
        </w:rPr>
        <w:t>日</w:t>
      </w:r>
      <w:r>
        <w:rPr>
          <w:rFonts w:hint="eastAsia"/>
          <w:szCs w:val="24"/>
          <w:lang w:val="en-US" w:eastAsia="zh-CN"/>
        </w:rPr>
        <w:t>下</w:t>
      </w:r>
      <w:r>
        <w:rPr>
          <w:rFonts w:hint="eastAsia"/>
          <w:szCs w:val="24"/>
        </w:rPr>
        <w:t>午</w:t>
      </w:r>
      <w:r>
        <w:rPr>
          <w:rFonts w:hint="eastAsia"/>
          <w:szCs w:val="24"/>
          <w:lang w:val="en-US" w:eastAsia="zh-CN"/>
        </w:rPr>
        <w:t>14</w:t>
      </w:r>
      <w:r>
        <w:rPr>
          <w:rFonts w:hint="eastAsia"/>
          <w:szCs w:val="24"/>
        </w:rPr>
        <w:t>:</w:t>
      </w:r>
      <w:r>
        <w:rPr>
          <w:rFonts w:hint="eastAsia"/>
          <w:szCs w:val="24"/>
          <w:lang w:val="en-US" w:eastAsia="zh-CN"/>
        </w:rPr>
        <w:t>0</w:t>
      </w:r>
      <w:r>
        <w:rPr>
          <w:rFonts w:hint="eastAsia"/>
          <w:szCs w:val="24"/>
        </w:rPr>
        <w:t>0在</w:t>
      </w:r>
      <w:r>
        <w:rPr>
          <w:szCs w:val="24"/>
        </w:rPr>
        <w:t>江苏省水利建设工程有限公司公司五楼会议室（扬州市长征西路14号）现场开标，届时与投标人联系投标文件压缩包密码。</w:t>
      </w:r>
    </w:p>
    <w:p w14:paraId="67441EBD">
      <w:pPr>
        <w:keepNext w:val="0"/>
        <w:keepLines w:val="0"/>
        <w:pageBreakBefore w:val="0"/>
        <w:widowControl w:val="0"/>
        <w:kinsoku/>
        <w:wordWrap/>
        <w:overflowPunct/>
        <w:topLinePunct w:val="0"/>
        <w:autoSpaceDE/>
        <w:autoSpaceDN/>
        <w:bidi w:val="0"/>
        <w:spacing w:line="276" w:lineRule="auto"/>
        <w:ind w:firstLine="482"/>
        <w:textAlignment w:val="auto"/>
        <w:rPr>
          <w:b/>
          <w:bCs/>
          <w:szCs w:val="24"/>
        </w:rPr>
      </w:pPr>
      <w:r>
        <w:rPr>
          <w:rFonts w:hint="eastAsia"/>
          <w:b/>
          <w:bCs/>
          <w:szCs w:val="24"/>
        </w:rPr>
        <w:t>五、</w:t>
      </w:r>
      <w:r>
        <w:rPr>
          <w:b/>
          <w:bCs/>
          <w:kern w:val="2"/>
          <w:szCs w:val="24"/>
        </w:rPr>
        <w:t>供货</w:t>
      </w:r>
      <w:r>
        <w:rPr>
          <w:b/>
          <w:bCs/>
          <w:szCs w:val="24"/>
        </w:rPr>
        <w:t>内容及要求</w:t>
      </w:r>
    </w:p>
    <w:p w14:paraId="3B5C22D6">
      <w:pPr>
        <w:keepNext w:val="0"/>
        <w:keepLines w:val="0"/>
        <w:pageBreakBefore w:val="0"/>
        <w:widowControl w:val="0"/>
        <w:kinsoku/>
        <w:wordWrap/>
        <w:overflowPunct/>
        <w:topLinePunct w:val="0"/>
        <w:autoSpaceDE/>
        <w:autoSpaceDN/>
        <w:bidi w:val="0"/>
        <w:adjustRightInd w:val="0"/>
        <w:snapToGrid w:val="0"/>
        <w:spacing w:line="276" w:lineRule="auto"/>
        <w:ind w:firstLine="482"/>
        <w:textAlignment w:val="auto"/>
        <w:rPr>
          <w:b/>
          <w:color w:val="000000"/>
          <w:szCs w:val="24"/>
        </w:rPr>
      </w:pPr>
      <w:r>
        <w:rPr>
          <w:rFonts w:hint="eastAsia"/>
          <w:b/>
          <w:color w:val="000000"/>
          <w:szCs w:val="24"/>
        </w:rPr>
        <w:t>1、脚手架材料</w:t>
      </w:r>
      <w:r>
        <w:rPr>
          <w:rFonts w:hint="eastAsia"/>
          <w:b/>
          <w:color w:val="000000"/>
          <w:szCs w:val="24"/>
          <w:lang w:val="en-US" w:eastAsia="zh-CN"/>
        </w:rPr>
        <w:t>的</w:t>
      </w:r>
      <w:r>
        <w:rPr>
          <w:rFonts w:hint="eastAsia"/>
          <w:b/>
          <w:color w:val="000000"/>
          <w:szCs w:val="24"/>
        </w:rPr>
        <w:t>规格及暂定用量</w:t>
      </w:r>
    </w:p>
    <w:tbl>
      <w:tblPr>
        <w:tblStyle w:val="12"/>
        <w:tblW w:w="9654" w:type="dxa"/>
        <w:jc w:val="center"/>
        <w:tblLayout w:type="fixed"/>
        <w:tblCellMar>
          <w:top w:w="0" w:type="dxa"/>
          <w:left w:w="108" w:type="dxa"/>
          <w:bottom w:w="0" w:type="dxa"/>
          <w:right w:w="108" w:type="dxa"/>
        </w:tblCellMar>
      </w:tblPr>
      <w:tblGrid>
        <w:gridCol w:w="670"/>
        <w:gridCol w:w="1584"/>
        <w:gridCol w:w="3575"/>
        <w:gridCol w:w="1189"/>
        <w:gridCol w:w="1200"/>
        <w:gridCol w:w="1436"/>
      </w:tblGrid>
      <w:tr w14:paraId="2376670E">
        <w:tblPrEx>
          <w:tblCellMar>
            <w:top w:w="0" w:type="dxa"/>
            <w:left w:w="108" w:type="dxa"/>
            <w:bottom w:w="0" w:type="dxa"/>
            <w:right w:w="108" w:type="dxa"/>
          </w:tblCellMar>
        </w:tblPrEx>
        <w:trPr>
          <w:trHeight w:val="392" w:hRule="atLeast"/>
          <w:tblHeader/>
          <w:jc w:val="center"/>
        </w:trPr>
        <w:tc>
          <w:tcPr>
            <w:tcW w:w="670"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203DBF8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cs="宋体"/>
                <w:b w:val="0"/>
                <w:bCs w:val="0"/>
                <w:color w:val="000000"/>
                <w:szCs w:val="24"/>
              </w:rPr>
            </w:pPr>
            <w:r>
              <w:rPr>
                <w:rFonts w:hint="eastAsia" w:ascii="宋体" w:hAnsi="宋体" w:cs="宋体"/>
                <w:b w:val="0"/>
                <w:bCs w:val="0"/>
                <w:color w:val="000000"/>
                <w:szCs w:val="24"/>
                <w:lang w:bidi="ar"/>
              </w:rPr>
              <w:t>序号</w:t>
            </w:r>
          </w:p>
        </w:tc>
        <w:tc>
          <w:tcPr>
            <w:tcW w:w="1584"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7BE9E44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cs="宋体"/>
                <w:b w:val="0"/>
                <w:bCs w:val="0"/>
                <w:color w:val="000000"/>
                <w:szCs w:val="24"/>
              </w:rPr>
            </w:pPr>
            <w:r>
              <w:rPr>
                <w:rFonts w:hint="eastAsia" w:ascii="宋体" w:hAnsi="宋体" w:cs="宋体"/>
                <w:b w:val="0"/>
                <w:bCs w:val="0"/>
                <w:color w:val="000000"/>
                <w:szCs w:val="24"/>
              </w:rPr>
              <w:t>名称</w:t>
            </w:r>
          </w:p>
        </w:tc>
        <w:tc>
          <w:tcPr>
            <w:tcW w:w="3575"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56E84FA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cs="宋体"/>
                <w:b w:val="0"/>
                <w:bCs w:val="0"/>
                <w:color w:val="000000"/>
                <w:szCs w:val="24"/>
              </w:rPr>
            </w:pPr>
            <w:r>
              <w:rPr>
                <w:rFonts w:hint="eastAsia" w:ascii="宋体" w:hAnsi="宋体" w:cs="宋体"/>
                <w:b w:val="0"/>
                <w:bCs w:val="0"/>
                <w:color w:val="000000"/>
                <w:szCs w:val="24"/>
                <w:lang w:bidi="ar"/>
              </w:rPr>
              <w:t>规格型号</w:t>
            </w:r>
          </w:p>
        </w:tc>
        <w:tc>
          <w:tcPr>
            <w:tcW w:w="1189"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29440F2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cs="宋体"/>
                <w:b w:val="0"/>
                <w:bCs w:val="0"/>
                <w:color w:val="000000"/>
                <w:szCs w:val="24"/>
              </w:rPr>
            </w:pPr>
            <w:r>
              <w:rPr>
                <w:rFonts w:hint="eastAsia" w:ascii="宋体" w:hAnsi="宋体" w:cs="宋体"/>
                <w:b w:val="0"/>
                <w:bCs w:val="0"/>
                <w:color w:val="000000"/>
                <w:szCs w:val="24"/>
                <w:lang w:bidi="ar"/>
              </w:rPr>
              <w:t>材质</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3307584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Style w:val="29"/>
                <w:rFonts w:hint="default"/>
                <w:b w:val="0"/>
                <w:bCs w:val="0"/>
                <w:lang w:bidi="ar"/>
              </w:rPr>
            </w:pPr>
            <w:r>
              <w:rPr>
                <w:rStyle w:val="29"/>
                <w:rFonts w:hint="default"/>
                <w:b w:val="0"/>
                <w:bCs w:val="0"/>
                <w:lang w:bidi="ar"/>
              </w:rPr>
              <w:t>数量单位</w:t>
            </w:r>
          </w:p>
        </w:tc>
        <w:tc>
          <w:tcPr>
            <w:tcW w:w="1436"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3BD2DD0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cs="宋体"/>
                <w:b w:val="0"/>
                <w:bCs w:val="0"/>
                <w:color w:val="000000"/>
                <w:szCs w:val="24"/>
              </w:rPr>
            </w:pPr>
            <w:r>
              <w:rPr>
                <w:rStyle w:val="29"/>
                <w:rFonts w:hint="default"/>
                <w:b w:val="0"/>
                <w:bCs w:val="0"/>
                <w:lang w:bidi="ar"/>
              </w:rPr>
              <w:t>数量</w:t>
            </w:r>
          </w:p>
        </w:tc>
      </w:tr>
      <w:tr w14:paraId="78C0304F">
        <w:tblPrEx>
          <w:tblCellMar>
            <w:top w:w="0" w:type="dxa"/>
            <w:left w:w="108" w:type="dxa"/>
            <w:bottom w:w="0" w:type="dxa"/>
            <w:right w:w="108" w:type="dxa"/>
          </w:tblCellMar>
        </w:tblPrEx>
        <w:trPr>
          <w:trHeight w:val="392" w:hRule="atLeast"/>
          <w:jc w:val="center"/>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C543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color w:val="000000"/>
                <w:szCs w:val="24"/>
              </w:rPr>
            </w:pPr>
            <w:r>
              <w:rPr>
                <w:color w:val="000000"/>
                <w:szCs w:val="24"/>
                <w:lang w:bidi="ar"/>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66F9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cs="宋体"/>
                <w:color w:val="000000"/>
                <w:szCs w:val="24"/>
              </w:rPr>
            </w:pPr>
            <w:r>
              <w:rPr>
                <w:rFonts w:hint="eastAsia" w:ascii="宋体" w:hAnsi="宋体" w:cs="宋体"/>
                <w:color w:val="000000"/>
                <w:szCs w:val="24"/>
                <w:lang w:bidi="ar"/>
              </w:rPr>
              <w:t>立杆</w:t>
            </w:r>
          </w:p>
        </w:tc>
        <w:tc>
          <w:tcPr>
            <w:tcW w:w="3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37F2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48.3*3.25*3000</w:t>
            </w:r>
          </w:p>
        </w:tc>
        <w:tc>
          <w:tcPr>
            <w:tcW w:w="11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27ED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color w:val="000000"/>
                <w:szCs w:val="24"/>
              </w:rPr>
            </w:pPr>
            <w:r>
              <w:rPr>
                <w:color w:val="000000"/>
                <w:szCs w:val="24"/>
                <w:lang w:bidi="ar"/>
              </w:rPr>
              <w:t>Q355B</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9FA3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color w:val="000000"/>
                <w:szCs w:val="24"/>
                <w:lang w:bidi="ar"/>
              </w:rPr>
            </w:pPr>
            <w:r>
              <w:rPr>
                <w:color w:val="000000"/>
                <w:szCs w:val="24"/>
                <w:lang w:bidi="ar"/>
              </w:rPr>
              <w:t>根</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0FB9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eastAsia="宋体"/>
                <w:color w:val="000000"/>
                <w:szCs w:val="24"/>
                <w:lang w:val="en-US" w:eastAsia="zh-CN" w:bidi="ar"/>
              </w:rPr>
            </w:pPr>
            <w:r>
              <w:rPr>
                <w:rFonts w:hint="eastAsia"/>
                <w:color w:val="000000"/>
                <w:szCs w:val="24"/>
                <w:lang w:val="en-US" w:eastAsia="zh-CN" w:bidi="ar"/>
              </w:rPr>
              <w:t>8000</w:t>
            </w:r>
          </w:p>
        </w:tc>
      </w:tr>
      <w:tr w14:paraId="7AF74A4B">
        <w:tblPrEx>
          <w:tblCellMar>
            <w:top w:w="0" w:type="dxa"/>
            <w:left w:w="108" w:type="dxa"/>
            <w:bottom w:w="0" w:type="dxa"/>
            <w:right w:w="108" w:type="dxa"/>
          </w:tblCellMar>
        </w:tblPrEx>
        <w:trPr>
          <w:trHeight w:val="392" w:hRule="atLeast"/>
          <w:jc w:val="center"/>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A34D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color w:val="000000"/>
                <w:szCs w:val="24"/>
              </w:rPr>
            </w:pPr>
            <w:r>
              <w:rPr>
                <w:color w:val="000000"/>
                <w:szCs w:val="24"/>
                <w:lang w:bidi="ar"/>
              </w:rPr>
              <w:t>2</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A1CE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cs="宋体"/>
                <w:color w:val="000000"/>
                <w:szCs w:val="24"/>
              </w:rPr>
            </w:pPr>
            <w:r>
              <w:rPr>
                <w:rFonts w:hint="eastAsia" w:ascii="宋体" w:hAnsi="宋体" w:cs="宋体"/>
                <w:color w:val="000000"/>
                <w:szCs w:val="24"/>
                <w:lang w:bidi="ar"/>
              </w:rPr>
              <w:t>横杆</w:t>
            </w:r>
          </w:p>
        </w:tc>
        <w:tc>
          <w:tcPr>
            <w:tcW w:w="3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3D357">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color w:val="000000"/>
                <w:szCs w:val="24"/>
              </w:rPr>
            </w:pPr>
            <w:r>
              <w:rPr>
                <w:rFonts w:hint="eastAsia" w:ascii="宋体" w:hAnsi="宋体" w:eastAsia="宋体" w:cs="宋体"/>
                <w:i w:val="0"/>
                <w:iCs w:val="0"/>
                <w:color w:val="000000"/>
                <w:kern w:val="0"/>
                <w:sz w:val="22"/>
                <w:szCs w:val="22"/>
                <w:u w:val="none"/>
                <w:lang w:val="en-US" w:eastAsia="zh-CN" w:bidi="ar"/>
              </w:rPr>
              <w:t>48.3*2.75*1800</w:t>
            </w:r>
          </w:p>
        </w:tc>
        <w:tc>
          <w:tcPr>
            <w:tcW w:w="11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F76A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color w:val="000000"/>
                <w:szCs w:val="24"/>
              </w:rPr>
            </w:pPr>
            <w:r>
              <w:rPr>
                <w:color w:val="000000"/>
                <w:szCs w:val="24"/>
                <w:lang w:bidi="ar"/>
              </w:rPr>
              <w:t>Q355B</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82B3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color w:val="000000"/>
                <w:szCs w:val="24"/>
                <w:lang w:bidi="ar"/>
              </w:rPr>
            </w:pPr>
            <w:r>
              <w:rPr>
                <w:color w:val="000000"/>
                <w:szCs w:val="24"/>
                <w:lang w:bidi="ar"/>
              </w:rPr>
              <w:t>根</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F374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eastAsia="宋体"/>
                <w:color w:val="000000"/>
                <w:szCs w:val="24"/>
                <w:lang w:val="en-US" w:eastAsia="zh-CN" w:bidi="ar"/>
              </w:rPr>
            </w:pPr>
            <w:r>
              <w:rPr>
                <w:rFonts w:hint="eastAsia"/>
                <w:color w:val="000000"/>
                <w:szCs w:val="24"/>
                <w:lang w:val="en-US" w:eastAsia="zh-CN" w:bidi="ar"/>
              </w:rPr>
              <w:t>10000</w:t>
            </w:r>
          </w:p>
        </w:tc>
      </w:tr>
      <w:tr w14:paraId="17809A40">
        <w:tblPrEx>
          <w:tblCellMar>
            <w:top w:w="0" w:type="dxa"/>
            <w:left w:w="108" w:type="dxa"/>
            <w:bottom w:w="0" w:type="dxa"/>
            <w:right w:w="108" w:type="dxa"/>
          </w:tblCellMar>
        </w:tblPrEx>
        <w:trPr>
          <w:trHeight w:val="392" w:hRule="atLeast"/>
          <w:jc w:val="center"/>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A1A5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eastAsia="宋体"/>
                <w:color w:val="000000"/>
                <w:szCs w:val="24"/>
                <w:lang w:eastAsia="zh-CN"/>
              </w:rPr>
            </w:pPr>
            <w:r>
              <w:rPr>
                <w:rFonts w:hint="eastAsia"/>
                <w:color w:val="000000"/>
                <w:szCs w:val="24"/>
                <w:lang w:val="en-US" w:eastAsia="zh-CN"/>
              </w:rPr>
              <w:t>3</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1D95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cs="宋体"/>
                <w:color w:val="000000"/>
                <w:szCs w:val="24"/>
              </w:rPr>
            </w:pPr>
            <w:r>
              <w:rPr>
                <w:rFonts w:hint="eastAsia" w:ascii="宋体" w:hAnsi="宋体" w:cs="宋体"/>
                <w:color w:val="000000"/>
                <w:szCs w:val="24"/>
                <w:lang w:bidi="ar"/>
              </w:rPr>
              <w:t>斜拉杆</w:t>
            </w:r>
          </w:p>
        </w:tc>
        <w:tc>
          <w:tcPr>
            <w:tcW w:w="3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AE48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42*2.75*1500*1200-1.86m</w:t>
            </w:r>
          </w:p>
        </w:tc>
        <w:tc>
          <w:tcPr>
            <w:tcW w:w="11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EACD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color w:val="000000"/>
                <w:szCs w:val="24"/>
              </w:rPr>
            </w:pPr>
            <w:r>
              <w:rPr>
                <w:color w:val="000000"/>
                <w:szCs w:val="24"/>
                <w:lang w:bidi="ar"/>
              </w:rPr>
              <w:t>Q195</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8C59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color w:val="000000"/>
                <w:szCs w:val="24"/>
                <w:lang w:bidi="ar"/>
              </w:rPr>
            </w:pPr>
            <w:r>
              <w:rPr>
                <w:color w:val="000000"/>
                <w:szCs w:val="24"/>
                <w:lang w:bidi="ar"/>
              </w:rPr>
              <w:t>根</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0E86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eastAsia="宋体"/>
                <w:color w:val="000000"/>
                <w:szCs w:val="24"/>
                <w:lang w:val="en-US" w:eastAsia="zh-CN" w:bidi="ar"/>
              </w:rPr>
            </w:pPr>
            <w:r>
              <w:rPr>
                <w:rFonts w:hint="eastAsia"/>
                <w:color w:val="000000"/>
                <w:szCs w:val="24"/>
                <w:lang w:val="en-US" w:eastAsia="zh-CN" w:bidi="ar"/>
              </w:rPr>
              <w:t>2000</w:t>
            </w:r>
          </w:p>
        </w:tc>
      </w:tr>
      <w:tr w14:paraId="56A884AB">
        <w:tblPrEx>
          <w:tblCellMar>
            <w:top w:w="0" w:type="dxa"/>
            <w:left w:w="108" w:type="dxa"/>
            <w:bottom w:w="0" w:type="dxa"/>
            <w:right w:w="108" w:type="dxa"/>
          </w:tblCellMar>
        </w:tblPrEx>
        <w:trPr>
          <w:trHeight w:val="392" w:hRule="atLeast"/>
          <w:jc w:val="center"/>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A532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eastAsia="宋体"/>
                <w:color w:val="000000"/>
                <w:szCs w:val="24"/>
                <w:lang w:val="en-US" w:eastAsia="zh-CN"/>
              </w:rPr>
            </w:pPr>
            <w:r>
              <w:rPr>
                <w:rFonts w:hint="eastAsia"/>
                <w:color w:val="000000"/>
                <w:szCs w:val="24"/>
                <w:lang w:val="en-US" w:eastAsia="zh-CN"/>
              </w:rPr>
              <w:t>4</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3F69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bidi="ar-SA"/>
              </w:rPr>
            </w:pPr>
            <w:r>
              <w:rPr>
                <w:rFonts w:hint="eastAsia" w:ascii="宋体" w:hAnsi="宋体" w:cs="宋体"/>
                <w:color w:val="000000"/>
                <w:szCs w:val="24"/>
                <w:lang w:val="en-US" w:eastAsia="zh-CN"/>
              </w:rPr>
              <w:t>钢管</w:t>
            </w:r>
          </w:p>
        </w:tc>
        <w:tc>
          <w:tcPr>
            <w:tcW w:w="3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73A39">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ascii="Times New Roman" w:hAnsi="Times New Roman" w:eastAsia="宋体" w:cs="Times New Roman"/>
                <w:color w:val="000000"/>
                <w:sz w:val="24"/>
                <w:szCs w:val="24"/>
                <w:lang w:val="en-US" w:eastAsia="zh-CN" w:bidi="ar-SA"/>
              </w:rPr>
            </w:pPr>
            <w:r>
              <w:rPr>
                <w:rFonts w:hint="eastAsia"/>
                <w:color w:val="000000"/>
                <w:szCs w:val="24"/>
              </w:rPr>
              <w:t>Ø48*3.25*6000mm</w:t>
            </w:r>
          </w:p>
        </w:tc>
        <w:tc>
          <w:tcPr>
            <w:tcW w:w="11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167D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color w:val="000000"/>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A43E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eastAsia="宋体"/>
                <w:color w:val="000000"/>
                <w:szCs w:val="24"/>
                <w:lang w:val="en-US" w:eastAsia="zh-CN" w:bidi="ar"/>
              </w:rPr>
            </w:pPr>
            <w:r>
              <w:rPr>
                <w:rFonts w:hint="eastAsia"/>
                <w:color w:val="000000"/>
                <w:szCs w:val="24"/>
                <w:lang w:val="en-US" w:eastAsia="zh-CN" w:bidi="ar"/>
              </w:rPr>
              <w:t>t</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AEA3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eastAsia="宋体"/>
                <w:color w:val="000000"/>
                <w:szCs w:val="24"/>
                <w:lang w:val="en-US" w:eastAsia="zh-CN" w:bidi="ar"/>
              </w:rPr>
            </w:pPr>
            <w:r>
              <w:rPr>
                <w:rFonts w:hint="eastAsia"/>
                <w:color w:val="000000"/>
                <w:szCs w:val="24"/>
                <w:lang w:val="en-US" w:eastAsia="zh-CN" w:bidi="ar"/>
              </w:rPr>
              <w:t>600</w:t>
            </w:r>
          </w:p>
        </w:tc>
      </w:tr>
      <w:tr w14:paraId="7E0355F9">
        <w:tblPrEx>
          <w:tblCellMar>
            <w:top w:w="0" w:type="dxa"/>
            <w:left w:w="108" w:type="dxa"/>
            <w:bottom w:w="0" w:type="dxa"/>
            <w:right w:w="108" w:type="dxa"/>
          </w:tblCellMar>
        </w:tblPrEx>
        <w:trPr>
          <w:trHeight w:val="392" w:hRule="atLeast"/>
          <w:jc w:val="center"/>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6668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eastAsia="宋体"/>
                <w:color w:val="000000"/>
                <w:szCs w:val="24"/>
                <w:lang w:val="en-US" w:eastAsia="zh-CN"/>
              </w:rPr>
            </w:pPr>
            <w:r>
              <w:rPr>
                <w:rFonts w:hint="eastAsia"/>
                <w:color w:val="000000"/>
                <w:szCs w:val="24"/>
                <w:lang w:val="en-US" w:eastAsia="zh-CN"/>
              </w:rPr>
              <w:t>5</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8B4D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扣件</w:t>
            </w:r>
          </w:p>
        </w:tc>
        <w:tc>
          <w:tcPr>
            <w:tcW w:w="3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E8DD8">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eastAsia="宋体"/>
                <w:color w:val="000000"/>
                <w:szCs w:val="24"/>
                <w:lang w:val="en-US" w:eastAsia="zh-CN"/>
              </w:rPr>
            </w:pPr>
            <w:r>
              <w:rPr>
                <w:rFonts w:hint="eastAsia"/>
                <w:color w:val="000000"/>
                <w:szCs w:val="24"/>
                <w:lang w:val="en-US" w:eastAsia="zh-CN"/>
              </w:rPr>
              <w:t>旋转卡KUФ48A</w:t>
            </w:r>
          </w:p>
        </w:tc>
        <w:tc>
          <w:tcPr>
            <w:tcW w:w="11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48D5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color w:val="000000"/>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EC50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eastAsia="宋体"/>
                <w:color w:val="000000"/>
                <w:szCs w:val="24"/>
                <w:lang w:val="en-US" w:eastAsia="zh-CN" w:bidi="ar"/>
              </w:rPr>
            </w:pPr>
            <w:r>
              <w:rPr>
                <w:rFonts w:hint="eastAsia"/>
                <w:color w:val="000000"/>
                <w:szCs w:val="24"/>
                <w:lang w:val="en-US" w:eastAsia="zh-CN" w:bidi="ar"/>
              </w:rPr>
              <w:t>只</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88A0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eastAsia="宋体"/>
                <w:color w:val="000000"/>
                <w:szCs w:val="24"/>
                <w:lang w:val="en-US" w:eastAsia="zh-CN" w:bidi="ar"/>
              </w:rPr>
            </w:pPr>
            <w:r>
              <w:rPr>
                <w:rFonts w:hint="eastAsia"/>
                <w:color w:val="000000"/>
                <w:szCs w:val="24"/>
                <w:lang w:val="en-US" w:eastAsia="zh-CN" w:bidi="ar"/>
              </w:rPr>
              <w:t>30000</w:t>
            </w:r>
          </w:p>
        </w:tc>
      </w:tr>
      <w:tr w14:paraId="79760C70">
        <w:tblPrEx>
          <w:tblCellMar>
            <w:top w:w="0" w:type="dxa"/>
            <w:left w:w="108" w:type="dxa"/>
            <w:bottom w:w="0" w:type="dxa"/>
            <w:right w:w="108" w:type="dxa"/>
          </w:tblCellMar>
        </w:tblPrEx>
        <w:trPr>
          <w:trHeight w:val="392" w:hRule="atLeast"/>
          <w:jc w:val="center"/>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63D3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eastAsia="宋体"/>
                <w:color w:val="000000"/>
                <w:szCs w:val="24"/>
                <w:lang w:val="en-US" w:eastAsia="zh-CN"/>
              </w:rPr>
            </w:pPr>
            <w:r>
              <w:rPr>
                <w:rFonts w:hint="eastAsia"/>
                <w:color w:val="000000"/>
                <w:szCs w:val="24"/>
                <w:lang w:val="en-US" w:eastAsia="zh-CN"/>
              </w:rPr>
              <w:t>6</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69E3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000000"/>
                <w:sz w:val="24"/>
                <w:szCs w:val="24"/>
                <w:lang w:val="en-US" w:eastAsia="zh-CN" w:bidi="ar-SA"/>
              </w:rPr>
            </w:pPr>
            <w:r>
              <w:rPr>
                <w:rFonts w:hint="eastAsia" w:ascii="宋体" w:hAnsi="宋体" w:cs="宋体"/>
                <w:color w:val="000000"/>
                <w:szCs w:val="24"/>
                <w:lang w:bidi="ar"/>
              </w:rPr>
              <w:t>钢制安全网</w:t>
            </w:r>
          </w:p>
        </w:tc>
        <w:tc>
          <w:tcPr>
            <w:tcW w:w="3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0E299">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ascii="Times New Roman" w:hAnsi="Times New Roman" w:eastAsia="宋体" w:cs="Times New Roman"/>
                <w:color w:val="000000"/>
                <w:sz w:val="24"/>
                <w:szCs w:val="24"/>
                <w:lang w:val="en-US" w:eastAsia="zh-CN" w:bidi="ar-SA"/>
              </w:rPr>
            </w:pPr>
            <w:r>
              <w:rPr>
                <w:color w:val="000000"/>
                <w:szCs w:val="24"/>
                <w:lang w:bidi="ar"/>
              </w:rPr>
              <w:t>1.8*1.5m</w:t>
            </w:r>
          </w:p>
        </w:tc>
        <w:tc>
          <w:tcPr>
            <w:tcW w:w="1189" w:type="dxa"/>
            <w:tcBorders>
              <w:top w:val="single" w:color="auto" w:sz="4" w:space="0"/>
              <w:left w:val="single" w:color="auto" w:sz="4" w:space="0"/>
              <w:bottom w:val="single" w:color="auto" w:sz="4" w:space="0"/>
              <w:right w:val="single" w:color="auto" w:sz="4" w:space="0"/>
            </w:tcBorders>
            <w:shd w:val="clear" w:color="auto" w:fill="auto"/>
            <w:noWrap/>
            <w:vAlign w:val="top"/>
          </w:tcPr>
          <w:p w14:paraId="5691E50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Times New Roman" w:hAnsi="Times New Roman" w:eastAsia="宋体" w:cs="Times New Roman"/>
                <w:color w:val="000000"/>
                <w:sz w:val="24"/>
                <w:szCs w:val="24"/>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BB7B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ascii="Times New Roman" w:hAnsi="Times New Roman" w:eastAsia="宋体" w:cs="Times New Roman"/>
                <w:color w:val="000000"/>
                <w:sz w:val="24"/>
                <w:szCs w:val="24"/>
                <w:lang w:val="en-US" w:eastAsia="zh-CN" w:bidi="ar"/>
              </w:rPr>
            </w:pPr>
            <w:r>
              <w:rPr>
                <w:color w:val="000000"/>
                <w:szCs w:val="24"/>
                <w:lang w:bidi="ar"/>
              </w:rPr>
              <w:t>㎡</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3216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color w:val="000000"/>
                <w:szCs w:val="24"/>
                <w:lang w:val="en-US" w:eastAsia="zh-CN" w:bidi="ar"/>
              </w:rPr>
              <w:t>5400</w:t>
            </w:r>
          </w:p>
        </w:tc>
      </w:tr>
      <w:tr w14:paraId="0599376A">
        <w:tblPrEx>
          <w:tblCellMar>
            <w:top w:w="0" w:type="dxa"/>
            <w:left w:w="108" w:type="dxa"/>
            <w:bottom w:w="0" w:type="dxa"/>
            <w:right w:w="108" w:type="dxa"/>
          </w:tblCellMar>
        </w:tblPrEx>
        <w:trPr>
          <w:trHeight w:val="392" w:hRule="atLeast"/>
          <w:jc w:val="center"/>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82D9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eastAsia="宋体"/>
                <w:color w:val="000000"/>
                <w:szCs w:val="24"/>
                <w:lang w:val="en-US" w:eastAsia="zh-CN"/>
              </w:rPr>
            </w:pPr>
            <w:r>
              <w:rPr>
                <w:rFonts w:hint="eastAsia"/>
                <w:color w:val="000000"/>
                <w:szCs w:val="24"/>
                <w:lang w:val="en-US" w:eastAsia="zh-CN"/>
              </w:rPr>
              <w:t>7</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9819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000000"/>
                <w:sz w:val="24"/>
                <w:szCs w:val="24"/>
                <w:lang w:val="en-US" w:eastAsia="zh-CN" w:bidi="ar-SA"/>
              </w:rPr>
            </w:pPr>
            <w:r>
              <w:rPr>
                <w:rFonts w:hint="eastAsia" w:ascii="宋体" w:hAnsi="宋体" w:cs="宋体"/>
                <w:color w:val="000000"/>
                <w:szCs w:val="24"/>
                <w:lang w:bidi="ar"/>
              </w:rPr>
              <w:t>钢打包架</w:t>
            </w:r>
          </w:p>
        </w:tc>
        <w:tc>
          <w:tcPr>
            <w:tcW w:w="3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CB31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Times New Roman" w:hAnsi="Times New Roman" w:eastAsia="宋体" w:cs="Times New Roman"/>
                <w:color w:val="000000"/>
                <w:sz w:val="24"/>
                <w:szCs w:val="24"/>
                <w:lang w:val="en-US" w:eastAsia="zh-CN" w:bidi="ar-SA"/>
              </w:rPr>
            </w:pPr>
            <w:r>
              <w:rPr>
                <w:rFonts w:hint="eastAsia" w:ascii="宋体" w:hAnsi="宋体" w:cs="宋体"/>
                <w:color w:val="000000"/>
                <w:sz w:val="22"/>
                <w:szCs w:val="22"/>
                <w:lang w:bidi="ar"/>
              </w:rPr>
              <w:t>根据以上货物计算数量和价格</w:t>
            </w:r>
          </w:p>
        </w:tc>
        <w:tc>
          <w:tcPr>
            <w:tcW w:w="1189" w:type="dxa"/>
            <w:tcBorders>
              <w:top w:val="single" w:color="auto" w:sz="4" w:space="0"/>
              <w:left w:val="single" w:color="auto" w:sz="4" w:space="0"/>
              <w:bottom w:val="single" w:color="auto" w:sz="4" w:space="0"/>
              <w:right w:val="single" w:color="auto" w:sz="4" w:space="0"/>
            </w:tcBorders>
            <w:shd w:val="clear" w:color="auto" w:fill="auto"/>
            <w:noWrap/>
            <w:vAlign w:val="top"/>
          </w:tcPr>
          <w:p w14:paraId="7BAED57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eastAsia" w:ascii="Times New Roman" w:hAnsi="Times New Roman" w:eastAsia="宋体" w:cs="Times New Roman"/>
                <w:color w:val="000000"/>
                <w:sz w:val="24"/>
                <w:szCs w:val="24"/>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00FD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ascii="Times New Roman" w:hAnsi="Times New Roman" w:eastAsia="宋体" w:cs="Times New Roman"/>
                <w:color w:val="000000"/>
                <w:sz w:val="24"/>
                <w:szCs w:val="24"/>
                <w:lang w:val="en-US" w:eastAsia="zh-CN" w:bidi="ar"/>
              </w:rPr>
            </w:pPr>
            <w:r>
              <w:rPr>
                <w:color w:val="000000"/>
                <w:szCs w:val="24"/>
                <w:lang w:bidi="ar"/>
              </w:rPr>
              <w:t>套</w:t>
            </w:r>
          </w:p>
        </w:tc>
        <w:tc>
          <w:tcPr>
            <w:tcW w:w="1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CB49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p>
        </w:tc>
      </w:tr>
    </w:tbl>
    <w:p w14:paraId="0889EA1E">
      <w:pPr>
        <w:widowControl w:val="0"/>
        <w:adjustRightInd w:val="0"/>
        <w:snapToGrid w:val="0"/>
        <w:spacing w:before="166" w:beforeLines="50" w:line="327" w:lineRule="auto"/>
        <w:ind w:firstLine="482"/>
        <w:rPr>
          <w:b/>
          <w:color w:val="000000"/>
          <w:szCs w:val="24"/>
        </w:rPr>
      </w:pPr>
      <w:r>
        <w:rPr>
          <w:rFonts w:hint="eastAsia"/>
          <w:b/>
          <w:color w:val="000000"/>
          <w:szCs w:val="24"/>
        </w:rPr>
        <w:t>2、投标报价</w:t>
      </w:r>
    </w:p>
    <w:p w14:paraId="2DE73A98">
      <w:pPr>
        <w:widowControl w:val="0"/>
        <w:adjustRightInd w:val="0"/>
        <w:snapToGrid w:val="0"/>
        <w:spacing w:line="336" w:lineRule="auto"/>
        <w:ind w:firstLine="480"/>
        <w:rPr>
          <w:color w:val="000000"/>
          <w:szCs w:val="24"/>
        </w:rPr>
      </w:pPr>
      <w:r>
        <w:rPr>
          <w:color w:val="000000"/>
          <w:szCs w:val="24"/>
        </w:rPr>
        <w:t>（1）</w:t>
      </w:r>
      <w:r>
        <w:rPr>
          <w:rFonts w:hint="eastAsia"/>
          <w:color w:val="000000"/>
          <w:szCs w:val="24"/>
        </w:rPr>
        <w:t>投标价格为送货到招标人工地指定地点并配合卸货后的价格，</w:t>
      </w:r>
      <w:r>
        <w:rPr>
          <w:color w:val="000000"/>
          <w:szCs w:val="24"/>
        </w:rPr>
        <w:t>投标报价均包含（但不限于）：</w:t>
      </w:r>
      <w:r>
        <w:rPr>
          <w:rFonts w:hint="eastAsia"/>
          <w:color w:val="000000"/>
          <w:szCs w:val="24"/>
        </w:rPr>
        <w:t>材料款、上车费、运输及转驳费、停滞待卸货时间、利润、税费等一切费用，并包含货物装车（船）、运输及转驳、配合（指定）卸货等全过程中的安全、保险、措施等费用以及如发生安全事故导致的损失和赔偿费用，全额提供增值税专用发票（增值税税率为13%，税金由中标人承担，包含在材料价格中），中标人不得以任何理由额外索取费用。</w:t>
      </w:r>
    </w:p>
    <w:p w14:paraId="1ABFADD1">
      <w:pPr>
        <w:widowControl w:val="0"/>
        <w:adjustRightInd w:val="0"/>
        <w:snapToGrid w:val="0"/>
        <w:spacing w:line="336" w:lineRule="auto"/>
        <w:ind w:firstLine="480"/>
        <w:rPr>
          <w:color w:val="000000"/>
          <w:szCs w:val="24"/>
        </w:rPr>
      </w:pPr>
      <w:r>
        <w:rPr>
          <w:color w:val="000000"/>
          <w:szCs w:val="24"/>
        </w:rPr>
        <w:t>（2）本次采购招标本着</w:t>
      </w:r>
      <w:r>
        <w:rPr>
          <w:rFonts w:hint="eastAsia" w:ascii="宋体" w:hAnsi="宋体" w:cs="宋体"/>
          <w:color w:val="000000"/>
          <w:szCs w:val="24"/>
        </w:rPr>
        <w:t>“中标锁定单价”</w:t>
      </w:r>
      <w:r>
        <w:rPr>
          <w:color w:val="000000"/>
          <w:szCs w:val="24"/>
        </w:rPr>
        <w:t>的原则，单价在合同履约期内不调整。</w:t>
      </w:r>
    </w:p>
    <w:p w14:paraId="467BE12C">
      <w:pPr>
        <w:widowControl w:val="0"/>
        <w:adjustRightInd w:val="0"/>
        <w:snapToGrid w:val="0"/>
        <w:spacing w:line="336" w:lineRule="auto"/>
        <w:ind w:firstLine="480"/>
        <w:rPr>
          <w:color w:val="000000"/>
          <w:szCs w:val="24"/>
        </w:rPr>
      </w:pPr>
      <w:r>
        <w:rPr>
          <w:color w:val="000000"/>
          <w:szCs w:val="24"/>
        </w:rPr>
        <w:t>（3）</w:t>
      </w:r>
      <w:r>
        <w:rPr>
          <w:rFonts w:hint="eastAsia"/>
          <w:color w:val="000000"/>
          <w:szCs w:val="24"/>
        </w:rPr>
        <w:t>结算数量以项目部实际签收的合格数量为准，</w:t>
      </w:r>
      <w:r>
        <w:rPr>
          <w:rFonts w:hint="eastAsia"/>
          <w:color w:val="000000"/>
          <w:szCs w:val="24"/>
          <w:lang w:val="en-US" w:eastAsia="zh-CN"/>
        </w:rPr>
        <w:t>除扣件、钢制安全网以外的材料</w:t>
      </w:r>
      <w:r>
        <w:rPr>
          <w:rFonts w:hint="eastAsia"/>
          <w:color w:val="000000"/>
          <w:szCs w:val="24"/>
        </w:rPr>
        <w:t>数量验收以过磅计量。</w:t>
      </w:r>
    </w:p>
    <w:p w14:paraId="197A424F">
      <w:pPr>
        <w:widowControl w:val="0"/>
        <w:adjustRightInd w:val="0"/>
        <w:snapToGrid w:val="0"/>
        <w:spacing w:line="327" w:lineRule="auto"/>
        <w:ind w:firstLine="482"/>
        <w:rPr>
          <w:b/>
          <w:color w:val="000000"/>
          <w:szCs w:val="24"/>
        </w:rPr>
      </w:pPr>
      <w:r>
        <w:rPr>
          <w:rFonts w:hint="eastAsia"/>
          <w:b/>
          <w:color w:val="000000"/>
          <w:szCs w:val="24"/>
        </w:rPr>
        <w:t>3、质量与技术要求</w:t>
      </w:r>
    </w:p>
    <w:p w14:paraId="0A783931">
      <w:pPr>
        <w:widowControl w:val="0"/>
        <w:adjustRightInd w:val="0"/>
        <w:snapToGrid w:val="0"/>
        <w:spacing w:line="336" w:lineRule="auto"/>
        <w:ind w:firstLine="480"/>
        <w:rPr>
          <w:rFonts w:hint="default"/>
          <w:lang w:val="en-US" w:eastAsia="zh-CN"/>
        </w:rPr>
      </w:pPr>
      <w:r>
        <w:rPr>
          <w:rFonts w:hint="eastAsia"/>
          <w:color w:val="000000"/>
          <w:szCs w:val="24"/>
        </w:rPr>
        <w:t>质量与技术标准按《承插型盘扣式钢管支架构件（JG/T503-2016）》及《建筑施工承插型盘扣式钢管脚手架安全技术标准（JGJ/T231-2021）》执行。</w:t>
      </w:r>
      <w:r>
        <w:rPr>
          <w:rFonts w:hint="eastAsia"/>
          <w:color w:val="000000"/>
          <w:szCs w:val="24"/>
          <w:lang w:val="en-US" w:eastAsia="zh-CN"/>
        </w:rPr>
        <w:t>脚手架钢管应采用现行国家标准《直缝电焊钢管》GB/T13793或《低压流体输送用焊接钢管》GB/T3091中规定的O235普通钢管;钢管的钢材质量应符合现行国家标准《碳素结构钢》GB/T700中O235级钢的规定。扣件符合《钢管脚手架扣件GB/T 15831-2023》标准。</w:t>
      </w:r>
      <w:bookmarkStart w:id="7" w:name="_GoBack"/>
      <w:bookmarkEnd w:id="7"/>
    </w:p>
    <w:p w14:paraId="1945A31E">
      <w:pPr>
        <w:widowControl w:val="0"/>
        <w:adjustRightInd w:val="0"/>
        <w:snapToGrid w:val="0"/>
        <w:spacing w:line="336" w:lineRule="auto"/>
        <w:ind w:firstLine="480"/>
        <w:rPr>
          <w:szCs w:val="24"/>
          <w:lang w:eastAsia="zh-Hans"/>
        </w:rPr>
      </w:pPr>
      <w:r>
        <w:rPr>
          <w:szCs w:val="24"/>
        </w:rPr>
        <w:t>4、</w:t>
      </w:r>
      <w:r>
        <w:rPr>
          <w:szCs w:val="24"/>
          <w:lang w:eastAsia="zh-Hans"/>
        </w:rPr>
        <w:t>供货时间：预计从202</w:t>
      </w:r>
      <w:r>
        <w:rPr>
          <w:rFonts w:hint="eastAsia"/>
          <w:szCs w:val="24"/>
          <w:lang w:val="en-US" w:eastAsia="zh-CN"/>
        </w:rPr>
        <w:t>5</w:t>
      </w:r>
      <w:r>
        <w:rPr>
          <w:szCs w:val="24"/>
          <w:lang w:eastAsia="zh-Hans"/>
        </w:rPr>
        <w:t>年</w:t>
      </w:r>
      <w:r>
        <w:rPr>
          <w:rFonts w:hint="eastAsia"/>
          <w:szCs w:val="24"/>
          <w:lang w:val="en-US" w:eastAsia="zh-CN"/>
        </w:rPr>
        <w:t>1</w:t>
      </w:r>
      <w:r>
        <w:rPr>
          <w:szCs w:val="24"/>
          <w:lang w:eastAsia="zh-Hans"/>
        </w:rPr>
        <w:t>月</w:t>
      </w:r>
      <w:r>
        <w:rPr>
          <w:rFonts w:hint="eastAsia"/>
          <w:szCs w:val="24"/>
        </w:rPr>
        <w:t>10</w:t>
      </w:r>
      <w:r>
        <w:rPr>
          <w:szCs w:val="24"/>
          <w:lang w:eastAsia="zh-Hans"/>
        </w:rPr>
        <w:t>日至202</w:t>
      </w:r>
      <w:r>
        <w:rPr>
          <w:rFonts w:hint="eastAsia"/>
          <w:szCs w:val="24"/>
          <w:lang w:val="en-US" w:eastAsia="zh-CN"/>
        </w:rPr>
        <w:t>5</w:t>
      </w:r>
      <w:r>
        <w:rPr>
          <w:szCs w:val="24"/>
          <w:lang w:eastAsia="zh-Hans"/>
        </w:rPr>
        <w:t>年</w:t>
      </w:r>
      <w:r>
        <w:rPr>
          <w:rFonts w:hint="eastAsia"/>
          <w:szCs w:val="24"/>
          <w:lang w:val="en-US" w:eastAsia="zh-CN"/>
        </w:rPr>
        <w:t>1</w:t>
      </w:r>
      <w:r>
        <w:rPr>
          <w:szCs w:val="24"/>
          <w:lang w:eastAsia="zh-Hans"/>
        </w:rPr>
        <w:t>月</w:t>
      </w:r>
      <w:r>
        <w:rPr>
          <w:rFonts w:hint="eastAsia"/>
          <w:szCs w:val="24"/>
          <w:lang w:val="en-US" w:eastAsia="zh-CN"/>
        </w:rPr>
        <w:t>20</w:t>
      </w:r>
      <w:r>
        <w:rPr>
          <w:szCs w:val="24"/>
          <w:lang w:eastAsia="zh-Hans"/>
        </w:rPr>
        <w:t>日，</w:t>
      </w:r>
      <w:r>
        <w:rPr>
          <w:rFonts w:hint="eastAsia"/>
          <w:szCs w:val="24"/>
        </w:rPr>
        <w:t>各规格供货数量和时间见后附“供货时间计划表”，</w:t>
      </w:r>
      <w:r>
        <w:rPr>
          <w:szCs w:val="24"/>
          <w:lang w:eastAsia="zh-Hans"/>
        </w:rPr>
        <w:t>具体供货开始</w:t>
      </w:r>
      <w:r>
        <w:rPr>
          <w:szCs w:val="24"/>
        </w:rPr>
        <w:t>日期</w:t>
      </w:r>
      <w:r>
        <w:rPr>
          <w:szCs w:val="24"/>
          <w:lang w:eastAsia="zh-Hans"/>
        </w:rPr>
        <w:t>以招标人</w:t>
      </w:r>
      <w:r>
        <w:rPr>
          <w:szCs w:val="24"/>
        </w:rPr>
        <w:t>项目部</w:t>
      </w:r>
      <w:r>
        <w:rPr>
          <w:szCs w:val="24"/>
          <w:lang w:eastAsia="zh-Hans"/>
        </w:rPr>
        <w:t>通知为准，</w:t>
      </w:r>
      <w:r>
        <w:rPr>
          <w:szCs w:val="24"/>
        </w:rPr>
        <w:t>急需货时不到货供货方每次支付违约金5000元</w:t>
      </w:r>
      <w:r>
        <w:rPr>
          <w:szCs w:val="24"/>
          <w:lang w:eastAsia="zh-Hans"/>
        </w:rPr>
        <w:t>。</w:t>
      </w:r>
    </w:p>
    <w:p w14:paraId="1F8F7272">
      <w:pPr>
        <w:widowControl w:val="0"/>
        <w:adjustRightInd w:val="0"/>
        <w:snapToGrid w:val="0"/>
        <w:spacing w:line="336" w:lineRule="auto"/>
        <w:ind w:firstLine="480"/>
        <w:rPr>
          <w:rFonts w:hint="eastAsia" w:ascii="宋体" w:hAnsi="宋体" w:cs="宋体"/>
          <w:szCs w:val="24"/>
        </w:rPr>
      </w:pPr>
      <w:r>
        <w:rPr>
          <w:rFonts w:hint="eastAsia"/>
          <w:szCs w:val="24"/>
        </w:rPr>
        <w:t>5</w:t>
      </w:r>
      <w:r>
        <w:rPr>
          <w:szCs w:val="24"/>
        </w:rPr>
        <w:t>、</w:t>
      </w:r>
      <w:r>
        <w:rPr>
          <w:rFonts w:hint="eastAsia" w:ascii="宋体" w:hAnsi="宋体" w:cs="宋体"/>
          <w:szCs w:val="24"/>
          <w:lang w:eastAsia="zh-Hans"/>
        </w:rPr>
        <w:t>送货地点：</w:t>
      </w:r>
      <w:r>
        <w:rPr>
          <w:rFonts w:hint="eastAsia" w:ascii="宋体" w:hAnsi="宋体" w:cs="宋体"/>
          <w:b/>
          <w:bCs/>
          <w:szCs w:val="24"/>
          <w:u w:val="single"/>
          <w:lang w:eastAsia="zh-Hans"/>
        </w:rPr>
        <w:t>江苏省水利建设工程有限公司淮河入海水道二期滨海枢纽工程土建施工及设备安装</w:t>
      </w:r>
      <w:r>
        <w:rPr>
          <w:rFonts w:hint="eastAsia" w:ascii="宋体" w:hAnsi="宋体" w:cs="宋体"/>
          <w:b/>
          <w:bCs/>
          <w:szCs w:val="24"/>
          <w:u w:val="single"/>
        </w:rPr>
        <w:t>工程</w:t>
      </w:r>
      <w:r>
        <w:rPr>
          <w:rFonts w:hint="eastAsia" w:ascii="宋体" w:hAnsi="宋体" w:cs="宋体"/>
          <w:szCs w:val="24"/>
          <w:lang w:eastAsia="zh-Hans"/>
        </w:rPr>
        <w:t>施工现场（江苏省盐城市滨海县境内）</w:t>
      </w:r>
      <w:r>
        <w:rPr>
          <w:rFonts w:hint="eastAsia" w:ascii="宋体" w:hAnsi="宋体" w:cs="宋体"/>
          <w:szCs w:val="24"/>
        </w:rPr>
        <w:t>，</w:t>
      </w:r>
      <w:r>
        <w:rPr>
          <w:rFonts w:hint="eastAsia" w:ascii="宋体" w:hAnsi="宋体" w:cs="宋体"/>
          <w:szCs w:val="24"/>
          <w:lang w:eastAsia="zh-Hans"/>
        </w:rPr>
        <w:t>要求采用货车供货</w:t>
      </w:r>
      <w:r>
        <w:rPr>
          <w:rFonts w:hint="eastAsia"/>
          <w:szCs w:val="24"/>
          <w:lang w:eastAsia="zh-Hans"/>
        </w:rPr>
        <w:t>运送</w:t>
      </w:r>
      <w:r>
        <w:rPr>
          <w:rFonts w:hint="eastAsia" w:ascii="宋体" w:hAnsi="宋体" w:cs="宋体"/>
          <w:szCs w:val="24"/>
          <w:lang w:eastAsia="zh-Hans"/>
        </w:rPr>
        <w:t>至</w:t>
      </w:r>
      <w:r>
        <w:rPr>
          <w:rFonts w:hint="eastAsia" w:ascii="宋体" w:hAnsi="宋体" w:cs="宋体"/>
          <w:szCs w:val="24"/>
        </w:rPr>
        <w:t>招标人</w:t>
      </w:r>
      <w:r>
        <w:rPr>
          <w:rFonts w:hint="eastAsia" w:ascii="宋体" w:hAnsi="宋体" w:cs="宋体"/>
          <w:szCs w:val="24"/>
          <w:lang w:eastAsia="zh-Hans"/>
        </w:rPr>
        <w:t>工地施工现场</w:t>
      </w:r>
      <w:r>
        <w:rPr>
          <w:rFonts w:hint="eastAsia" w:ascii="宋体" w:hAnsi="宋体" w:cs="宋体"/>
          <w:szCs w:val="24"/>
        </w:rPr>
        <w:t>指定位置，招标人项目部保证场内道路可通行</w:t>
      </w:r>
      <w:r>
        <w:rPr>
          <w:rFonts w:hint="eastAsia" w:ascii="宋体" w:hAnsi="宋体" w:cs="宋体"/>
          <w:szCs w:val="24"/>
          <w:lang w:eastAsia="zh-Hans"/>
        </w:rPr>
        <w:t>。</w:t>
      </w:r>
    </w:p>
    <w:p w14:paraId="5D2640E6">
      <w:pPr>
        <w:widowControl w:val="0"/>
        <w:adjustRightInd w:val="0"/>
        <w:snapToGrid w:val="0"/>
        <w:spacing w:line="336" w:lineRule="auto"/>
        <w:ind w:firstLine="480"/>
        <w:rPr>
          <w:rFonts w:hint="eastAsia" w:ascii="宋体" w:hAnsi="宋体" w:cs="宋体"/>
          <w:szCs w:val="24"/>
        </w:rPr>
      </w:pPr>
      <w:r>
        <w:rPr>
          <w:rFonts w:hint="eastAsia"/>
          <w:szCs w:val="24"/>
        </w:rPr>
        <w:t>6</w:t>
      </w:r>
      <w:r>
        <w:rPr>
          <w:szCs w:val="24"/>
        </w:rPr>
        <w:t>、</w:t>
      </w:r>
      <w:r>
        <w:rPr>
          <w:rFonts w:hint="eastAsia"/>
          <w:szCs w:val="24"/>
        </w:rPr>
        <w:t>供货方</w:t>
      </w:r>
      <w:r>
        <w:rPr>
          <w:rFonts w:hint="eastAsia" w:ascii="宋体" w:hAnsi="宋体" w:cs="宋体"/>
          <w:szCs w:val="24"/>
        </w:rPr>
        <w:t>需派专人为项目部提供及时的服务，包括但不限于工程项目部供货计划的接收、供货的协调、收货签单的核对、与项目部办理结算等。</w:t>
      </w:r>
    </w:p>
    <w:bookmarkEnd w:id="0"/>
    <w:bookmarkEnd w:id="1"/>
    <w:bookmarkEnd w:id="2"/>
    <w:p w14:paraId="1F94AE51">
      <w:pPr>
        <w:pStyle w:val="23"/>
        <w:spacing w:line="360" w:lineRule="auto"/>
        <w:ind w:firstLineChars="0"/>
        <w:rPr>
          <w:b/>
          <w:bCs/>
          <w:sz w:val="24"/>
        </w:rPr>
      </w:pPr>
      <w:bookmarkStart w:id="4" w:name="_Toc211244991"/>
      <w:r>
        <w:rPr>
          <w:b/>
          <w:bCs/>
          <w:sz w:val="24"/>
        </w:rPr>
        <w:t>六、结算和付款方式</w:t>
      </w:r>
    </w:p>
    <w:p w14:paraId="25F02F72">
      <w:pPr>
        <w:widowControl w:val="0"/>
        <w:spacing w:line="360" w:lineRule="auto"/>
        <w:ind w:firstLine="499" w:firstLineChars="208"/>
        <w:rPr>
          <w:b/>
          <w:bCs/>
          <w:szCs w:val="24"/>
          <w:lang w:eastAsia="zh-Hans"/>
        </w:rPr>
      </w:pPr>
      <w:r>
        <w:rPr>
          <w:b/>
          <w:bCs/>
          <w:szCs w:val="24"/>
          <w:lang w:eastAsia="zh-Hans"/>
        </w:rPr>
        <w:t>1</w:t>
      </w:r>
      <w:r>
        <w:rPr>
          <w:rFonts w:hint="eastAsia"/>
          <w:b/>
          <w:bCs/>
          <w:szCs w:val="24"/>
        </w:rPr>
        <w:t>、验收及</w:t>
      </w:r>
      <w:r>
        <w:rPr>
          <w:b/>
          <w:bCs/>
          <w:szCs w:val="24"/>
          <w:lang w:eastAsia="zh-Hans"/>
        </w:rPr>
        <w:t>结算</w:t>
      </w:r>
    </w:p>
    <w:p w14:paraId="0A58EFF9">
      <w:pPr>
        <w:widowControl w:val="0"/>
        <w:adjustRightInd w:val="0"/>
        <w:snapToGrid w:val="0"/>
        <w:spacing w:line="336" w:lineRule="auto"/>
        <w:ind w:firstLine="480"/>
        <w:rPr>
          <w:szCs w:val="24"/>
        </w:rPr>
      </w:pPr>
      <w:r>
        <w:rPr>
          <w:rFonts w:hint="eastAsia"/>
          <w:szCs w:val="24"/>
        </w:rPr>
        <w:t>供货方货物到达招标人项目现场后，生产厂家代表、招标人项目部代表、供货方代表同时到场，依据合同技术要求验货，供货方需提供提货单（送货单）、出厂合格证明、质量证明书、质量终身制承诺书等相关资料，随后进行过磅计量，过磅重量与理论重量的误差在±3‰以内，核对无误后三方签字确认及货车司机签字确认作为供需双方交易最终结算的依据。</w:t>
      </w:r>
    </w:p>
    <w:p w14:paraId="10FAE8D8">
      <w:pPr>
        <w:widowControl w:val="0"/>
        <w:spacing w:line="360" w:lineRule="auto"/>
        <w:ind w:firstLine="482"/>
        <w:rPr>
          <w:b/>
          <w:bCs/>
          <w:szCs w:val="24"/>
          <w:lang w:eastAsia="zh-Hans"/>
        </w:rPr>
      </w:pPr>
      <w:r>
        <w:rPr>
          <w:rFonts w:hint="eastAsia"/>
          <w:b/>
          <w:bCs/>
          <w:szCs w:val="24"/>
        </w:rPr>
        <w:t>2、</w:t>
      </w:r>
      <w:r>
        <w:rPr>
          <w:b/>
          <w:bCs/>
          <w:szCs w:val="24"/>
          <w:lang w:eastAsia="zh-Hans"/>
        </w:rPr>
        <w:t>付款方式</w:t>
      </w:r>
    </w:p>
    <w:p w14:paraId="04C36197">
      <w:pPr>
        <w:widowControl w:val="0"/>
        <w:adjustRightInd w:val="0"/>
        <w:snapToGrid w:val="0"/>
        <w:spacing w:line="336" w:lineRule="auto"/>
        <w:ind w:firstLine="480"/>
        <w:rPr>
          <w:szCs w:val="24"/>
        </w:rPr>
      </w:pPr>
      <w:r>
        <w:rPr>
          <w:rFonts w:hint="eastAsia"/>
          <w:szCs w:val="24"/>
        </w:rPr>
        <w:t>签订合同后，招标人支付定金给供货方（在最后一批货验货时抵货款）</w:t>
      </w:r>
      <w:r>
        <w:rPr>
          <w:rFonts w:hint="eastAsia"/>
          <w:szCs w:val="24"/>
          <w:lang w:eastAsia="zh-CN"/>
        </w:rPr>
        <w:t>，</w:t>
      </w:r>
      <w:r>
        <w:rPr>
          <w:rFonts w:hint="eastAsia"/>
          <w:szCs w:val="24"/>
          <w:lang w:val="en-US" w:eastAsia="zh-CN"/>
        </w:rPr>
        <w:t>各类材料的定金分别是：盘扣式钢管脚手架材料定金</w:t>
      </w:r>
      <w:r>
        <w:rPr>
          <w:rFonts w:hint="eastAsia"/>
          <w:b/>
          <w:bCs/>
          <w:szCs w:val="24"/>
          <w:lang w:val="en-US" w:eastAsia="zh-CN"/>
        </w:rPr>
        <w:t>叁万元</w:t>
      </w:r>
      <w:r>
        <w:rPr>
          <w:rFonts w:hint="eastAsia"/>
          <w:szCs w:val="24"/>
          <w:lang w:val="en-US" w:eastAsia="zh-CN"/>
        </w:rPr>
        <w:t>、脚手架钢管定金</w:t>
      </w:r>
      <w:r>
        <w:rPr>
          <w:rFonts w:hint="eastAsia"/>
          <w:b/>
          <w:bCs/>
          <w:szCs w:val="24"/>
          <w:u w:val="none"/>
          <w:lang w:val="en-US" w:eastAsia="zh-CN"/>
        </w:rPr>
        <w:t>陆</w:t>
      </w:r>
      <w:r>
        <w:rPr>
          <w:rFonts w:hint="eastAsia"/>
          <w:b/>
          <w:bCs/>
          <w:szCs w:val="24"/>
          <w:u w:val="none"/>
        </w:rPr>
        <w:t>万元</w:t>
      </w:r>
      <w:r>
        <w:rPr>
          <w:rFonts w:hint="eastAsia"/>
          <w:szCs w:val="24"/>
          <w:lang w:eastAsia="zh-CN"/>
        </w:rPr>
        <w:t>、</w:t>
      </w:r>
      <w:r>
        <w:rPr>
          <w:rFonts w:hint="eastAsia"/>
          <w:szCs w:val="24"/>
          <w:lang w:val="en-US" w:eastAsia="zh-CN"/>
        </w:rPr>
        <w:t>扣件定金</w:t>
      </w:r>
      <w:r>
        <w:rPr>
          <w:rFonts w:hint="eastAsia"/>
          <w:b/>
          <w:bCs/>
          <w:szCs w:val="24"/>
          <w:lang w:val="en-US" w:eastAsia="zh-CN"/>
        </w:rPr>
        <w:t>壹万元</w:t>
      </w:r>
      <w:r>
        <w:rPr>
          <w:rFonts w:hint="eastAsia"/>
          <w:szCs w:val="24"/>
          <w:lang w:val="en-US" w:eastAsia="zh-CN"/>
        </w:rPr>
        <w:t>。</w:t>
      </w:r>
      <w:r>
        <w:rPr>
          <w:rFonts w:hint="eastAsia"/>
          <w:szCs w:val="24"/>
        </w:rPr>
        <w:t>现场验货后发货前全额付款，供货方在保证签订合同后</w:t>
      </w:r>
      <w:r>
        <w:rPr>
          <w:rFonts w:hint="eastAsia"/>
          <w:szCs w:val="24"/>
          <w:u w:val="single"/>
        </w:rPr>
        <w:t>在合同约定的日期</w:t>
      </w:r>
      <w:r>
        <w:rPr>
          <w:rFonts w:hint="eastAsia"/>
          <w:szCs w:val="24"/>
        </w:rPr>
        <w:t>送货到项目部。招标人根据供货方每次的发货单金额、提供税率为13%的等额增值税专用发票后向供货方转账付款，供货方收到货款后随即发货，按招标人要求送货到项目指定地点。</w:t>
      </w:r>
    </w:p>
    <w:bookmarkEnd w:id="4"/>
    <w:p w14:paraId="56839D65">
      <w:pPr>
        <w:widowControl w:val="0"/>
        <w:adjustRightInd w:val="0"/>
        <w:snapToGrid w:val="0"/>
        <w:spacing w:line="336" w:lineRule="auto"/>
        <w:ind w:firstLine="482"/>
        <w:rPr>
          <w:b/>
          <w:szCs w:val="24"/>
        </w:rPr>
      </w:pPr>
      <w:r>
        <w:rPr>
          <w:b/>
          <w:szCs w:val="24"/>
        </w:rPr>
        <w:t>七、招标文件的澄清</w:t>
      </w:r>
    </w:p>
    <w:p w14:paraId="123A06BB">
      <w:pPr>
        <w:widowControl w:val="0"/>
        <w:adjustRightInd w:val="0"/>
        <w:snapToGrid w:val="0"/>
        <w:spacing w:line="336" w:lineRule="auto"/>
        <w:ind w:firstLine="480"/>
        <w:rPr>
          <w:szCs w:val="24"/>
          <w:lang w:eastAsia="zh-Hans"/>
        </w:rPr>
      </w:pPr>
      <w:r>
        <w:rPr>
          <w:szCs w:val="24"/>
          <w:lang w:eastAsia="zh-Hans"/>
        </w:rPr>
        <w:t>对招标文件的任何</w:t>
      </w:r>
      <w:r>
        <w:rPr>
          <w:color w:val="000000"/>
          <w:szCs w:val="24"/>
          <w:lang w:eastAsia="zh-Hans"/>
        </w:rPr>
        <w:t>疑问</w:t>
      </w:r>
      <w:r>
        <w:rPr>
          <w:szCs w:val="24"/>
          <w:lang w:eastAsia="zh-Hans"/>
        </w:rPr>
        <w:t>均可向招标单位联系人电话方式澄清。招标人单方自行澄清的，将以书面形式发出，并构成招标文件的一部分。</w:t>
      </w:r>
    </w:p>
    <w:p w14:paraId="57210202">
      <w:pPr>
        <w:widowControl w:val="0"/>
        <w:adjustRightInd w:val="0"/>
        <w:snapToGrid w:val="0"/>
        <w:spacing w:line="336" w:lineRule="auto"/>
        <w:ind w:firstLine="482"/>
        <w:rPr>
          <w:b/>
          <w:szCs w:val="24"/>
        </w:rPr>
      </w:pPr>
      <w:r>
        <w:rPr>
          <w:b/>
          <w:szCs w:val="24"/>
        </w:rPr>
        <w:t>八、投标文件的编制</w:t>
      </w:r>
    </w:p>
    <w:p w14:paraId="2856EAE8">
      <w:pPr>
        <w:widowControl w:val="0"/>
        <w:adjustRightInd w:val="0"/>
        <w:snapToGrid w:val="0"/>
        <w:spacing w:line="336" w:lineRule="auto"/>
        <w:ind w:firstLine="480"/>
        <w:rPr>
          <w:szCs w:val="24"/>
        </w:rPr>
      </w:pPr>
      <w:r>
        <w:rPr>
          <w:szCs w:val="24"/>
        </w:rPr>
        <w:t>1、投标文件使用的质量、技术等规范应符合国家有关标准。</w:t>
      </w:r>
    </w:p>
    <w:p w14:paraId="297E9A81">
      <w:pPr>
        <w:widowControl w:val="0"/>
        <w:adjustRightInd w:val="0"/>
        <w:snapToGrid w:val="0"/>
        <w:spacing w:line="336" w:lineRule="auto"/>
        <w:ind w:firstLine="480"/>
        <w:rPr>
          <w:szCs w:val="24"/>
        </w:rPr>
      </w:pPr>
      <w:r>
        <w:rPr>
          <w:szCs w:val="24"/>
        </w:rPr>
        <w:t>2、除工程规范另有规定外，投标文件使用的度量单位，均采用法定计量单位。</w:t>
      </w:r>
    </w:p>
    <w:p w14:paraId="78FA00A1">
      <w:pPr>
        <w:widowControl w:val="0"/>
        <w:adjustRightInd w:val="0"/>
        <w:snapToGrid w:val="0"/>
        <w:spacing w:line="336" w:lineRule="auto"/>
        <w:ind w:firstLine="482"/>
        <w:rPr>
          <w:b/>
          <w:szCs w:val="24"/>
        </w:rPr>
      </w:pPr>
      <w:r>
        <w:rPr>
          <w:b/>
          <w:szCs w:val="24"/>
        </w:rPr>
        <w:t>九、投标文件组成</w:t>
      </w:r>
    </w:p>
    <w:p w14:paraId="29F7226A">
      <w:pPr>
        <w:widowControl w:val="0"/>
        <w:adjustRightInd w:val="0"/>
        <w:snapToGrid w:val="0"/>
        <w:spacing w:line="336" w:lineRule="auto"/>
        <w:ind w:firstLine="480"/>
        <w:rPr>
          <w:color w:val="000000"/>
          <w:szCs w:val="24"/>
        </w:rPr>
      </w:pPr>
      <w:r>
        <w:rPr>
          <w:szCs w:val="24"/>
        </w:rPr>
        <w:t>1、投标文件</w:t>
      </w:r>
      <w:r>
        <w:rPr>
          <w:color w:val="000000"/>
          <w:szCs w:val="24"/>
        </w:rPr>
        <w:t>封面（附件1）</w:t>
      </w:r>
    </w:p>
    <w:p w14:paraId="08F01527">
      <w:pPr>
        <w:widowControl w:val="0"/>
        <w:adjustRightInd w:val="0"/>
        <w:snapToGrid w:val="0"/>
        <w:spacing w:line="336" w:lineRule="auto"/>
        <w:ind w:firstLine="480"/>
        <w:rPr>
          <w:color w:val="000000"/>
          <w:szCs w:val="24"/>
        </w:rPr>
      </w:pPr>
      <w:r>
        <w:rPr>
          <w:color w:val="000000"/>
          <w:szCs w:val="24"/>
        </w:rPr>
        <w:t>2、投标函（附件2）</w:t>
      </w:r>
    </w:p>
    <w:p w14:paraId="7D682812">
      <w:pPr>
        <w:widowControl w:val="0"/>
        <w:adjustRightInd w:val="0"/>
        <w:snapToGrid w:val="0"/>
        <w:spacing w:line="336" w:lineRule="auto"/>
        <w:ind w:firstLine="480"/>
        <w:rPr>
          <w:color w:val="000000"/>
          <w:szCs w:val="24"/>
        </w:rPr>
      </w:pPr>
      <w:r>
        <w:rPr>
          <w:color w:val="000000"/>
          <w:szCs w:val="24"/>
        </w:rPr>
        <w:t>3、投标报价</w:t>
      </w:r>
      <w:r>
        <w:rPr>
          <w:rFonts w:hint="eastAsia"/>
          <w:color w:val="000000"/>
          <w:szCs w:val="24"/>
        </w:rPr>
        <w:t>单</w:t>
      </w:r>
      <w:r>
        <w:rPr>
          <w:color w:val="000000"/>
          <w:szCs w:val="24"/>
        </w:rPr>
        <w:t>（见附件3）</w:t>
      </w:r>
    </w:p>
    <w:p w14:paraId="1FD62F81">
      <w:pPr>
        <w:widowControl w:val="0"/>
        <w:adjustRightInd w:val="0"/>
        <w:snapToGrid w:val="0"/>
        <w:spacing w:line="336" w:lineRule="auto"/>
        <w:ind w:firstLine="480"/>
        <w:rPr>
          <w:color w:val="000000"/>
          <w:szCs w:val="24"/>
        </w:rPr>
      </w:pPr>
      <w:r>
        <w:rPr>
          <w:color w:val="000000"/>
          <w:szCs w:val="24"/>
        </w:rPr>
        <w:t>4、投标单位法定代表人身份证明书（见附件4）</w:t>
      </w:r>
    </w:p>
    <w:p w14:paraId="76E9302B">
      <w:pPr>
        <w:widowControl w:val="0"/>
        <w:adjustRightInd w:val="0"/>
        <w:snapToGrid w:val="0"/>
        <w:spacing w:line="336" w:lineRule="auto"/>
        <w:ind w:firstLine="480"/>
        <w:rPr>
          <w:color w:val="000000"/>
          <w:szCs w:val="24"/>
        </w:rPr>
      </w:pPr>
      <w:r>
        <w:rPr>
          <w:color w:val="000000"/>
          <w:szCs w:val="24"/>
        </w:rPr>
        <w:t>5、授权委托书（见附件5）</w:t>
      </w:r>
    </w:p>
    <w:p w14:paraId="6AE9C653">
      <w:pPr>
        <w:widowControl w:val="0"/>
        <w:adjustRightInd w:val="0"/>
        <w:snapToGrid w:val="0"/>
        <w:spacing w:line="336" w:lineRule="auto"/>
        <w:ind w:firstLine="480"/>
        <w:rPr>
          <w:color w:val="000000"/>
          <w:szCs w:val="24"/>
        </w:rPr>
      </w:pPr>
      <w:r>
        <w:rPr>
          <w:color w:val="000000"/>
          <w:szCs w:val="24"/>
        </w:rPr>
        <w:t>6、投标单位资信证明资料（见附件6）</w:t>
      </w:r>
    </w:p>
    <w:p w14:paraId="256A3CCA">
      <w:pPr>
        <w:widowControl w:val="0"/>
        <w:adjustRightInd w:val="0"/>
        <w:snapToGrid w:val="0"/>
        <w:spacing w:line="336" w:lineRule="auto"/>
        <w:ind w:firstLine="480"/>
        <w:rPr>
          <w:color w:val="000000"/>
          <w:szCs w:val="24"/>
        </w:rPr>
      </w:pPr>
      <w:r>
        <w:rPr>
          <w:color w:val="000000"/>
          <w:szCs w:val="24"/>
        </w:rPr>
        <w:t>7、营业执照及</w:t>
      </w:r>
      <w:r>
        <w:rPr>
          <w:rFonts w:hint="eastAsia"/>
          <w:color w:val="000000"/>
          <w:szCs w:val="24"/>
        </w:rPr>
        <w:t>最近一期的产品质量</w:t>
      </w:r>
      <w:r>
        <w:rPr>
          <w:color w:val="000000"/>
          <w:szCs w:val="24"/>
        </w:rPr>
        <w:t>检测报告等相关资料</w:t>
      </w:r>
    </w:p>
    <w:p w14:paraId="77AAD4BE">
      <w:pPr>
        <w:widowControl w:val="0"/>
        <w:adjustRightInd w:val="0"/>
        <w:snapToGrid w:val="0"/>
        <w:spacing w:line="336" w:lineRule="auto"/>
        <w:ind w:firstLine="480"/>
        <w:rPr>
          <w:szCs w:val="24"/>
        </w:rPr>
      </w:pPr>
      <w:r>
        <w:rPr>
          <w:color w:val="000000"/>
          <w:szCs w:val="24"/>
        </w:rPr>
        <w:t>8、投标保证金</w:t>
      </w:r>
      <w:r>
        <w:rPr>
          <w:szCs w:val="24"/>
        </w:rPr>
        <w:t>（汇款凭证）</w:t>
      </w:r>
    </w:p>
    <w:p w14:paraId="6FB0622D">
      <w:pPr>
        <w:widowControl w:val="0"/>
        <w:adjustRightInd w:val="0"/>
        <w:snapToGrid w:val="0"/>
        <w:spacing w:line="336" w:lineRule="auto"/>
        <w:ind w:firstLine="482"/>
        <w:rPr>
          <w:b/>
          <w:szCs w:val="24"/>
        </w:rPr>
      </w:pPr>
      <w:r>
        <w:rPr>
          <w:b/>
          <w:szCs w:val="24"/>
        </w:rPr>
        <w:t>十、评标方式、标准及方法</w:t>
      </w:r>
    </w:p>
    <w:p w14:paraId="5CB33A94">
      <w:pPr>
        <w:widowControl w:val="0"/>
        <w:adjustRightInd w:val="0"/>
        <w:snapToGrid w:val="0"/>
        <w:spacing w:line="336" w:lineRule="auto"/>
        <w:ind w:firstLine="480"/>
        <w:rPr>
          <w:color w:val="000000" w:themeColor="text1"/>
          <w:szCs w:val="24"/>
          <w14:textFill>
            <w14:solidFill>
              <w14:schemeClr w14:val="tx1"/>
            </w14:solidFill>
          </w14:textFill>
        </w:rPr>
      </w:pPr>
      <w:r>
        <w:rPr>
          <w:szCs w:val="24"/>
        </w:rPr>
        <w:t>本次招标为公开招标，综合考虑</w:t>
      </w:r>
      <w:r>
        <w:rPr>
          <w:rFonts w:hint="eastAsia"/>
          <w:szCs w:val="24"/>
          <w:lang w:val="en-US" w:eastAsia="zh-CN"/>
        </w:rPr>
        <w:t>盘扣脚手架、钢管、扣件的报价分别</w:t>
      </w:r>
      <w:r>
        <w:rPr>
          <w:szCs w:val="24"/>
        </w:rPr>
        <w:t>由低到高排序推选1～</w:t>
      </w:r>
      <w:r>
        <w:rPr>
          <w:rFonts w:hint="eastAsia"/>
          <w:szCs w:val="24"/>
          <w:lang w:val="en-US" w:eastAsia="zh-CN"/>
        </w:rPr>
        <w:t>3</w:t>
      </w:r>
      <w:r>
        <w:rPr>
          <w:szCs w:val="24"/>
        </w:rPr>
        <w:t>家低价投标人为中标候选人</w:t>
      </w:r>
      <w:r>
        <w:rPr>
          <w:rFonts w:hint="eastAsia"/>
          <w:szCs w:val="24"/>
        </w:rPr>
        <w:t>。</w:t>
      </w:r>
    </w:p>
    <w:p w14:paraId="62DB1EB3">
      <w:pPr>
        <w:widowControl w:val="0"/>
        <w:adjustRightInd w:val="0"/>
        <w:snapToGrid w:val="0"/>
        <w:spacing w:line="336" w:lineRule="auto"/>
        <w:ind w:firstLine="482"/>
        <w:rPr>
          <w:b/>
          <w:szCs w:val="24"/>
        </w:rPr>
      </w:pPr>
      <w:r>
        <w:rPr>
          <w:b/>
          <w:szCs w:val="24"/>
        </w:rPr>
        <w:t>十一、有下列情况之一，</w:t>
      </w:r>
      <w:r>
        <w:rPr>
          <w:b/>
          <w:color w:val="FF0000"/>
          <w:szCs w:val="24"/>
        </w:rPr>
        <w:t>视为无效标：</w:t>
      </w:r>
    </w:p>
    <w:p w14:paraId="0B359831">
      <w:pPr>
        <w:widowControl w:val="0"/>
        <w:adjustRightInd w:val="0"/>
        <w:snapToGrid w:val="0"/>
        <w:spacing w:line="336" w:lineRule="auto"/>
        <w:ind w:firstLine="480"/>
        <w:rPr>
          <w:szCs w:val="24"/>
        </w:rPr>
      </w:pPr>
      <w:r>
        <w:rPr>
          <w:szCs w:val="24"/>
        </w:rPr>
        <w:t>（1）投标书未加盖投标人单位公章的；</w:t>
      </w:r>
    </w:p>
    <w:p w14:paraId="221C3724">
      <w:pPr>
        <w:widowControl w:val="0"/>
        <w:adjustRightInd w:val="0"/>
        <w:snapToGrid w:val="0"/>
        <w:spacing w:line="336" w:lineRule="auto"/>
        <w:ind w:firstLine="480"/>
        <w:rPr>
          <w:szCs w:val="24"/>
        </w:rPr>
      </w:pPr>
      <w:r>
        <w:rPr>
          <w:szCs w:val="24"/>
        </w:rPr>
        <w:t>（2）投标人的授权</w:t>
      </w:r>
      <w:r>
        <w:rPr>
          <w:color w:val="000000"/>
          <w:szCs w:val="24"/>
        </w:rPr>
        <w:t>委托人</w:t>
      </w:r>
      <w:r>
        <w:rPr>
          <w:szCs w:val="24"/>
        </w:rPr>
        <w:t>不能提供有效的授权委托书的；</w:t>
      </w:r>
    </w:p>
    <w:p w14:paraId="2F7C216B">
      <w:pPr>
        <w:widowControl w:val="0"/>
        <w:adjustRightInd w:val="0"/>
        <w:snapToGrid w:val="0"/>
        <w:spacing w:line="336" w:lineRule="auto"/>
        <w:ind w:firstLine="480"/>
        <w:rPr>
          <w:color w:val="000000"/>
          <w:szCs w:val="24"/>
        </w:rPr>
      </w:pPr>
      <w:r>
        <w:rPr>
          <w:szCs w:val="24"/>
        </w:rPr>
        <w:t>（3）逾期上传</w:t>
      </w:r>
      <w:r>
        <w:rPr>
          <w:color w:val="000000"/>
          <w:szCs w:val="24"/>
        </w:rPr>
        <w:t>投标书的；</w:t>
      </w:r>
    </w:p>
    <w:p w14:paraId="481AC855">
      <w:pPr>
        <w:widowControl w:val="0"/>
        <w:adjustRightInd w:val="0"/>
        <w:snapToGrid w:val="0"/>
        <w:spacing w:line="336" w:lineRule="auto"/>
        <w:ind w:firstLine="480"/>
        <w:rPr>
          <w:color w:val="000000"/>
          <w:szCs w:val="24"/>
        </w:rPr>
      </w:pPr>
      <w:r>
        <w:rPr>
          <w:color w:val="000000"/>
          <w:szCs w:val="24"/>
        </w:rPr>
        <w:t>（4）招标人认为投标报价严重偏离市场行情的；</w:t>
      </w:r>
    </w:p>
    <w:p w14:paraId="46844323">
      <w:pPr>
        <w:widowControl w:val="0"/>
        <w:adjustRightInd w:val="0"/>
        <w:snapToGrid w:val="0"/>
        <w:spacing w:line="336" w:lineRule="auto"/>
        <w:ind w:firstLine="480"/>
        <w:rPr>
          <w:szCs w:val="24"/>
        </w:rPr>
      </w:pPr>
      <w:r>
        <w:rPr>
          <w:color w:val="000000"/>
          <w:szCs w:val="24"/>
        </w:rPr>
        <w:t>（5）</w:t>
      </w:r>
      <w:r>
        <w:rPr>
          <w:rFonts w:hint="eastAsia"/>
          <w:b/>
          <w:bCs/>
          <w:color w:val="FF0000"/>
        </w:rPr>
        <w:t>报价未按要求填报或擅自更改投标文件格式内容的。</w:t>
      </w:r>
    </w:p>
    <w:p w14:paraId="5B1082E2">
      <w:pPr>
        <w:widowControl w:val="0"/>
        <w:adjustRightInd w:val="0"/>
        <w:snapToGrid w:val="0"/>
        <w:spacing w:line="360" w:lineRule="auto"/>
        <w:ind w:firstLine="482"/>
        <w:rPr>
          <w:b/>
          <w:bCs/>
          <w:szCs w:val="24"/>
        </w:rPr>
      </w:pPr>
      <w:r>
        <w:rPr>
          <w:b/>
          <w:bCs/>
          <w:szCs w:val="24"/>
        </w:rPr>
        <w:t>十二、特别提示</w:t>
      </w:r>
    </w:p>
    <w:p w14:paraId="237A0AE5">
      <w:pPr>
        <w:widowControl w:val="0"/>
        <w:adjustRightInd w:val="0"/>
        <w:snapToGrid w:val="0"/>
        <w:spacing w:line="336" w:lineRule="auto"/>
        <w:ind w:firstLine="480"/>
        <w:rPr>
          <w:color w:val="000000"/>
          <w:szCs w:val="24"/>
        </w:rPr>
      </w:pPr>
      <w:r>
        <w:rPr>
          <w:szCs w:val="24"/>
        </w:rPr>
        <w:t>1、</w:t>
      </w:r>
      <w:r>
        <w:rPr>
          <w:rFonts w:hint="eastAsia"/>
          <w:szCs w:val="24"/>
        </w:rPr>
        <w:t>本次采</w:t>
      </w:r>
      <w:r>
        <w:rPr>
          <w:rFonts w:hint="eastAsia"/>
          <w:color w:val="000000"/>
          <w:szCs w:val="24"/>
        </w:rPr>
        <w:t>购</w:t>
      </w:r>
      <w:r>
        <w:rPr>
          <w:rFonts w:hint="eastAsia"/>
          <w:color w:val="000000"/>
          <w:szCs w:val="24"/>
          <w:lang w:val="en-US" w:eastAsia="zh-CN"/>
        </w:rPr>
        <w:t>的</w:t>
      </w:r>
      <w:r>
        <w:rPr>
          <w:rFonts w:hint="eastAsia"/>
          <w:color w:val="000000"/>
          <w:szCs w:val="24"/>
        </w:rPr>
        <w:t>盘扣脚手架、钢管、扣件</w:t>
      </w:r>
      <w:r>
        <w:rPr>
          <w:color w:val="000000"/>
          <w:szCs w:val="24"/>
        </w:rPr>
        <w:t>拟</w:t>
      </w:r>
      <w:r>
        <w:rPr>
          <w:rFonts w:hint="eastAsia"/>
          <w:color w:val="000000"/>
          <w:szCs w:val="24"/>
          <w:lang w:val="en-US" w:eastAsia="zh-CN"/>
        </w:rPr>
        <w:t>分别</w:t>
      </w:r>
      <w:r>
        <w:rPr>
          <w:rFonts w:hint="eastAsia"/>
          <w:color w:val="000000"/>
          <w:szCs w:val="24"/>
        </w:rPr>
        <w:t>选择1家供货单位为中标人。确定中标候选人后，招标人对中标候选人所供产品的生产厂家生产场地及设施、生产能力、质量控制等进行考察后并结合投标报价确定最终中标人</w:t>
      </w:r>
      <w:r>
        <w:rPr>
          <w:color w:val="000000"/>
          <w:szCs w:val="24"/>
        </w:rPr>
        <w:t>。</w:t>
      </w:r>
    </w:p>
    <w:p w14:paraId="1C00B129">
      <w:pPr>
        <w:widowControl w:val="0"/>
        <w:adjustRightInd w:val="0"/>
        <w:snapToGrid w:val="0"/>
        <w:spacing w:line="336" w:lineRule="auto"/>
        <w:ind w:firstLine="480"/>
        <w:rPr>
          <w:szCs w:val="24"/>
        </w:rPr>
      </w:pPr>
      <w:r>
        <w:rPr>
          <w:color w:val="000000"/>
          <w:szCs w:val="24"/>
        </w:rPr>
        <w:t>2、开标后未获得中标通</w:t>
      </w:r>
      <w:r>
        <w:rPr>
          <w:szCs w:val="24"/>
        </w:rPr>
        <w:t>知者，视为未中标，招标单位和未中标单位均不需向对方承担任何民事责任</w:t>
      </w:r>
      <w:r>
        <w:rPr>
          <w:rFonts w:hint="eastAsia"/>
          <w:szCs w:val="24"/>
        </w:rPr>
        <w:t>。</w:t>
      </w:r>
    </w:p>
    <w:p w14:paraId="61992DB0">
      <w:pPr>
        <w:widowControl w:val="0"/>
        <w:adjustRightInd w:val="0"/>
        <w:snapToGrid w:val="0"/>
        <w:spacing w:line="336" w:lineRule="auto"/>
        <w:ind w:firstLine="480"/>
        <w:rPr>
          <w:szCs w:val="24"/>
        </w:rPr>
      </w:pPr>
      <w:r>
        <w:rPr>
          <w:szCs w:val="24"/>
        </w:rPr>
        <w:t>3、中标单位在接到</w:t>
      </w:r>
      <w:r>
        <w:rPr>
          <w:color w:val="000000"/>
          <w:szCs w:val="24"/>
        </w:rPr>
        <w:t>中标</w:t>
      </w:r>
      <w:r>
        <w:rPr>
          <w:szCs w:val="24"/>
        </w:rPr>
        <w:t>通知后</w:t>
      </w:r>
      <w:r>
        <w:rPr>
          <w:rFonts w:hint="eastAsia"/>
          <w:szCs w:val="24"/>
        </w:rPr>
        <w:t>5</w:t>
      </w:r>
      <w:r>
        <w:rPr>
          <w:szCs w:val="24"/>
        </w:rPr>
        <w:t>个工作日内</w:t>
      </w:r>
      <w:bookmarkStart w:id="5" w:name="_Hlk82700346"/>
      <w:r>
        <w:rPr>
          <w:szCs w:val="24"/>
        </w:rPr>
        <w:t>签订合同</w:t>
      </w:r>
      <w:bookmarkEnd w:id="5"/>
      <w:r>
        <w:rPr>
          <w:rFonts w:hint="eastAsia"/>
          <w:szCs w:val="24"/>
        </w:rPr>
        <w:t>，否则视同放弃中标</w:t>
      </w:r>
      <w:r>
        <w:rPr>
          <w:szCs w:val="24"/>
        </w:rPr>
        <w:t>。</w:t>
      </w:r>
    </w:p>
    <w:p w14:paraId="4C7A90D4">
      <w:pPr>
        <w:widowControl w:val="0"/>
        <w:adjustRightInd w:val="0"/>
        <w:snapToGrid w:val="0"/>
        <w:spacing w:line="336" w:lineRule="auto"/>
        <w:ind w:firstLine="480"/>
        <w:rPr>
          <w:szCs w:val="24"/>
        </w:rPr>
      </w:pPr>
      <w:r>
        <w:rPr>
          <w:szCs w:val="24"/>
        </w:rPr>
        <w:t>4、本次招投标遵循投标单位自愿参与原则。一经参加投标，即视为投标单位完全同意招标条件、评标办法等招标文件的内容。</w:t>
      </w:r>
    </w:p>
    <w:p w14:paraId="1512F155">
      <w:pPr>
        <w:widowControl w:val="0"/>
        <w:adjustRightInd w:val="0"/>
        <w:snapToGrid w:val="0"/>
        <w:spacing w:line="360" w:lineRule="auto"/>
        <w:ind w:firstLine="482"/>
        <w:rPr>
          <w:b/>
          <w:bCs/>
          <w:szCs w:val="24"/>
        </w:rPr>
      </w:pPr>
      <w:r>
        <w:rPr>
          <w:b/>
          <w:bCs/>
          <w:szCs w:val="24"/>
        </w:rPr>
        <w:t>十三、其他</w:t>
      </w:r>
    </w:p>
    <w:p w14:paraId="12C0F4F7">
      <w:pPr>
        <w:widowControl w:val="0"/>
        <w:adjustRightInd w:val="0"/>
        <w:snapToGrid w:val="0"/>
        <w:spacing w:line="336" w:lineRule="auto"/>
        <w:ind w:firstLine="480"/>
        <w:rPr>
          <w:szCs w:val="24"/>
        </w:rPr>
      </w:pPr>
      <w:r>
        <w:rPr>
          <w:szCs w:val="24"/>
        </w:rPr>
        <w:t>1、招标文件作为</w:t>
      </w:r>
      <w:r>
        <w:rPr>
          <w:rFonts w:hint="eastAsia"/>
          <w:szCs w:val="24"/>
          <w:lang w:val="en-US" w:eastAsia="zh-CN"/>
        </w:rPr>
        <w:t>脚手架材料</w:t>
      </w:r>
      <w:r>
        <w:rPr>
          <w:rFonts w:hint="eastAsia"/>
          <w:szCs w:val="24"/>
        </w:rPr>
        <w:t>买卖合</w:t>
      </w:r>
      <w:r>
        <w:rPr>
          <w:szCs w:val="24"/>
        </w:rPr>
        <w:t>同的组成部分。</w:t>
      </w:r>
    </w:p>
    <w:p w14:paraId="210A6771">
      <w:pPr>
        <w:rPr>
          <w:b/>
          <w:sz w:val="21"/>
          <w:szCs w:val="21"/>
        </w:rPr>
      </w:pPr>
      <w:r>
        <w:rPr>
          <w:b/>
          <w:sz w:val="21"/>
          <w:szCs w:val="21"/>
        </w:rPr>
        <w:br w:type="page"/>
      </w:r>
    </w:p>
    <w:p w14:paraId="17264E0D">
      <w:pPr>
        <w:widowControl w:val="0"/>
        <w:adjustRightInd w:val="0"/>
        <w:snapToGrid w:val="0"/>
        <w:spacing w:line="360" w:lineRule="auto"/>
        <w:ind w:firstLine="0" w:firstLineChars="0"/>
        <w:rPr>
          <w:b/>
          <w:color w:val="000000"/>
          <w:sz w:val="52"/>
          <w:szCs w:val="52"/>
        </w:rPr>
      </w:pPr>
      <w:r>
        <w:rPr>
          <w:b/>
          <w:sz w:val="21"/>
          <w:szCs w:val="21"/>
        </w:rPr>
        <w:t>第二章</w:t>
      </w:r>
      <w:r>
        <w:rPr>
          <w:rFonts w:hint="eastAsia"/>
          <w:b/>
          <w:sz w:val="21"/>
          <w:szCs w:val="21"/>
        </w:rPr>
        <w:t xml:space="preserve"> 买卖</w:t>
      </w:r>
      <w:r>
        <w:rPr>
          <w:b/>
          <w:sz w:val="21"/>
          <w:szCs w:val="21"/>
        </w:rPr>
        <w:t>合同</w:t>
      </w:r>
    </w:p>
    <w:p w14:paraId="338D1141">
      <w:pPr>
        <w:widowControl w:val="0"/>
        <w:ind w:firstLine="0" w:firstLineChars="0"/>
        <w:jc w:val="center"/>
        <w:rPr>
          <w:b/>
          <w:color w:val="000000"/>
          <w:sz w:val="44"/>
          <w:szCs w:val="44"/>
        </w:rPr>
      </w:pPr>
      <w:r>
        <w:rPr>
          <w:rFonts w:hint="eastAsia"/>
          <w:b/>
          <w:color w:val="000000"/>
          <w:sz w:val="44"/>
          <w:szCs w:val="44"/>
          <w:lang w:val="en-US" w:eastAsia="zh-CN"/>
        </w:rPr>
        <w:t>脚手架材料</w:t>
      </w:r>
      <w:r>
        <w:rPr>
          <w:rFonts w:hint="eastAsia"/>
          <w:b/>
          <w:color w:val="000000"/>
          <w:sz w:val="44"/>
          <w:szCs w:val="44"/>
        </w:rPr>
        <w:t>买卖合同</w:t>
      </w:r>
    </w:p>
    <w:p w14:paraId="45DBBDDC">
      <w:pPr>
        <w:widowControl w:val="0"/>
        <w:ind w:firstLine="0" w:firstLineChars="0"/>
        <w:jc w:val="center"/>
        <w:rPr>
          <w:b/>
          <w:color w:val="000000"/>
          <w:sz w:val="32"/>
          <w:szCs w:val="32"/>
        </w:rPr>
      </w:pPr>
      <w:r>
        <w:rPr>
          <w:rFonts w:hint="eastAsia"/>
          <w:bCs/>
          <w:color w:val="000000"/>
          <w:szCs w:val="21"/>
        </w:rPr>
        <w:t>合同编号</w:t>
      </w:r>
      <w:r>
        <w:rPr>
          <w:rFonts w:hint="eastAsia"/>
          <w:b/>
          <w:bCs/>
          <w:color w:val="000000"/>
          <w:szCs w:val="32"/>
        </w:rPr>
        <w:t>：</w:t>
      </w:r>
    </w:p>
    <w:p w14:paraId="1A0F7332">
      <w:pPr>
        <w:widowControl w:val="0"/>
        <w:spacing w:line="360" w:lineRule="auto"/>
        <w:ind w:firstLine="480"/>
        <w:rPr>
          <w:color w:val="000000"/>
          <w:szCs w:val="21"/>
        </w:rPr>
      </w:pPr>
    </w:p>
    <w:p w14:paraId="5DC30992">
      <w:pPr>
        <w:widowControl w:val="0"/>
        <w:spacing w:line="360" w:lineRule="auto"/>
        <w:ind w:firstLine="480"/>
        <w:rPr>
          <w:color w:val="000000"/>
          <w:szCs w:val="21"/>
        </w:rPr>
      </w:pPr>
      <w:r>
        <w:rPr>
          <w:rFonts w:hint="eastAsia"/>
          <w:color w:val="000000"/>
          <w:szCs w:val="21"/>
        </w:rPr>
        <w:t>买</w:t>
      </w:r>
      <w:r>
        <w:rPr>
          <w:color w:val="000000"/>
          <w:szCs w:val="21"/>
        </w:rPr>
        <w:t xml:space="preserve">  </w:t>
      </w:r>
      <w:r>
        <w:rPr>
          <w:rFonts w:hint="eastAsia"/>
          <w:color w:val="000000"/>
          <w:szCs w:val="21"/>
        </w:rPr>
        <w:t>方：</w:t>
      </w:r>
      <w:r>
        <w:rPr>
          <w:color w:val="000000"/>
          <w:szCs w:val="21"/>
        </w:rPr>
        <w:t xml:space="preserve"> </w:t>
      </w:r>
      <w:r>
        <w:rPr>
          <w:rFonts w:hint="eastAsia"/>
          <w:color w:val="000000"/>
          <w:szCs w:val="21"/>
        </w:rPr>
        <w:t>江苏省水利建设工程有限公司</w:t>
      </w:r>
      <w:r>
        <w:rPr>
          <w:color w:val="000000"/>
          <w:szCs w:val="21"/>
        </w:rPr>
        <w:t xml:space="preserve">             </w:t>
      </w:r>
      <w:r>
        <w:rPr>
          <w:rFonts w:hint="eastAsia"/>
          <w:color w:val="000000"/>
          <w:szCs w:val="21"/>
        </w:rPr>
        <w:t xml:space="preserve">             （以下简称甲方）</w:t>
      </w:r>
    </w:p>
    <w:p w14:paraId="1E532006">
      <w:pPr>
        <w:widowControl w:val="0"/>
        <w:spacing w:line="360" w:lineRule="auto"/>
        <w:ind w:firstLine="480"/>
        <w:rPr>
          <w:color w:val="000000"/>
        </w:rPr>
      </w:pPr>
      <w:r>
        <w:rPr>
          <w:rFonts w:hint="eastAsia"/>
          <w:color w:val="000000"/>
          <w:szCs w:val="21"/>
        </w:rPr>
        <w:t>卖</w:t>
      </w:r>
      <w:r>
        <w:rPr>
          <w:color w:val="000000"/>
          <w:szCs w:val="21"/>
        </w:rPr>
        <w:t xml:space="preserve">  </w:t>
      </w:r>
      <w:r>
        <w:rPr>
          <w:rFonts w:hint="eastAsia"/>
          <w:color w:val="000000"/>
          <w:szCs w:val="21"/>
        </w:rPr>
        <w:t>方：</w:t>
      </w:r>
      <w:r>
        <w:rPr>
          <w:rFonts w:hint="eastAsia"/>
          <w:b/>
          <w:color w:val="000000"/>
          <w:szCs w:val="21"/>
        </w:rPr>
        <w:t xml:space="preserve">（注意：应填写对方营业执照上注册的全称）             </w:t>
      </w:r>
      <w:r>
        <w:rPr>
          <w:rFonts w:hint="eastAsia"/>
          <w:color w:val="000000"/>
          <w:szCs w:val="21"/>
        </w:rPr>
        <w:t xml:space="preserve"> </w:t>
      </w:r>
      <w:r>
        <w:rPr>
          <w:rFonts w:hint="eastAsia"/>
          <w:color w:val="000000"/>
        </w:rPr>
        <w:t>（以下简称乙方）</w:t>
      </w:r>
    </w:p>
    <w:p w14:paraId="760054ED">
      <w:pPr>
        <w:widowControl w:val="0"/>
        <w:spacing w:line="360" w:lineRule="auto"/>
        <w:ind w:firstLine="480"/>
        <w:rPr>
          <w:color w:val="000000"/>
          <w:szCs w:val="21"/>
        </w:rPr>
      </w:pPr>
      <w:r>
        <w:rPr>
          <w:rFonts w:hint="eastAsia"/>
          <w:color w:val="000000"/>
          <w:szCs w:val="21"/>
        </w:rPr>
        <w:t>甲乙双方在平等、自愿、公平和诚实信用的基础上，根据《中华人民共和国民法典》及有关法律法规，就甲方向乙方采购脚手架材料一事，达成本协议，供双方共同遵守。</w:t>
      </w:r>
    </w:p>
    <w:p w14:paraId="05C704A2">
      <w:pPr>
        <w:widowControl w:val="0"/>
        <w:spacing w:line="360" w:lineRule="auto"/>
        <w:ind w:firstLine="482"/>
        <w:rPr>
          <w:b/>
          <w:color w:val="000000"/>
          <w:szCs w:val="21"/>
        </w:rPr>
      </w:pPr>
      <w:r>
        <w:rPr>
          <w:rFonts w:hint="eastAsia"/>
          <w:b/>
          <w:color w:val="000000"/>
          <w:szCs w:val="21"/>
        </w:rPr>
        <w:t>一、脚手架材料供应工程概况：</w:t>
      </w:r>
    </w:p>
    <w:p w14:paraId="3F096A22">
      <w:pPr>
        <w:pStyle w:val="23"/>
        <w:spacing w:line="360" w:lineRule="auto"/>
        <w:ind w:firstLineChars="0"/>
        <w:rPr>
          <w:color w:val="000000"/>
          <w:sz w:val="24"/>
        </w:rPr>
      </w:pPr>
      <w:r>
        <w:rPr>
          <w:rFonts w:hint="eastAsia"/>
          <w:color w:val="000000"/>
          <w:sz w:val="24"/>
        </w:rPr>
        <w:t>1、工程名称：</w:t>
      </w:r>
      <w:r>
        <w:rPr>
          <w:color w:val="000000"/>
          <w:sz w:val="24"/>
        </w:rPr>
        <w:t xml:space="preserve"> </w:t>
      </w:r>
    </w:p>
    <w:p w14:paraId="6739656D">
      <w:pPr>
        <w:pStyle w:val="23"/>
        <w:spacing w:line="360" w:lineRule="auto"/>
        <w:ind w:firstLineChars="0"/>
        <w:rPr>
          <w:color w:val="000000"/>
          <w:sz w:val="24"/>
        </w:rPr>
      </w:pPr>
      <w:r>
        <w:rPr>
          <w:rFonts w:hint="eastAsia"/>
          <w:color w:val="000000"/>
          <w:sz w:val="24"/>
        </w:rPr>
        <w:t>2、供货期限：预计在2024年12月  日供应到位</w:t>
      </w:r>
      <w:r>
        <w:rPr>
          <w:color w:val="000000"/>
          <w:sz w:val="24"/>
          <w:szCs w:val="32"/>
        </w:rPr>
        <w:t>，具体供货开始和结束期限以我公司实际需求为准。</w:t>
      </w:r>
    </w:p>
    <w:p w14:paraId="1FF506F4">
      <w:pPr>
        <w:pStyle w:val="23"/>
        <w:spacing w:line="360" w:lineRule="auto"/>
        <w:ind w:firstLineChars="0"/>
        <w:rPr>
          <w:rFonts w:hint="eastAsia" w:ascii="宋体" w:hAnsi="宋体"/>
          <w:color w:val="000000"/>
          <w:sz w:val="24"/>
          <w:szCs w:val="32"/>
        </w:rPr>
      </w:pPr>
      <w:r>
        <w:rPr>
          <w:rFonts w:hint="eastAsia"/>
          <w:color w:val="000000"/>
          <w:sz w:val="24"/>
        </w:rPr>
        <w:t>3、供货地点：</w:t>
      </w:r>
    </w:p>
    <w:p w14:paraId="161877E4">
      <w:pPr>
        <w:pStyle w:val="23"/>
        <w:spacing w:line="360" w:lineRule="auto"/>
        <w:ind w:firstLineChars="0"/>
        <w:rPr>
          <w:b/>
          <w:color w:val="000000"/>
          <w:szCs w:val="21"/>
        </w:rPr>
      </w:pPr>
      <w:r>
        <w:rPr>
          <w:rFonts w:hint="eastAsia"/>
          <w:b/>
          <w:color w:val="000000"/>
          <w:szCs w:val="21"/>
        </w:rPr>
        <w:t>脚手架材料供应要求：</w:t>
      </w:r>
    </w:p>
    <w:p w14:paraId="43BC109D">
      <w:pPr>
        <w:pStyle w:val="21"/>
        <w:widowControl w:val="0"/>
        <w:numPr>
          <w:ilvl w:val="0"/>
          <w:numId w:val="1"/>
        </w:numPr>
        <w:spacing w:line="360" w:lineRule="auto"/>
        <w:ind w:firstLineChars="0"/>
        <w:jc w:val="both"/>
        <w:rPr>
          <w:color w:val="000000"/>
          <w:szCs w:val="21"/>
        </w:rPr>
      </w:pPr>
      <w:r>
        <w:rPr>
          <w:rFonts w:hint="eastAsia"/>
          <w:color w:val="000000"/>
          <w:szCs w:val="21"/>
        </w:rPr>
        <w:t>甲方向乙方采购的脚手架材料具体规格、壁厚、数量及价格如下：</w:t>
      </w:r>
    </w:p>
    <w:p w14:paraId="20D62603">
      <w:pPr>
        <w:widowControl w:val="0"/>
        <w:numPr>
          <w:ilvl w:val="0"/>
          <w:numId w:val="2"/>
        </w:numPr>
        <w:adjustRightInd w:val="0"/>
        <w:snapToGrid w:val="0"/>
        <w:spacing w:line="327" w:lineRule="auto"/>
        <w:ind w:firstLine="482"/>
        <w:rPr>
          <w:b/>
          <w:color w:val="000000"/>
          <w:szCs w:val="24"/>
        </w:rPr>
      </w:pPr>
      <w:r>
        <w:rPr>
          <w:rFonts w:hint="eastAsia"/>
          <w:b/>
          <w:color w:val="000000"/>
          <w:szCs w:val="24"/>
        </w:rPr>
        <w:t>北船闸工区盘脚手架材料规格及暂定用量</w:t>
      </w:r>
    </w:p>
    <w:tbl>
      <w:tblPr>
        <w:tblStyle w:val="12"/>
        <w:tblW w:w="10398" w:type="dxa"/>
        <w:jc w:val="center"/>
        <w:tblLayout w:type="fixed"/>
        <w:tblCellMar>
          <w:top w:w="0" w:type="dxa"/>
          <w:left w:w="108" w:type="dxa"/>
          <w:bottom w:w="0" w:type="dxa"/>
          <w:right w:w="108" w:type="dxa"/>
        </w:tblCellMar>
      </w:tblPr>
      <w:tblGrid>
        <w:gridCol w:w="599"/>
        <w:gridCol w:w="1282"/>
        <w:gridCol w:w="2036"/>
        <w:gridCol w:w="855"/>
        <w:gridCol w:w="718"/>
        <w:gridCol w:w="754"/>
        <w:gridCol w:w="782"/>
        <w:gridCol w:w="764"/>
        <w:gridCol w:w="1054"/>
        <w:gridCol w:w="1554"/>
      </w:tblGrid>
      <w:tr w14:paraId="0D143FFA">
        <w:tblPrEx>
          <w:tblCellMar>
            <w:top w:w="0" w:type="dxa"/>
            <w:left w:w="108" w:type="dxa"/>
            <w:bottom w:w="0" w:type="dxa"/>
            <w:right w:w="108" w:type="dxa"/>
          </w:tblCellMar>
        </w:tblPrEx>
        <w:trPr>
          <w:trHeight w:val="340" w:hRule="atLeast"/>
          <w:tblHeader/>
          <w:jc w:val="center"/>
        </w:trPr>
        <w:tc>
          <w:tcPr>
            <w:tcW w:w="599"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0364F4FE">
            <w:pPr>
              <w:spacing w:line="240" w:lineRule="auto"/>
              <w:ind w:firstLine="0" w:firstLineChars="0"/>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序号</w:t>
            </w:r>
          </w:p>
        </w:tc>
        <w:tc>
          <w:tcPr>
            <w:tcW w:w="1282"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7E5010A6">
            <w:pPr>
              <w:spacing w:line="240" w:lineRule="auto"/>
              <w:ind w:firstLine="0" w:firstLineChars="0"/>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rPr>
              <w:t>名称</w:t>
            </w:r>
          </w:p>
        </w:tc>
        <w:tc>
          <w:tcPr>
            <w:tcW w:w="2036"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606967C3">
            <w:pPr>
              <w:spacing w:line="240" w:lineRule="auto"/>
              <w:ind w:firstLine="0" w:firstLineChars="0"/>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规格型号</w:t>
            </w:r>
          </w:p>
        </w:tc>
        <w:tc>
          <w:tcPr>
            <w:tcW w:w="855"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66721B1F">
            <w:pPr>
              <w:spacing w:line="240" w:lineRule="auto"/>
              <w:ind w:firstLine="0" w:firstLineChars="0"/>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材质</w:t>
            </w:r>
          </w:p>
        </w:tc>
        <w:tc>
          <w:tcPr>
            <w:tcW w:w="718"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3CF006A0">
            <w:pPr>
              <w:spacing w:line="240" w:lineRule="auto"/>
              <w:ind w:firstLine="0" w:firstLineChars="0"/>
              <w:jc w:val="center"/>
              <w:textAlignment w:val="center"/>
              <w:rPr>
                <w:rStyle w:val="29"/>
                <w:rFonts w:hint="default"/>
                <w:b/>
                <w:bCs/>
                <w:sz w:val="21"/>
                <w:szCs w:val="21"/>
                <w:lang w:bidi="ar"/>
              </w:rPr>
            </w:pPr>
            <w:r>
              <w:rPr>
                <w:rStyle w:val="29"/>
                <w:rFonts w:hint="default"/>
                <w:b/>
                <w:bCs/>
                <w:sz w:val="21"/>
                <w:szCs w:val="21"/>
                <w:lang w:bidi="ar"/>
              </w:rPr>
              <w:t>数量单位</w:t>
            </w:r>
          </w:p>
        </w:tc>
        <w:tc>
          <w:tcPr>
            <w:tcW w:w="754"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04A64E84">
            <w:pPr>
              <w:spacing w:line="240" w:lineRule="auto"/>
              <w:ind w:firstLine="0" w:firstLineChars="0"/>
              <w:jc w:val="center"/>
              <w:textAlignment w:val="center"/>
              <w:rPr>
                <w:rFonts w:hint="eastAsia" w:ascii="宋体" w:hAnsi="宋体" w:cs="宋体"/>
                <w:b/>
                <w:bCs/>
                <w:color w:val="000000"/>
                <w:sz w:val="21"/>
                <w:szCs w:val="21"/>
              </w:rPr>
            </w:pPr>
            <w:r>
              <w:rPr>
                <w:rStyle w:val="29"/>
                <w:rFonts w:hint="default"/>
                <w:b/>
                <w:bCs/>
                <w:sz w:val="21"/>
                <w:szCs w:val="21"/>
                <w:lang w:bidi="ar"/>
              </w:rPr>
              <w:t>数量</w:t>
            </w:r>
          </w:p>
        </w:tc>
        <w:tc>
          <w:tcPr>
            <w:tcW w:w="782"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02EBEC33">
            <w:pPr>
              <w:spacing w:line="240" w:lineRule="auto"/>
              <w:ind w:firstLine="0" w:firstLineChars="0"/>
              <w:jc w:val="center"/>
              <w:textAlignment w:val="center"/>
              <w:rPr>
                <w:rStyle w:val="29"/>
                <w:rFonts w:hint="default"/>
                <w:b/>
                <w:bCs/>
                <w:sz w:val="21"/>
                <w:szCs w:val="21"/>
                <w:lang w:bidi="ar"/>
              </w:rPr>
            </w:pPr>
            <w:r>
              <w:rPr>
                <w:rStyle w:val="29"/>
                <w:rFonts w:hint="eastAsia"/>
                <w:b/>
                <w:bCs/>
                <w:sz w:val="21"/>
                <w:szCs w:val="21"/>
                <w:lang w:bidi="ar"/>
              </w:rPr>
              <w:t>单支重量(kg)</w:t>
            </w:r>
          </w:p>
        </w:tc>
        <w:tc>
          <w:tcPr>
            <w:tcW w:w="764"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1CAC6C1A">
            <w:pPr>
              <w:spacing w:line="240" w:lineRule="auto"/>
              <w:ind w:firstLine="0" w:firstLineChars="0"/>
              <w:jc w:val="center"/>
              <w:textAlignment w:val="center"/>
              <w:rPr>
                <w:rStyle w:val="29"/>
                <w:rFonts w:hint="default"/>
                <w:b/>
                <w:bCs/>
                <w:sz w:val="21"/>
                <w:szCs w:val="21"/>
                <w:lang w:bidi="ar"/>
              </w:rPr>
            </w:pPr>
            <w:r>
              <w:rPr>
                <w:rStyle w:val="29"/>
                <w:rFonts w:hint="eastAsia"/>
                <w:b/>
                <w:bCs/>
                <w:sz w:val="21"/>
                <w:szCs w:val="21"/>
                <w:lang w:bidi="ar"/>
              </w:rPr>
              <w:t>重量(T)</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60356D31">
            <w:pPr>
              <w:spacing w:line="240" w:lineRule="auto"/>
              <w:ind w:firstLine="0" w:firstLineChars="0"/>
              <w:jc w:val="center"/>
              <w:textAlignment w:val="center"/>
              <w:rPr>
                <w:rStyle w:val="29"/>
                <w:rFonts w:hint="default"/>
                <w:b/>
                <w:bCs/>
                <w:sz w:val="21"/>
                <w:szCs w:val="21"/>
                <w:lang w:bidi="ar"/>
              </w:rPr>
            </w:pPr>
            <w:r>
              <w:rPr>
                <w:rStyle w:val="29"/>
                <w:rFonts w:hint="eastAsia"/>
                <w:b/>
                <w:bCs/>
                <w:sz w:val="21"/>
                <w:szCs w:val="21"/>
                <w:lang w:bidi="ar"/>
              </w:rPr>
              <w:t>含税单价(元/T)</w:t>
            </w:r>
          </w:p>
        </w:tc>
        <w:tc>
          <w:tcPr>
            <w:tcW w:w="1554"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3EC80B3F">
            <w:pPr>
              <w:spacing w:line="240" w:lineRule="auto"/>
              <w:ind w:firstLine="0" w:firstLineChars="0"/>
              <w:jc w:val="center"/>
              <w:textAlignment w:val="center"/>
              <w:rPr>
                <w:rStyle w:val="29"/>
                <w:rFonts w:hint="default"/>
                <w:b/>
                <w:bCs/>
                <w:sz w:val="21"/>
                <w:szCs w:val="21"/>
                <w:lang w:bidi="ar"/>
              </w:rPr>
            </w:pPr>
            <w:r>
              <w:rPr>
                <w:rStyle w:val="29"/>
                <w:rFonts w:hint="eastAsia"/>
                <w:b/>
                <w:bCs/>
                <w:sz w:val="21"/>
                <w:szCs w:val="21"/>
                <w:lang w:bidi="ar"/>
              </w:rPr>
              <w:t>合价</w:t>
            </w:r>
          </w:p>
          <w:p w14:paraId="163B018F">
            <w:pPr>
              <w:spacing w:line="240" w:lineRule="auto"/>
              <w:ind w:firstLine="0" w:firstLineChars="0"/>
              <w:jc w:val="center"/>
              <w:textAlignment w:val="center"/>
              <w:rPr>
                <w:rStyle w:val="29"/>
                <w:rFonts w:hint="default"/>
                <w:b/>
                <w:bCs/>
                <w:sz w:val="21"/>
                <w:szCs w:val="21"/>
                <w:lang w:bidi="ar"/>
              </w:rPr>
            </w:pPr>
            <w:r>
              <w:rPr>
                <w:rStyle w:val="29"/>
                <w:rFonts w:hint="eastAsia"/>
                <w:b/>
                <w:bCs/>
                <w:sz w:val="21"/>
                <w:szCs w:val="21"/>
                <w:lang w:bidi="ar"/>
              </w:rPr>
              <w:t>（元）</w:t>
            </w:r>
          </w:p>
        </w:tc>
      </w:tr>
      <w:tr w14:paraId="77EA5BF3">
        <w:tblPrEx>
          <w:tblCellMar>
            <w:top w:w="0" w:type="dxa"/>
            <w:left w:w="108" w:type="dxa"/>
            <w:bottom w:w="0" w:type="dxa"/>
            <w:right w:w="108" w:type="dxa"/>
          </w:tblCellMar>
        </w:tblPrEx>
        <w:trPr>
          <w:trHeight w:val="330" w:hRule="atLeast"/>
          <w:jc w:val="center"/>
        </w:trPr>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65EEC">
            <w:pPr>
              <w:spacing w:line="240" w:lineRule="auto"/>
              <w:ind w:firstLine="0" w:firstLineChars="0"/>
              <w:jc w:val="center"/>
              <w:textAlignment w:val="center"/>
              <w:rPr>
                <w:color w:val="000000"/>
                <w:sz w:val="21"/>
                <w:szCs w:val="21"/>
              </w:rPr>
            </w:pPr>
            <w:r>
              <w:rPr>
                <w:color w:val="000000"/>
                <w:sz w:val="21"/>
                <w:szCs w:val="21"/>
                <w:lang w:bidi="ar"/>
              </w:rPr>
              <w:t>1</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133D6">
            <w:pPr>
              <w:spacing w:line="240" w:lineRule="auto"/>
              <w:ind w:firstLine="0" w:firstLineChar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立杆</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2CBAA">
            <w:pPr>
              <w:spacing w:line="240" w:lineRule="auto"/>
              <w:ind w:firstLine="0" w:firstLineChars="0"/>
              <w:jc w:val="center"/>
              <w:textAlignment w:val="center"/>
              <w:rPr>
                <w:rFonts w:hint="eastAsia"/>
                <w:color w:val="000000"/>
                <w:sz w:val="21"/>
                <w:szCs w:val="21"/>
                <w:lang w:val="en-US" w:eastAsia="zh-CN" w:bidi="ar"/>
              </w:rPr>
            </w:pPr>
            <w:r>
              <w:rPr>
                <w:rFonts w:hint="eastAsia"/>
                <w:color w:val="000000"/>
                <w:sz w:val="21"/>
                <w:szCs w:val="21"/>
                <w:lang w:val="en-US" w:eastAsia="zh-CN" w:bidi="ar"/>
              </w:rPr>
              <w:t>48.3*3.25*3000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E8556">
            <w:pPr>
              <w:spacing w:line="240" w:lineRule="auto"/>
              <w:ind w:firstLine="0" w:firstLineChars="0"/>
              <w:jc w:val="center"/>
              <w:textAlignment w:val="center"/>
              <w:rPr>
                <w:color w:val="000000"/>
                <w:sz w:val="21"/>
                <w:szCs w:val="21"/>
              </w:rPr>
            </w:pPr>
            <w:r>
              <w:rPr>
                <w:color w:val="000000"/>
                <w:sz w:val="21"/>
                <w:szCs w:val="21"/>
                <w:lang w:bidi="ar"/>
              </w:rPr>
              <w:t>Q355B</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61335">
            <w:pPr>
              <w:spacing w:line="240" w:lineRule="auto"/>
              <w:ind w:firstLine="0" w:firstLineChars="0"/>
              <w:jc w:val="center"/>
              <w:textAlignment w:val="center"/>
              <w:rPr>
                <w:color w:val="000000"/>
                <w:sz w:val="21"/>
                <w:szCs w:val="21"/>
                <w:lang w:bidi="ar"/>
              </w:rPr>
            </w:pPr>
            <w:r>
              <w:rPr>
                <w:color w:val="000000"/>
                <w:sz w:val="21"/>
                <w:szCs w:val="21"/>
                <w:lang w:bidi="ar"/>
              </w:rPr>
              <w:t>根</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27501">
            <w:pPr>
              <w:spacing w:line="240" w:lineRule="auto"/>
              <w:ind w:firstLine="0" w:firstLineChars="0"/>
              <w:jc w:val="center"/>
              <w:textAlignment w:val="center"/>
              <w:rPr>
                <w:rFonts w:hint="default" w:eastAsia="宋体"/>
                <w:color w:val="000000"/>
                <w:sz w:val="21"/>
                <w:szCs w:val="21"/>
                <w:lang w:val="en-US" w:eastAsia="zh-CN" w:bidi="ar"/>
              </w:rPr>
            </w:pPr>
            <w:r>
              <w:rPr>
                <w:rFonts w:hint="eastAsia"/>
                <w:color w:val="000000"/>
                <w:sz w:val="21"/>
                <w:szCs w:val="21"/>
                <w:lang w:val="en-US" w:eastAsia="zh-CN" w:bidi="ar"/>
              </w:rPr>
              <w:t>8000</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15087">
            <w:pPr>
              <w:spacing w:line="240" w:lineRule="auto"/>
              <w:ind w:firstLine="0" w:firstLineChars="0"/>
              <w:jc w:val="center"/>
              <w:textAlignment w:val="center"/>
              <w:rPr>
                <w:rFonts w:hint="eastAsia"/>
                <w:color w:val="000000"/>
                <w:szCs w:val="24"/>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D81BF">
            <w:pPr>
              <w:spacing w:line="240" w:lineRule="auto"/>
              <w:ind w:firstLine="0" w:firstLineChars="0"/>
              <w:jc w:val="center"/>
              <w:textAlignment w:val="center"/>
              <w:rPr>
                <w:rFonts w:hint="eastAsia"/>
                <w:color w:val="000000"/>
                <w:szCs w:val="24"/>
                <w:lang w:val="en-US" w:eastAsia="zh-CN" w:bidi="ar"/>
              </w:rPr>
            </w:pPr>
          </w:p>
        </w:tc>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2F168">
            <w:pPr>
              <w:spacing w:line="240" w:lineRule="auto"/>
              <w:ind w:firstLine="0" w:firstLineChars="0"/>
              <w:jc w:val="center"/>
              <w:textAlignment w:val="center"/>
              <w:rPr>
                <w:rFonts w:hint="eastAsia"/>
                <w:color w:val="000000"/>
                <w:szCs w:val="24"/>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96C54">
            <w:pPr>
              <w:spacing w:line="240" w:lineRule="auto"/>
              <w:ind w:firstLine="0" w:firstLineChars="0"/>
              <w:jc w:val="center"/>
              <w:textAlignment w:val="center"/>
              <w:rPr>
                <w:rFonts w:hint="eastAsia"/>
                <w:color w:val="000000"/>
                <w:szCs w:val="24"/>
                <w:lang w:val="en-US" w:eastAsia="zh-CN" w:bidi="ar"/>
              </w:rPr>
            </w:pPr>
          </w:p>
        </w:tc>
      </w:tr>
      <w:tr w14:paraId="11F47817">
        <w:tblPrEx>
          <w:tblCellMar>
            <w:top w:w="0" w:type="dxa"/>
            <w:left w:w="108" w:type="dxa"/>
            <w:bottom w:w="0" w:type="dxa"/>
            <w:right w:w="108" w:type="dxa"/>
          </w:tblCellMar>
        </w:tblPrEx>
        <w:trPr>
          <w:trHeight w:val="330" w:hRule="atLeast"/>
          <w:jc w:val="center"/>
        </w:trPr>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78C34">
            <w:pPr>
              <w:spacing w:line="240" w:lineRule="auto"/>
              <w:ind w:firstLine="0" w:firstLineChars="0"/>
              <w:jc w:val="center"/>
              <w:textAlignment w:val="center"/>
              <w:rPr>
                <w:color w:val="000000"/>
                <w:sz w:val="21"/>
                <w:szCs w:val="21"/>
              </w:rPr>
            </w:pPr>
            <w:r>
              <w:rPr>
                <w:color w:val="000000"/>
                <w:sz w:val="21"/>
                <w:szCs w:val="21"/>
                <w:lang w:bidi="ar"/>
              </w:rPr>
              <w:t>2</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2A501">
            <w:pPr>
              <w:spacing w:line="240" w:lineRule="auto"/>
              <w:ind w:firstLine="0" w:firstLineChars="0"/>
              <w:jc w:val="center"/>
              <w:rPr>
                <w:rFonts w:hint="eastAsia" w:ascii="宋体" w:hAnsi="宋体" w:cs="宋体"/>
                <w:color w:val="000000"/>
                <w:sz w:val="21"/>
                <w:szCs w:val="21"/>
              </w:rPr>
            </w:pPr>
            <w:r>
              <w:rPr>
                <w:rFonts w:hint="eastAsia" w:ascii="宋体" w:hAnsi="宋体" w:cs="宋体"/>
                <w:color w:val="000000"/>
                <w:sz w:val="21"/>
                <w:szCs w:val="21"/>
                <w:lang w:bidi="ar"/>
              </w:rPr>
              <w:t>横杆</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9C3E4">
            <w:pPr>
              <w:spacing w:line="240" w:lineRule="auto"/>
              <w:ind w:firstLine="0" w:firstLineChars="0"/>
              <w:jc w:val="center"/>
              <w:textAlignment w:val="center"/>
              <w:rPr>
                <w:rFonts w:hint="eastAsia"/>
                <w:color w:val="000000"/>
                <w:sz w:val="21"/>
                <w:szCs w:val="21"/>
                <w:lang w:val="en-US" w:eastAsia="zh-CN" w:bidi="ar"/>
              </w:rPr>
            </w:pPr>
            <w:r>
              <w:rPr>
                <w:rFonts w:hint="eastAsia"/>
                <w:color w:val="000000"/>
                <w:sz w:val="21"/>
                <w:szCs w:val="21"/>
                <w:lang w:val="en-US" w:eastAsia="zh-CN" w:bidi="ar"/>
              </w:rPr>
              <w:t>48.3*2.75*1800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F8BF6">
            <w:pPr>
              <w:spacing w:line="240" w:lineRule="auto"/>
              <w:ind w:firstLine="0" w:firstLineChars="0"/>
              <w:jc w:val="center"/>
              <w:textAlignment w:val="center"/>
              <w:rPr>
                <w:color w:val="000000"/>
                <w:sz w:val="21"/>
                <w:szCs w:val="21"/>
              </w:rPr>
            </w:pPr>
            <w:r>
              <w:rPr>
                <w:color w:val="000000"/>
                <w:sz w:val="21"/>
                <w:szCs w:val="21"/>
                <w:lang w:bidi="ar"/>
              </w:rPr>
              <w:t>Q355B</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5867C">
            <w:pPr>
              <w:spacing w:line="240" w:lineRule="auto"/>
              <w:ind w:firstLine="0" w:firstLineChars="0"/>
              <w:jc w:val="center"/>
              <w:textAlignment w:val="center"/>
              <w:rPr>
                <w:color w:val="000000"/>
                <w:sz w:val="21"/>
                <w:szCs w:val="21"/>
                <w:lang w:bidi="ar"/>
              </w:rPr>
            </w:pPr>
            <w:r>
              <w:rPr>
                <w:color w:val="000000"/>
                <w:sz w:val="21"/>
                <w:szCs w:val="21"/>
                <w:lang w:bidi="ar"/>
              </w:rPr>
              <w:t>根</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11472">
            <w:pPr>
              <w:spacing w:line="240" w:lineRule="auto"/>
              <w:ind w:firstLine="0" w:firstLineChars="0"/>
              <w:jc w:val="center"/>
              <w:textAlignment w:val="center"/>
              <w:rPr>
                <w:rFonts w:hint="default" w:eastAsia="宋体"/>
                <w:color w:val="000000"/>
                <w:sz w:val="21"/>
                <w:szCs w:val="21"/>
                <w:lang w:val="en-US" w:eastAsia="zh-CN" w:bidi="ar"/>
              </w:rPr>
            </w:pPr>
            <w:r>
              <w:rPr>
                <w:rFonts w:hint="eastAsia"/>
                <w:color w:val="000000"/>
                <w:sz w:val="21"/>
                <w:szCs w:val="21"/>
                <w:lang w:val="en-US" w:eastAsia="zh-CN" w:bidi="ar"/>
              </w:rPr>
              <w:t>10000</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54861">
            <w:pPr>
              <w:spacing w:line="240" w:lineRule="auto"/>
              <w:ind w:firstLine="0" w:firstLineChars="0"/>
              <w:jc w:val="center"/>
              <w:textAlignment w:val="center"/>
              <w:rPr>
                <w:rFonts w:hint="eastAsia"/>
                <w:color w:val="000000"/>
                <w:szCs w:val="24"/>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70532">
            <w:pPr>
              <w:spacing w:line="240" w:lineRule="auto"/>
              <w:ind w:firstLine="0" w:firstLineChars="0"/>
              <w:jc w:val="center"/>
              <w:textAlignment w:val="center"/>
              <w:rPr>
                <w:rFonts w:hint="eastAsia"/>
                <w:color w:val="000000"/>
                <w:szCs w:val="24"/>
                <w:lang w:val="en-US" w:eastAsia="zh-CN" w:bidi="ar"/>
              </w:rPr>
            </w:pPr>
          </w:p>
        </w:tc>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9EAAB">
            <w:pPr>
              <w:spacing w:line="240" w:lineRule="auto"/>
              <w:ind w:firstLine="0" w:firstLineChars="0"/>
              <w:jc w:val="center"/>
              <w:textAlignment w:val="center"/>
              <w:rPr>
                <w:rFonts w:hint="eastAsia"/>
                <w:color w:val="000000"/>
                <w:szCs w:val="24"/>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EB88D">
            <w:pPr>
              <w:spacing w:line="240" w:lineRule="auto"/>
              <w:ind w:firstLine="0" w:firstLineChars="0"/>
              <w:jc w:val="center"/>
              <w:textAlignment w:val="center"/>
              <w:rPr>
                <w:rFonts w:hint="eastAsia"/>
                <w:color w:val="000000"/>
                <w:szCs w:val="24"/>
                <w:lang w:val="en-US" w:eastAsia="zh-CN" w:bidi="ar"/>
              </w:rPr>
            </w:pPr>
          </w:p>
        </w:tc>
      </w:tr>
      <w:tr w14:paraId="015FBEEA">
        <w:tblPrEx>
          <w:tblCellMar>
            <w:top w:w="0" w:type="dxa"/>
            <w:left w:w="108" w:type="dxa"/>
            <w:bottom w:w="0" w:type="dxa"/>
            <w:right w:w="108" w:type="dxa"/>
          </w:tblCellMar>
        </w:tblPrEx>
        <w:trPr>
          <w:trHeight w:val="330" w:hRule="atLeast"/>
          <w:jc w:val="center"/>
        </w:trPr>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8E3E5">
            <w:pPr>
              <w:spacing w:line="240" w:lineRule="auto"/>
              <w:ind w:firstLine="0" w:firstLineChars="0"/>
              <w:jc w:val="center"/>
              <w:textAlignment w:val="center"/>
              <w:rPr>
                <w:rFonts w:hint="eastAsia" w:eastAsia="宋体"/>
                <w:color w:val="000000"/>
                <w:sz w:val="21"/>
                <w:szCs w:val="21"/>
                <w:lang w:eastAsia="zh-CN"/>
              </w:rPr>
            </w:pPr>
            <w:r>
              <w:rPr>
                <w:rFonts w:hint="eastAsia"/>
                <w:color w:val="000000"/>
                <w:sz w:val="21"/>
                <w:szCs w:val="21"/>
                <w:lang w:val="en-US" w:eastAsia="zh-CN"/>
              </w:rPr>
              <w:t>3</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D1BDA">
            <w:pPr>
              <w:spacing w:line="260" w:lineRule="exact"/>
              <w:ind w:firstLine="0" w:firstLineChars="0"/>
              <w:jc w:val="center"/>
              <w:rPr>
                <w:rFonts w:hint="eastAsia" w:ascii="宋体" w:hAnsi="宋体" w:cs="宋体"/>
                <w:color w:val="000000"/>
                <w:sz w:val="21"/>
                <w:szCs w:val="21"/>
              </w:rPr>
            </w:pPr>
            <w:r>
              <w:rPr>
                <w:rFonts w:hint="eastAsia" w:ascii="宋体" w:hAnsi="宋体" w:cs="宋体"/>
                <w:color w:val="000000"/>
                <w:sz w:val="21"/>
                <w:szCs w:val="21"/>
                <w:lang w:bidi="ar"/>
              </w:rPr>
              <w:t>斜拉杆</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D82BC">
            <w:pPr>
              <w:spacing w:line="240" w:lineRule="auto"/>
              <w:ind w:firstLine="0" w:firstLineChars="0"/>
              <w:jc w:val="center"/>
              <w:textAlignment w:val="center"/>
              <w:rPr>
                <w:rFonts w:hint="eastAsia"/>
                <w:color w:val="000000"/>
                <w:sz w:val="21"/>
                <w:szCs w:val="21"/>
                <w:lang w:val="en-US" w:eastAsia="zh-CN" w:bidi="ar"/>
              </w:rPr>
            </w:pPr>
            <w:r>
              <w:rPr>
                <w:rFonts w:hint="eastAsia"/>
                <w:color w:val="000000"/>
                <w:sz w:val="21"/>
                <w:szCs w:val="21"/>
                <w:lang w:val="en-US" w:eastAsia="zh-CN" w:bidi="ar"/>
              </w:rPr>
              <w:t>42*2.75*1500*1200-1.86m</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975D7">
            <w:pPr>
              <w:spacing w:line="240" w:lineRule="auto"/>
              <w:ind w:firstLine="0" w:firstLineChars="0"/>
              <w:jc w:val="center"/>
              <w:textAlignment w:val="center"/>
              <w:rPr>
                <w:color w:val="000000"/>
                <w:sz w:val="21"/>
                <w:szCs w:val="21"/>
              </w:rPr>
            </w:pPr>
            <w:r>
              <w:rPr>
                <w:color w:val="000000"/>
                <w:sz w:val="21"/>
                <w:szCs w:val="21"/>
                <w:lang w:bidi="ar"/>
              </w:rPr>
              <w:t>Q195</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88B25">
            <w:pPr>
              <w:spacing w:line="240" w:lineRule="auto"/>
              <w:ind w:firstLine="0" w:firstLineChars="0"/>
              <w:jc w:val="center"/>
              <w:textAlignment w:val="center"/>
              <w:rPr>
                <w:color w:val="000000"/>
                <w:sz w:val="21"/>
                <w:szCs w:val="21"/>
                <w:lang w:bidi="ar"/>
              </w:rPr>
            </w:pPr>
            <w:r>
              <w:rPr>
                <w:color w:val="000000"/>
                <w:sz w:val="21"/>
                <w:szCs w:val="21"/>
                <w:lang w:bidi="ar"/>
              </w:rPr>
              <w:t>根</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7840C">
            <w:pPr>
              <w:spacing w:line="240" w:lineRule="auto"/>
              <w:ind w:firstLine="0" w:firstLineChars="0"/>
              <w:jc w:val="center"/>
              <w:textAlignment w:val="center"/>
              <w:rPr>
                <w:rFonts w:hint="default" w:eastAsia="宋体"/>
                <w:color w:val="000000"/>
                <w:sz w:val="21"/>
                <w:szCs w:val="21"/>
                <w:lang w:val="en-US" w:eastAsia="zh-CN" w:bidi="ar"/>
              </w:rPr>
            </w:pPr>
            <w:r>
              <w:rPr>
                <w:rFonts w:hint="eastAsia"/>
                <w:color w:val="000000"/>
                <w:sz w:val="21"/>
                <w:szCs w:val="21"/>
                <w:lang w:val="en-US" w:eastAsia="zh-CN" w:bidi="ar"/>
              </w:rPr>
              <w:t>2000</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86F6B">
            <w:pPr>
              <w:spacing w:line="240" w:lineRule="auto"/>
              <w:ind w:firstLine="0" w:firstLineChars="0"/>
              <w:jc w:val="center"/>
              <w:textAlignment w:val="center"/>
              <w:rPr>
                <w:rFonts w:hint="eastAsia"/>
                <w:color w:val="000000"/>
                <w:szCs w:val="24"/>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89CEE">
            <w:pPr>
              <w:spacing w:line="240" w:lineRule="auto"/>
              <w:ind w:firstLine="0" w:firstLineChars="0"/>
              <w:jc w:val="center"/>
              <w:textAlignment w:val="center"/>
              <w:rPr>
                <w:rFonts w:hint="eastAsia"/>
                <w:color w:val="000000"/>
                <w:szCs w:val="24"/>
                <w:lang w:val="en-US" w:eastAsia="zh-CN" w:bidi="ar"/>
              </w:rPr>
            </w:pPr>
          </w:p>
        </w:tc>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59C4D">
            <w:pPr>
              <w:spacing w:line="240" w:lineRule="auto"/>
              <w:ind w:firstLine="0" w:firstLineChars="0"/>
              <w:jc w:val="center"/>
              <w:textAlignment w:val="center"/>
              <w:rPr>
                <w:rFonts w:hint="eastAsia"/>
                <w:color w:val="000000"/>
                <w:szCs w:val="24"/>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18F9C">
            <w:pPr>
              <w:spacing w:line="240" w:lineRule="auto"/>
              <w:ind w:firstLine="0" w:firstLineChars="0"/>
              <w:jc w:val="center"/>
              <w:textAlignment w:val="center"/>
              <w:rPr>
                <w:rFonts w:hint="eastAsia"/>
                <w:color w:val="000000"/>
                <w:szCs w:val="24"/>
                <w:lang w:val="en-US" w:eastAsia="zh-CN" w:bidi="ar"/>
              </w:rPr>
            </w:pPr>
          </w:p>
        </w:tc>
      </w:tr>
      <w:tr w14:paraId="2AAFD5B4">
        <w:tblPrEx>
          <w:tblCellMar>
            <w:top w:w="0" w:type="dxa"/>
            <w:left w:w="108" w:type="dxa"/>
            <w:bottom w:w="0" w:type="dxa"/>
            <w:right w:w="108" w:type="dxa"/>
          </w:tblCellMar>
        </w:tblPrEx>
        <w:trPr>
          <w:trHeight w:val="411" w:hRule="atLeast"/>
          <w:jc w:val="center"/>
        </w:trPr>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270F3">
            <w:pPr>
              <w:spacing w:line="240" w:lineRule="auto"/>
              <w:ind w:firstLine="0" w:firstLineChars="0"/>
              <w:jc w:val="center"/>
              <w:textAlignment w:val="center"/>
              <w:rPr>
                <w:rFonts w:hint="eastAsia" w:eastAsia="宋体"/>
                <w:color w:val="000000"/>
                <w:sz w:val="21"/>
                <w:szCs w:val="21"/>
                <w:lang w:val="en-US" w:eastAsia="zh-CN"/>
              </w:rPr>
            </w:pPr>
            <w:r>
              <w:rPr>
                <w:rFonts w:hint="eastAsia"/>
                <w:color w:val="000000"/>
                <w:sz w:val="21"/>
                <w:szCs w:val="21"/>
                <w:lang w:val="en-US" w:eastAsia="zh-CN"/>
              </w:rPr>
              <w:t>4</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F461B">
            <w:pPr>
              <w:spacing w:line="260" w:lineRule="exact"/>
              <w:ind w:firstLine="0" w:firstLineChars="0"/>
              <w:jc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rPr>
              <w:t>钢管</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E549A">
            <w:pPr>
              <w:spacing w:line="240" w:lineRule="auto"/>
              <w:ind w:firstLine="0" w:firstLineChars="0"/>
              <w:textAlignment w:val="center"/>
              <w:rPr>
                <w:rFonts w:ascii="Times New Roman" w:hAnsi="Times New Roman" w:eastAsia="宋体" w:cs="Times New Roman"/>
                <w:color w:val="000000"/>
                <w:sz w:val="21"/>
                <w:szCs w:val="21"/>
                <w:lang w:val="en-US" w:eastAsia="zh-CN" w:bidi="ar-SA"/>
              </w:rPr>
            </w:pPr>
            <w:r>
              <w:rPr>
                <w:rFonts w:hint="eastAsia"/>
                <w:color w:val="000000"/>
                <w:sz w:val="21"/>
                <w:szCs w:val="21"/>
              </w:rPr>
              <w:t>Ø48*3.25*6000mm</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35AE7">
            <w:pPr>
              <w:spacing w:line="240" w:lineRule="auto"/>
              <w:ind w:firstLine="0" w:firstLineChars="0"/>
              <w:jc w:val="center"/>
              <w:textAlignment w:val="center"/>
              <w:rPr>
                <w:color w:val="000000"/>
                <w:sz w:val="21"/>
                <w:szCs w:val="21"/>
              </w:rPr>
            </w:pP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A9073">
            <w:pPr>
              <w:spacing w:line="240" w:lineRule="auto"/>
              <w:ind w:firstLine="0" w:firstLineChars="0"/>
              <w:jc w:val="center"/>
              <w:textAlignment w:val="center"/>
              <w:rPr>
                <w:rFonts w:hint="eastAsia" w:eastAsia="宋体"/>
                <w:color w:val="000000"/>
                <w:sz w:val="21"/>
                <w:szCs w:val="21"/>
                <w:lang w:val="en-US" w:eastAsia="zh-CN" w:bidi="ar"/>
              </w:rPr>
            </w:pPr>
            <w:r>
              <w:rPr>
                <w:rFonts w:hint="eastAsia"/>
                <w:color w:val="000000"/>
                <w:sz w:val="21"/>
                <w:szCs w:val="21"/>
                <w:lang w:val="en-US" w:eastAsia="zh-CN" w:bidi="ar"/>
              </w:rPr>
              <w:t>t</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7011A">
            <w:pPr>
              <w:spacing w:line="240" w:lineRule="auto"/>
              <w:ind w:firstLine="0" w:firstLineChars="0"/>
              <w:jc w:val="center"/>
              <w:textAlignment w:val="center"/>
              <w:rPr>
                <w:rFonts w:hint="default" w:eastAsia="宋体"/>
                <w:color w:val="000000"/>
                <w:sz w:val="21"/>
                <w:szCs w:val="21"/>
                <w:lang w:val="en-US" w:eastAsia="zh-CN" w:bidi="ar"/>
              </w:rPr>
            </w:pPr>
            <w:r>
              <w:rPr>
                <w:rFonts w:hint="eastAsia"/>
                <w:color w:val="000000"/>
                <w:sz w:val="21"/>
                <w:szCs w:val="21"/>
                <w:lang w:val="en-US" w:eastAsia="zh-CN" w:bidi="ar"/>
              </w:rPr>
              <w:t>600</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0E09C">
            <w:pPr>
              <w:spacing w:line="240" w:lineRule="auto"/>
              <w:ind w:firstLine="0" w:firstLineChars="0"/>
              <w:jc w:val="center"/>
              <w:textAlignment w:val="center"/>
              <w:rPr>
                <w:rFonts w:hint="eastAsia"/>
                <w:color w:val="000000"/>
                <w:szCs w:val="24"/>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E0D3C">
            <w:pPr>
              <w:spacing w:line="240" w:lineRule="auto"/>
              <w:ind w:firstLine="0" w:firstLineChars="0"/>
              <w:jc w:val="center"/>
              <w:textAlignment w:val="center"/>
              <w:rPr>
                <w:rFonts w:hint="eastAsia"/>
                <w:color w:val="000000"/>
                <w:szCs w:val="24"/>
                <w:lang w:val="en-US" w:eastAsia="zh-CN" w:bidi="ar"/>
              </w:rPr>
            </w:pPr>
          </w:p>
        </w:tc>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9F26E">
            <w:pPr>
              <w:spacing w:line="240" w:lineRule="auto"/>
              <w:ind w:firstLine="0" w:firstLineChars="0"/>
              <w:jc w:val="center"/>
              <w:textAlignment w:val="center"/>
              <w:rPr>
                <w:rFonts w:hint="eastAsia"/>
                <w:color w:val="000000"/>
                <w:szCs w:val="24"/>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BD19F">
            <w:pPr>
              <w:spacing w:line="240" w:lineRule="auto"/>
              <w:ind w:firstLine="0" w:firstLineChars="0"/>
              <w:jc w:val="center"/>
              <w:textAlignment w:val="center"/>
              <w:rPr>
                <w:rFonts w:hint="eastAsia"/>
                <w:color w:val="000000"/>
                <w:szCs w:val="24"/>
                <w:lang w:val="en-US" w:eastAsia="zh-CN" w:bidi="ar"/>
              </w:rPr>
            </w:pPr>
          </w:p>
        </w:tc>
      </w:tr>
      <w:tr w14:paraId="6F8BE6DD">
        <w:tblPrEx>
          <w:tblCellMar>
            <w:top w:w="0" w:type="dxa"/>
            <w:left w:w="108" w:type="dxa"/>
            <w:bottom w:w="0" w:type="dxa"/>
            <w:right w:w="108" w:type="dxa"/>
          </w:tblCellMar>
        </w:tblPrEx>
        <w:trPr>
          <w:trHeight w:val="457" w:hRule="atLeast"/>
          <w:jc w:val="center"/>
        </w:trPr>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4DCF8">
            <w:pPr>
              <w:spacing w:line="240" w:lineRule="auto"/>
              <w:ind w:firstLine="0" w:firstLineChars="0"/>
              <w:jc w:val="center"/>
              <w:textAlignment w:val="center"/>
              <w:rPr>
                <w:rFonts w:hint="eastAsia" w:eastAsia="宋体"/>
                <w:color w:val="000000"/>
                <w:sz w:val="21"/>
                <w:szCs w:val="21"/>
                <w:lang w:val="en-US" w:eastAsia="zh-CN"/>
              </w:rPr>
            </w:pPr>
            <w:r>
              <w:rPr>
                <w:rFonts w:hint="eastAsia"/>
                <w:color w:val="000000"/>
                <w:sz w:val="21"/>
                <w:szCs w:val="21"/>
                <w:lang w:val="en-US" w:eastAsia="zh-CN"/>
              </w:rPr>
              <w:t>5</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8152E">
            <w:pPr>
              <w:spacing w:line="240" w:lineRule="auto"/>
              <w:ind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扣件</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55059">
            <w:pPr>
              <w:spacing w:line="240" w:lineRule="auto"/>
              <w:ind w:firstLine="0" w:firstLineChars="0"/>
              <w:textAlignment w:val="center"/>
              <w:rPr>
                <w:rFonts w:hint="eastAsia" w:eastAsia="宋体"/>
                <w:color w:val="000000"/>
                <w:sz w:val="21"/>
                <w:szCs w:val="21"/>
                <w:lang w:val="en-US" w:eastAsia="zh-CN"/>
              </w:rPr>
            </w:pPr>
            <w:r>
              <w:rPr>
                <w:rFonts w:hint="eastAsia"/>
                <w:color w:val="000000"/>
                <w:sz w:val="21"/>
                <w:szCs w:val="21"/>
                <w:lang w:val="en-US" w:eastAsia="zh-CN"/>
              </w:rPr>
              <w:t>旋转卡KUФ48A</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7A654">
            <w:pPr>
              <w:spacing w:line="240" w:lineRule="auto"/>
              <w:ind w:firstLine="0" w:firstLineChars="0"/>
              <w:jc w:val="center"/>
              <w:textAlignment w:val="center"/>
              <w:rPr>
                <w:color w:val="000000"/>
                <w:sz w:val="21"/>
                <w:szCs w:val="21"/>
              </w:rPr>
            </w:pP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9A557">
            <w:pPr>
              <w:spacing w:line="240" w:lineRule="auto"/>
              <w:ind w:firstLine="0" w:firstLineChars="0"/>
              <w:jc w:val="center"/>
              <w:textAlignment w:val="center"/>
              <w:rPr>
                <w:rFonts w:hint="eastAsia" w:eastAsia="宋体"/>
                <w:color w:val="000000"/>
                <w:sz w:val="21"/>
                <w:szCs w:val="21"/>
                <w:lang w:val="en-US" w:eastAsia="zh-CN" w:bidi="ar"/>
              </w:rPr>
            </w:pPr>
            <w:r>
              <w:rPr>
                <w:rFonts w:hint="eastAsia"/>
                <w:color w:val="000000"/>
                <w:sz w:val="21"/>
                <w:szCs w:val="21"/>
                <w:lang w:val="en-US" w:eastAsia="zh-CN" w:bidi="ar"/>
              </w:rPr>
              <w:t>只</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48584">
            <w:pPr>
              <w:spacing w:line="240" w:lineRule="auto"/>
              <w:ind w:firstLine="0" w:firstLineChars="0"/>
              <w:jc w:val="center"/>
              <w:textAlignment w:val="center"/>
              <w:rPr>
                <w:rFonts w:hint="default" w:eastAsia="宋体"/>
                <w:color w:val="000000"/>
                <w:sz w:val="21"/>
                <w:szCs w:val="21"/>
                <w:lang w:val="en-US" w:eastAsia="zh-CN" w:bidi="ar"/>
              </w:rPr>
            </w:pPr>
            <w:r>
              <w:rPr>
                <w:rFonts w:hint="eastAsia"/>
                <w:color w:val="000000"/>
                <w:sz w:val="21"/>
                <w:szCs w:val="21"/>
                <w:lang w:val="en-US" w:eastAsia="zh-CN" w:bidi="ar"/>
              </w:rPr>
              <w:t>30000</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7BA0D">
            <w:pPr>
              <w:spacing w:line="240" w:lineRule="auto"/>
              <w:ind w:firstLine="0" w:firstLineChars="0"/>
              <w:jc w:val="center"/>
              <w:textAlignment w:val="center"/>
              <w:rPr>
                <w:rFonts w:hint="eastAsia"/>
                <w:color w:val="000000"/>
                <w:szCs w:val="24"/>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6B126">
            <w:pPr>
              <w:spacing w:line="240" w:lineRule="auto"/>
              <w:ind w:firstLine="0" w:firstLineChars="0"/>
              <w:jc w:val="center"/>
              <w:textAlignment w:val="center"/>
              <w:rPr>
                <w:rFonts w:hint="eastAsia"/>
                <w:color w:val="000000"/>
                <w:szCs w:val="24"/>
                <w:lang w:val="en-US" w:eastAsia="zh-CN" w:bidi="ar"/>
              </w:rPr>
            </w:pPr>
          </w:p>
        </w:tc>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9CA75">
            <w:pPr>
              <w:spacing w:line="240" w:lineRule="auto"/>
              <w:ind w:firstLine="0" w:firstLineChars="0"/>
              <w:jc w:val="center"/>
              <w:textAlignment w:val="center"/>
              <w:rPr>
                <w:rFonts w:hint="eastAsia"/>
                <w:color w:val="000000"/>
                <w:szCs w:val="24"/>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14AA9">
            <w:pPr>
              <w:spacing w:line="240" w:lineRule="auto"/>
              <w:ind w:firstLine="0" w:firstLineChars="0"/>
              <w:jc w:val="center"/>
              <w:textAlignment w:val="center"/>
              <w:rPr>
                <w:rFonts w:hint="eastAsia"/>
                <w:color w:val="000000"/>
                <w:szCs w:val="24"/>
                <w:lang w:val="en-US" w:eastAsia="zh-CN" w:bidi="ar"/>
              </w:rPr>
            </w:pPr>
          </w:p>
        </w:tc>
      </w:tr>
      <w:tr w14:paraId="01B100AE">
        <w:tblPrEx>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94820">
            <w:pPr>
              <w:spacing w:line="240" w:lineRule="auto"/>
              <w:ind w:firstLine="0" w:firstLineChars="0"/>
              <w:jc w:val="center"/>
              <w:textAlignment w:val="center"/>
              <w:rPr>
                <w:rFonts w:hint="eastAsia" w:eastAsia="宋体"/>
                <w:color w:val="000000"/>
                <w:sz w:val="21"/>
                <w:szCs w:val="21"/>
                <w:lang w:val="en-US" w:eastAsia="zh-CN"/>
              </w:rPr>
            </w:pPr>
            <w:r>
              <w:rPr>
                <w:rFonts w:hint="eastAsia"/>
                <w:color w:val="000000"/>
                <w:sz w:val="21"/>
                <w:szCs w:val="21"/>
                <w:lang w:val="en-US" w:eastAsia="zh-CN"/>
              </w:rPr>
              <w:t>6</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1D8DF">
            <w:pPr>
              <w:spacing w:line="240" w:lineRule="auto"/>
              <w:ind w:firstLine="0" w:firstLineChars="0"/>
              <w:jc w:val="center"/>
              <w:textAlignment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bidi="ar"/>
              </w:rPr>
              <w:t>钢制安全网</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8B889">
            <w:pPr>
              <w:spacing w:line="240" w:lineRule="auto"/>
              <w:ind w:firstLine="0" w:firstLineChars="0"/>
              <w:textAlignment w:val="center"/>
              <w:rPr>
                <w:rFonts w:ascii="Times New Roman" w:hAnsi="Times New Roman" w:eastAsia="宋体" w:cs="Times New Roman"/>
                <w:color w:val="000000"/>
                <w:sz w:val="21"/>
                <w:szCs w:val="21"/>
                <w:lang w:val="en-US" w:eastAsia="zh-CN" w:bidi="ar-SA"/>
              </w:rPr>
            </w:pPr>
            <w:r>
              <w:rPr>
                <w:color w:val="000000"/>
                <w:sz w:val="21"/>
                <w:szCs w:val="21"/>
                <w:lang w:bidi="ar"/>
              </w:rPr>
              <w:t>1.8*1.5m</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top"/>
          </w:tcPr>
          <w:p w14:paraId="484C5178">
            <w:pPr>
              <w:spacing w:line="240" w:lineRule="auto"/>
              <w:ind w:firstLine="0" w:firstLineChars="0"/>
              <w:jc w:val="center"/>
              <w:rPr>
                <w:rFonts w:hint="eastAsia" w:ascii="Times New Roman" w:hAnsi="Times New Roman" w:eastAsia="宋体" w:cs="Times New Roman"/>
                <w:color w:val="000000"/>
                <w:sz w:val="21"/>
                <w:szCs w:val="21"/>
                <w:lang w:val="en-US" w:eastAsia="zh-CN" w:bidi="ar-SA"/>
              </w:rPr>
            </w:pP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0250A">
            <w:pPr>
              <w:spacing w:line="240" w:lineRule="auto"/>
              <w:ind w:firstLine="0" w:firstLineChars="0"/>
              <w:jc w:val="center"/>
              <w:textAlignment w:val="center"/>
              <w:rPr>
                <w:rFonts w:ascii="Times New Roman" w:hAnsi="Times New Roman" w:eastAsia="宋体" w:cs="Times New Roman"/>
                <w:color w:val="000000"/>
                <w:sz w:val="21"/>
                <w:szCs w:val="21"/>
                <w:lang w:val="en-US" w:eastAsia="zh-CN" w:bidi="ar"/>
              </w:rPr>
            </w:pPr>
            <w:r>
              <w:rPr>
                <w:color w:val="000000"/>
                <w:sz w:val="21"/>
                <w:szCs w:val="21"/>
                <w:lang w:bidi="ar"/>
              </w:rPr>
              <w:t>㎡</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7D2B6">
            <w:pPr>
              <w:spacing w:line="240" w:lineRule="auto"/>
              <w:ind w:firstLine="0" w:firstLineChars="0"/>
              <w:jc w:val="center"/>
              <w:textAlignment w:val="center"/>
              <w:rPr>
                <w:rFonts w:hint="default" w:ascii="Times New Roman" w:hAnsi="Times New Roman" w:eastAsia="宋体" w:cs="Times New Roman"/>
                <w:color w:val="000000"/>
                <w:sz w:val="21"/>
                <w:szCs w:val="21"/>
                <w:lang w:val="en-US" w:eastAsia="zh-CN" w:bidi="ar"/>
              </w:rPr>
            </w:pPr>
            <w:r>
              <w:rPr>
                <w:rFonts w:hint="eastAsia"/>
                <w:color w:val="000000"/>
                <w:sz w:val="21"/>
                <w:szCs w:val="21"/>
                <w:lang w:val="en-US" w:eastAsia="zh-CN" w:bidi="ar"/>
              </w:rPr>
              <w:t>5400</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3B46D">
            <w:pPr>
              <w:spacing w:line="240" w:lineRule="auto"/>
              <w:ind w:firstLine="0" w:firstLineChars="0"/>
              <w:jc w:val="center"/>
              <w:textAlignment w:val="center"/>
              <w:rPr>
                <w:rFonts w:hint="eastAsia"/>
                <w:color w:val="000000"/>
                <w:szCs w:val="24"/>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AC404">
            <w:pPr>
              <w:spacing w:line="240" w:lineRule="auto"/>
              <w:ind w:firstLine="0" w:firstLineChars="0"/>
              <w:jc w:val="center"/>
              <w:textAlignment w:val="center"/>
              <w:rPr>
                <w:rFonts w:hint="eastAsia"/>
                <w:color w:val="000000"/>
                <w:szCs w:val="24"/>
                <w:lang w:val="en-US" w:eastAsia="zh-CN" w:bidi="ar"/>
              </w:rPr>
            </w:pPr>
          </w:p>
        </w:tc>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A57A5">
            <w:pPr>
              <w:spacing w:line="240" w:lineRule="auto"/>
              <w:ind w:firstLine="0" w:firstLineChars="0"/>
              <w:jc w:val="center"/>
              <w:textAlignment w:val="center"/>
              <w:rPr>
                <w:rFonts w:hint="eastAsia"/>
                <w:color w:val="000000"/>
                <w:szCs w:val="24"/>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DA4B9">
            <w:pPr>
              <w:spacing w:line="240" w:lineRule="auto"/>
              <w:ind w:firstLine="0" w:firstLineChars="0"/>
              <w:jc w:val="center"/>
              <w:textAlignment w:val="center"/>
              <w:rPr>
                <w:rFonts w:hint="eastAsia"/>
                <w:color w:val="000000"/>
                <w:szCs w:val="24"/>
                <w:lang w:val="en-US" w:eastAsia="zh-CN" w:bidi="ar"/>
              </w:rPr>
            </w:pPr>
          </w:p>
        </w:tc>
      </w:tr>
      <w:tr w14:paraId="67A6B332">
        <w:tblPrEx>
          <w:tblCellMar>
            <w:top w:w="0" w:type="dxa"/>
            <w:left w:w="108" w:type="dxa"/>
            <w:bottom w:w="0" w:type="dxa"/>
            <w:right w:w="108" w:type="dxa"/>
          </w:tblCellMar>
        </w:tblPrEx>
        <w:trPr>
          <w:trHeight w:val="321" w:hRule="atLeast"/>
          <w:jc w:val="center"/>
        </w:trPr>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E5C75">
            <w:pPr>
              <w:spacing w:line="240" w:lineRule="auto"/>
              <w:ind w:firstLine="0" w:firstLineChars="0"/>
              <w:jc w:val="center"/>
              <w:textAlignment w:val="center"/>
              <w:rPr>
                <w:rFonts w:hint="eastAsia" w:eastAsia="宋体"/>
                <w:color w:val="000000"/>
                <w:sz w:val="21"/>
                <w:szCs w:val="21"/>
                <w:lang w:val="en-US" w:eastAsia="zh-CN"/>
              </w:rPr>
            </w:pPr>
            <w:r>
              <w:rPr>
                <w:rFonts w:hint="eastAsia"/>
                <w:color w:val="000000"/>
                <w:sz w:val="21"/>
                <w:szCs w:val="21"/>
                <w:lang w:val="en-US" w:eastAsia="zh-CN"/>
              </w:rPr>
              <w:t>7</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8A9FD">
            <w:pPr>
              <w:spacing w:line="240" w:lineRule="auto"/>
              <w:ind w:firstLine="0" w:firstLineChars="0"/>
              <w:jc w:val="center"/>
              <w:textAlignment w:val="center"/>
              <w:rPr>
                <w:rFonts w:hint="eastAsia" w:ascii="宋体" w:hAnsi="宋体" w:eastAsia="宋体" w:cs="宋体"/>
                <w:color w:val="000000"/>
                <w:sz w:val="21"/>
                <w:szCs w:val="21"/>
                <w:lang w:val="en-US" w:eastAsia="zh-CN" w:bidi="ar-SA"/>
              </w:rPr>
            </w:pPr>
            <w:r>
              <w:rPr>
                <w:rFonts w:hint="eastAsia" w:ascii="宋体" w:hAnsi="宋体" w:cs="宋体"/>
                <w:color w:val="000000"/>
                <w:sz w:val="21"/>
                <w:szCs w:val="21"/>
                <w:lang w:bidi="ar"/>
              </w:rPr>
              <w:t>钢打包架</w:t>
            </w:r>
          </w:p>
        </w:tc>
        <w:tc>
          <w:tcPr>
            <w:tcW w:w="2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6D2B0">
            <w:pPr>
              <w:spacing w:line="240" w:lineRule="auto"/>
              <w:ind w:firstLine="0" w:firstLineChars="0"/>
              <w:jc w:val="center"/>
              <w:textAlignment w:val="center"/>
              <w:rPr>
                <w:rFonts w:hint="eastAsia" w:ascii="Times New Roman" w:hAnsi="Times New Roman" w:eastAsia="宋体" w:cs="Times New Roman"/>
                <w:color w:val="000000"/>
                <w:sz w:val="21"/>
                <w:szCs w:val="21"/>
                <w:lang w:val="en-US" w:eastAsia="zh-CN" w:bidi="ar-SA"/>
              </w:rPr>
            </w:pPr>
            <w:r>
              <w:rPr>
                <w:rFonts w:hint="eastAsia" w:ascii="宋体" w:hAnsi="宋体" w:cs="宋体"/>
                <w:color w:val="000000"/>
                <w:sz w:val="20"/>
                <w:szCs w:val="20"/>
                <w:lang w:bidi="ar"/>
              </w:rPr>
              <w:t>根据以上货物计算数量和价格</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top"/>
          </w:tcPr>
          <w:p w14:paraId="6AE4E946">
            <w:pPr>
              <w:spacing w:line="240" w:lineRule="auto"/>
              <w:ind w:firstLine="0" w:firstLineChars="0"/>
              <w:jc w:val="center"/>
              <w:rPr>
                <w:rFonts w:hint="eastAsia" w:ascii="Times New Roman" w:hAnsi="Times New Roman" w:eastAsia="宋体" w:cs="Times New Roman"/>
                <w:color w:val="000000"/>
                <w:sz w:val="21"/>
                <w:szCs w:val="21"/>
                <w:lang w:val="en-US" w:eastAsia="zh-CN" w:bidi="ar-SA"/>
              </w:rPr>
            </w:pP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6A201">
            <w:pPr>
              <w:spacing w:line="240" w:lineRule="auto"/>
              <w:ind w:firstLine="0" w:firstLineChars="0"/>
              <w:jc w:val="center"/>
              <w:textAlignment w:val="center"/>
              <w:rPr>
                <w:rFonts w:ascii="Times New Roman" w:hAnsi="Times New Roman" w:eastAsia="宋体" w:cs="Times New Roman"/>
                <w:color w:val="000000"/>
                <w:sz w:val="21"/>
                <w:szCs w:val="21"/>
                <w:lang w:val="en-US" w:eastAsia="zh-CN" w:bidi="ar"/>
              </w:rPr>
            </w:pPr>
            <w:r>
              <w:rPr>
                <w:color w:val="000000"/>
                <w:sz w:val="21"/>
                <w:szCs w:val="21"/>
                <w:lang w:bidi="ar"/>
              </w:rPr>
              <w:t>套</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7930D">
            <w:pPr>
              <w:spacing w:line="240" w:lineRule="auto"/>
              <w:ind w:firstLine="0" w:firstLineChars="0"/>
              <w:jc w:val="center"/>
              <w:textAlignment w:val="center"/>
              <w:rPr>
                <w:rFonts w:hint="default" w:ascii="Times New Roman" w:hAnsi="Times New Roman" w:eastAsia="宋体" w:cs="Times New Roman"/>
                <w:color w:val="000000"/>
                <w:sz w:val="21"/>
                <w:szCs w:val="21"/>
                <w:lang w:val="en-US" w:eastAsia="zh-CN" w:bidi="ar"/>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0BEBF">
            <w:pPr>
              <w:spacing w:line="240" w:lineRule="auto"/>
              <w:ind w:firstLine="0" w:firstLineChars="0"/>
              <w:jc w:val="center"/>
              <w:textAlignment w:val="center"/>
              <w:rPr>
                <w:rFonts w:hint="default" w:ascii="Times New Roman" w:hAnsi="Times New Roman" w:eastAsia="宋体" w:cs="Times New Roman"/>
                <w:color w:val="000000"/>
                <w:sz w:val="24"/>
                <w:szCs w:val="24"/>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340E5">
            <w:pPr>
              <w:spacing w:line="240" w:lineRule="auto"/>
              <w:ind w:firstLine="0" w:firstLineChars="0"/>
              <w:jc w:val="center"/>
              <w:textAlignment w:val="center"/>
              <w:rPr>
                <w:rFonts w:hint="default" w:ascii="Times New Roman" w:hAnsi="Times New Roman" w:eastAsia="宋体" w:cs="Times New Roman"/>
                <w:color w:val="000000"/>
                <w:sz w:val="24"/>
                <w:szCs w:val="24"/>
                <w:lang w:val="en-US" w:eastAsia="zh-CN" w:bidi="ar"/>
              </w:rPr>
            </w:pPr>
          </w:p>
        </w:tc>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FCD2B">
            <w:pPr>
              <w:spacing w:line="240" w:lineRule="auto"/>
              <w:ind w:firstLine="0" w:firstLineChars="0"/>
              <w:jc w:val="center"/>
              <w:textAlignment w:val="center"/>
              <w:rPr>
                <w:rFonts w:hint="default" w:ascii="Times New Roman" w:hAnsi="Times New Roman" w:eastAsia="宋体" w:cs="Times New Roman"/>
                <w:color w:val="000000"/>
                <w:sz w:val="24"/>
                <w:szCs w:val="24"/>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6ADBC">
            <w:pPr>
              <w:spacing w:line="240" w:lineRule="auto"/>
              <w:ind w:firstLine="0" w:firstLineChars="0"/>
              <w:jc w:val="center"/>
              <w:textAlignment w:val="center"/>
              <w:rPr>
                <w:rFonts w:hint="default" w:ascii="Times New Roman" w:hAnsi="Times New Roman" w:eastAsia="宋体" w:cs="Times New Roman"/>
                <w:color w:val="000000"/>
                <w:sz w:val="24"/>
                <w:szCs w:val="24"/>
                <w:lang w:val="en-US" w:eastAsia="zh-CN" w:bidi="ar"/>
              </w:rPr>
            </w:pPr>
          </w:p>
        </w:tc>
      </w:tr>
      <w:tr w14:paraId="598D31CF">
        <w:tblPrEx>
          <w:tblCellMar>
            <w:top w:w="0" w:type="dxa"/>
            <w:left w:w="108" w:type="dxa"/>
            <w:bottom w:w="0" w:type="dxa"/>
            <w:right w:w="108" w:type="dxa"/>
          </w:tblCellMar>
        </w:tblPrEx>
        <w:trPr>
          <w:trHeight w:val="321" w:hRule="atLeast"/>
          <w:jc w:val="center"/>
        </w:trPr>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E66B1">
            <w:pPr>
              <w:spacing w:line="240" w:lineRule="auto"/>
              <w:ind w:firstLine="0" w:firstLineChars="0"/>
              <w:jc w:val="center"/>
              <w:textAlignment w:val="center"/>
              <w:rPr>
                <w:color w:val="000000"/>
                <w:sz w:val="21"/>
                <w:szCs w:val="21"/>
              </w:rPr>
            </w:pPr>
          </w:p>
        </w:tc>
        <w:tc>
          <w:tcPr>
            <w:tcW w:w="33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D8885A">
            <w:pPr>
              <w:spacing w:line="240" w:lineRule="auto"/>
              <w:ind w:firstLine="0" w:firstLineChars="0"/>
              <w:jc w:val="center"/>
              <w:textAlignment w:val="center"/>
              <w:rPr>
                <w:rFonts w:hint="default" w:ascii="宋体" w:hAnsi="宋体" w:eastAsia="宋体" w:cs="宋体"/>
                <w:color w:val="000000"/>
                <w:sz w:val="20"/>
                <w:szCs w:val="20"/>
                <w:lang w:val="en-US" w:eastAsia="zh-CN" w:bidi="ar"/>
              </w:rPr>
            </w:pPr>
            <w:r>
              <w:rPr>
                <w:rFonts w:hint="eastAsia" w:ascii="宋体" w:hAnsi="宋体" w:cs="宋体"/>
                <w:color w:val="000000"/>
                <w:sz w:val="20"/>
                <w:szCs w:val="20"/>
                <w:lang w:val="en-US" w:eastAsia="zh-CN" w:bidi="ar"/>
              </w:rPr>
              <w:t>合价</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top"/>
          </w:tcPr>
          <w:p w14:paraId="6B8994B3">
            <w:pPr>
              <w:spacing w:line="240" w:lineRule="auto"/>
              <w:ind w:firstLine="0" w:firstLineChars="0"/>
              <w:jc w:val="center"/>
              <w:rPr>
                <w:rFonts w:hint="eastAsia" w:ascii="Times New Roman" w:hAnsi="Times New Roman" w:eastAsia="宋体" w:cs="Times New Roman"/>
                <w:color w:val="000000"/>
                <w:sz w:val="21"/>
                <w:szCs w:val="21"/>
                <w:lang w:val="en-US" w:eastAsia="zh-CN" w:bidi="ar-SA"/>
              </w:rPr>
            </w:pP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38B1B">
            <w:pPr>
              <w:spacing w:line="240" w:lineRule="auto"/>
              <w:ind w:firstLine="0" w:firstLineChars="0"/>
              <w:jc w:val="center"/>
              <w:textAlignment w:val="center"/>
              <w:rPr>
                <w:color w:val="000000"/>
                <w:sz w:val="21"/>
                <w:szCs w:val="21"/>
                <w:lang w:bidi="ar"/>
              </w:rPr>
            </w:pP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F2409">
            <w:pPr>
              <w:spacing w:line="240" w:lineRule="auto"/>
              <w:ind w:firstLine="0" w:firstLineChars="0"/>
              <w:jc w:val="center"/>
              <w:textAlignment w:val="center"/>
              <w:rPr>
                <w:rFonts w:hint="default" w:ascii="Times New Roman" w:hAnsi="Times New Roman" w:eastAsia="宋体" w:cs="Times New Roman"/>
                <w:color w:val="000000"/>
                <w:sz w:val="21"/>
                <w:szCs w:val="21"/>
                <w:lang w:val="en-US" w:eastAsia="zh-CN" w:bidi="ar"/>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42FEB">
            <w:pPr>
              <w:spacing w:line="240" w:lineRule="auto"/>
              <w:ind w:firstLine="0" w:firstLineChars="0"/>
              <w:jc w:val="center"/>
              <w:textAlignment w:val="center"/>
              <w:rPr>
                <w:rFonts w:hint="default" w:ascii="Times New Roman" w:hAnsi="Times New Roman" w:eastAsia="宋体" w:cs="Times New Roman"/>
                <w:color w:val="000000"/>
                <w:sz w:val="24"/>
                <w:szCs w:val="24"/>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6BF5E">
            <w:pPr>
              <w:spacing w:line="240" w:lineRule="auto"/>
              <w:ind w:firstLine="0" w:firstLineChars="0"/>
              <w:jc w:val="center"/>
              <w:textAlignment w:val="center"/>
              <w:rPr>
                <w:rFonts w:hint="default" w:ascii="Times New Roman" w:hAnsi="Times New Roman" w:eastAsia="宋体" w:cs="Times New Roman"/>
                <w:color w:val="000000"/>
                <w:sz w:val="24"/>
                <w:szCs w:val="24"/>
                <w:lang w:val="en-US" w:eastAsia="zh-CN" w:bidi="ar"/>
              </w:rPr>
            </w:pPr>
          </w:p>
        </w:tc>
        <w:tc>
          <w:tcPr>
            <w:tcW w:w="1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5E55C">
            <w:pPr>
              <w:spacing w:line="240" w:lineRule="auto"/>
              <w:ind w:firstLine="0" w:firstLineChars="0"/>
              <w:jc w:val="center"/>
              <w:textAlignment w:val="center"/>
              <w:rPr>
                <w:rFonts w:hint="default" w:ascii="Times New Roman" w:hAnsi="Times New Roman" w:eastAsia="宋体" w:cs="Times New Roman"/>
                <w:color w:val="000000"/>
                <w:sz w:val="24"/>
                <w:szCs w:val="24"/>
                <w:lang w:val="en-US" w:eastAsia="zh-CN" w:bidi="ar"/>
              </w:rPr>
            </w:pPr>
          </w:p>
        </w:tc>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037E2">
            <w:pPr>
              <w:spacing w:line="240" w:lineRule="auto"/>
              <w:ind w:firstLine="0" w:firstLineChars="0"/>
              <w:jc w:val="center"/>
              <w:textAlignment w:val="center"/>
              <w:rPr>
                <w:rFonts w:hint="default" w:ascii="Times New Roman" w:hAnsi="Times New Roman" w:eastAsia="宋体" w:cs="Times New Roman"/>
                <w:color w:val="000000"/>
                <w:sz w:val="24"/>
                <w:szCs w:val="24"/>
                <w:lang w:val="en-US" w:eastAsia="zh-CN" w:bidi="ar"/>
              </w:rPr>
            </w:pPr>
          </w:p>
        </w:tc>
      </w:tr>
    </w:tbl>
    <w:p w14:paraId="573518E4">
      <w:pPr>
        <w:widowControl w:val="0"/>
        <w:spacing w:line="360" w:lineRule="auto"/>
        <w:ind w:firstLine="480"/>
        <w:rPr>
          <w:color w:val="000000"/>
          <w:szCs w:val="21"/>
        </w:rPr>
      </w:pPr>
      <w:r>
        <w:rPr>
          <w:rFonts w:hint="eastAsia"/>
          <w:color w:val="000000"/>
          <w:szCs w:val="21"/>
        </w:rPr>
        <w:t>说明：实际过磅结算（磅差不超千分之三）</w:t>
      </w:r>
    </w:p>
    <w:p w14:paraId="2B08CCB4">
      <w:pPr>
        <w:widowControl w:val="0"/>
        <w:spacing w:line="360" w:lineRule="auto"/>
        <w:ind w:firstLine="480"/>
        <w:rPr>
          <w:color w:val="000000"/>
          <w:szCs w:val="21"/>
        </w:rPr>
      </w:pPr>
      <w:r>
        <w:rPr>
          <w:rFonts w:hint="eastAsia"/>
          <w:color w:val="000000"/>
          <w:szCs w:val="21"/>
        </w:rPr>
        <w:t>2、乙方需根据合同供应脚手架材料的数量及规格，甲方实际收到的数量和规格与合同不符，可予以调换合格品或退货。</w:t>
      </w:r>
    </w:p>
    <w:p w14:paraId="0BA1E21F">
      <w:pPr>
        <w:widowControl w:val="0"/>
        <w:spacing w:line="360" w:lineRule="auto"/>
        <w:ind w:firstLine="480"/>
        <w:rPr>
          <w:color w:val="000000"/>
          <w:szCs w:val="21"/>
        </w:rPr>
      </w:pPr>
      <w:r>
        <w:rPr>
          <w:rFonts w:hint="eastAsia"/>
          <w:color w:val="000000"/>
          <w:szCs w:val="21"/>
        </w:rPr>
        <w:t>3、价格含税含运费，双方确定的价格为乙方送货到甲方工地的价格，该价格已包含乙方管理费、拟获得的利润及税金等一切费用，乙方不得以任何理由额外索取费用。乙方向甲方提供税率为</w:t>
      </w:r>
      <w:r>
        <w:rPr>
          <w:color w:val="000000"/>
          <w:szCs w:val="21"/>
        </w:rPr>
        <w:t>1</w:t>
      </w:r>
      <w:r>
        <w:rPr>
          <w:rFonts w:hint="eastAsia"/>
          <w:color w:val="000000"/>
          <w:szCs w:val="21"/>
        </w:rPr>
        <w:t>3</w:t>
      </w:r>
      <w:r>
        <w:rPr>
          <w:color w:val="000000"/>
          <w:szCs w:val="21"/>
        </w:rPr>
        <w:t>%</w:t>
      </w:r>
      <w:r>
        <w:rPr>
          <w:rFonts w:hint="eastAsia"/>
          <w:color w:val="000000"/>
          <w:szCs w:val="21"/>
        </w:rPr>
        <w:t>的增值税专用发票，</w:t>
      </w:r>
      <w:r>
        <w:rPr>
          <w:rFonts w:hint="eastAsia" w:ascii="宋体" w:hAnsi="宋体"/>
          <w:color w:val="000000"/>
          <w:szCs w:val="21"/>
        </w:rPr>
        <w:t>甲方开票信息和乙方收款信息如下</w:t>
      </w:r>
      <w:r>
        <w:rPr>
          <w:rFonts w:hint="eastAsia"/>
          <w:color w:val="000000"/>
          <w:szCs w:val="21"/>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2"/>
        <w:gridCol w:w="4913"/>
      </w:tblGrid>
      <w:tr w14:paraId="43B3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14:paraId="5C6C72BC">
            <w:pPr>
              <w:widowControl w:val="0"/>
              <w:spacing w:line="360" w:lineRule="auto"/>
              <w:ind w:firstLine="480"/>
              <w:jc w:val="center"/>
              <w:rPr>
                <w:rFonts w:hint="eastAsia" w:ascii="宋体" w:hAnsi="宋体"/>
                <w:color w:val="000000"/>
                <w:szCs w:val="21"/>
              </w:rPr>
            </w:pPr>
            <w:r>
              <w:rPr>
                <w:rFonts w:hint="eastAsia" w:ascii="宋体" w:hAnsi="宋体"/>
                <w:color w:val="000000"/>
                <w:szCs w:val="21"/>
              </w:rPr>
              <w:t>甲方开票信息</w:t>
            </w:r>
          </w:p>
        </w:tc>
        <w:tc>
          <w:tcPr>
            <w:tcW w:w="4913" w:type="dxa"/>
            <w:shd w:val="clear" w:color="auto" w:fill="auto"/>
          </w:tcPr>
          <w:p w14:paraId="477A8E55">
            <w:pPr>
              <w:widowControl w:val="0"/>
              <w:spacing w:line="360" w:lineRule="auto"/>
              <w:ind w:firstLine="480"/>
              <w:jc w:val="center"/>
              <w:rPr>
                <w:rFonts w:hint="eastAsia" w:ascii="宋体" w:hAnsi="宋体"/>
                <w:color w:val="000000"/>
                <w:szCs w:val="21"/>
              </w:rPr>
            </w:pPr>
            <w:r>
              <w:rPr>
                <w:rFonts w:hint="eastAsia" w:ascii="宋体" w:hAnsi="宋体"/>
                <w:color w:val="000000"/>
                <w:szCs w:val="21"/>
              </w:rPr>
              <w:t>乙方收款信息</w:t>
            </w:r>
          </w:p>
        </w:tc>
      </w:tr>
      <w:tr w14:paraId="0B7A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14:paraId="4BB6214B">
            <w:pPr>
              <w:widowControl w:val="0"/>
              <w:spacing w:line="360" w:lineRule="auto"/>
              <w:ind w:firstLine="0" w:firstLineChars="0"/>
              <w:rPr>
                <w:rFonts w:hint="eastAsia" w:ascii="宋体" w:hAnsi="宋体"/>
                <w:color w:val="000000"/>
                <w:szCs w:val="21"/>
              </w:rPr>
            </w:pPr>
            <w:r>
              <w:rPr>
                <w:rFonts w:hint="eastAsia" w:ascii="宋体" w:hAnsi="宋体"/>
                <w:color w:val="000000"/>
                <w:szCs w:val="21"/>
              </w:rPr>
              <w:t>甲方：</w:t>
            </w:r>
            <w:r>
              <w:rPr>
                <w:rFonts w:ascii="宋体" w:hAnsi="宋体"/>
                <w:color w:val="000000"/>
                <w:szCs w:val="21"/>
              </w:rPr>
              <w:t xml:space="preserve"> </w:t>
            </w:r>
            <w:r>
              <w:rPr>
                <w:rFonts w:hint="eastAsia" w:ascii="宋体" w:hAnsi="宋体"/>
                <w:color w:val="000000"/>
                <w:szCs w:val="21"/>
              </w:rPr>
              <w:t>江苏省水利建设工程有限公司</w:t>
            </w:r>
          </w:p>
        </w:tc>
        <w:tc>
          <w:tcPr>
            <w:tcW w:w="4913" w:type="dxa"/>
            <w:shd w:val="clear" w:color="auto" w:fill="auto"/>
          </w:tcPr>
          <w:p w14:paraId="25280600">
            <w:pPr>
              <w:widowControl w:val="0"/>
              <w:spacing w:line="360" w:lineRule="auto"/>
              <w:ind w:firstLine="199" w:firstLineChars="83"/>
              <w:rPr>
                <w:rFonts w:hint="eastAsia" w:ascii="宋体" w:hAnsi="宋体" w:cs="宋体"/>
                <w:color w:val="000000"/>
                <w:szCs w:val="21"/>
                <w:lang w:val="zh-TW" w:eastAsia="zh-TW" w:bidi="zh-TW"/>
              </w:rPr>
            </w:pPr>
            <w:r>
              <w:rPr>
                <w:rFonts w:hint="eastAsia" w:ascii="宋体" w:hAnsi="宋体" w:cs="宋体"/>
                <w:color w:val="000000"/>
                <w:szCs w:val="21"/>
                <w:lang w:val="zh-TW" w:bidi="zh-TW"/>
              </w:rPr>
              <w:t>乙</w:t>
            </w:r>
            <w:r>
              <w:rPr>
                <w:rFonts w:ascii="宋体" w:hAnsi="宋体" w:cs="宋体"/>
                <w:color w:val="000000"/>
                <w:szCs w:val="21"/>
                <w:lang w:val="zh-TW" w:eastAsia="zh-TW" w:bidi="zh-TW"/>
              </w:rPr>
              <w:t>方：</w:t>
            </w:r>
          </w:p>
        </w:tc>
      </w:tr>
      <w:tr w14:paraId="55C3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14:paraId="07D4CCB5">
            <w:pPr>
              <w:widowControl w:val="0"/>
              <w:spacing w:line="440" w:lineRule="exact"/>
              <w:ind w:firstLine="0" w:firstLineChars="0"/>
              <w:rPr>
                <w:rFonts w:hint="eastAsia" w:ascii="宋体" w:hAnsi="宋体"/>
                <w:color w:val="000000"/>
                <w:szCs w:val="21"/>
              </w:rPr>
            </w:pPr>
            <w:r>
              <w:rPr>
                <w:rFonts w:hint="eastAsia" w:ascii="宋体" w:hAnsi="宋体"/>
                <w:color w:val="000000"/>
                <w:szCs w:val="21"/>
              </w:rPr>
              <w:t>纳税人识别号：913200001347535697</w:t>
            </w:r>
          </w:p>
        </w:tc>
        <w:tc>
          <w:tcPr>
            <w:tcW w:w="4913" w:type="dxa"/>
            <w:shd w:val="clear" w:color="auto" w:fill="auto"/>
          </w:tcPr>
          <w:p w14:paraId="09BDE9EA">
            <w:pPr>
              <w:widowControl w:val="0"/>
              <w:spacing w:line="360" w:lineRule="auto"/>
              <w:ind w:firstLine="199" w:firstLineChars="83"/>
              <w:rPr>
                <w:rFonts w:hint="eastAsia" w:ascii="宋体" w:hAnsi="宋体" w:cs="宋体"/>
                <w:color w:val="000000"/>
                <w:szCs w:val="21"/>
                <w:lang w:val="zh-TW" w:eastAsia="zh-TW" w:bidi="zh-TW"/>
              </w:rPr>
            </w:pPr>
            <w:r>
              <w:rPr>
                <w:rFonts w:ascii="宋体" w:hAnsi="宋体" w:cs="宋体"/>
                <w:color w:val="000000"/>
                <w:szCs w:val="21"/>
                <w:lang w:val="zh-TW" w:eastAsia="zh-TW" w:bidi="zh-TW"/>
              </w:rPr>
              <w:t>纳税人识別</w:t>
            </w:r>
            <w:r>
              <w:rPr>
                <w:rFonts w:hint="eastAsia" w:ascii="宋体" w:hAnsi="宋体" w:cs="宋体"/>
                <w:color w:val="000000"/>
                <w:szCs w:val="21"/>
                <w:lang w:bidi="zh-TW"/>
              </w:rPr>
              <w:t>号</w:t>
            </w:r>
            <w:r>
              <w:rPr>
                <w:rFonts w:ascii="宋体" w:hAnsi="宋体" w:cs="宋体"/>
                <w:color w:val="000000"/>
                <w:szCs w:val="21"/>
              </w:rPr>
              <w:t>：</w:t>
            </w:r>
          </w:p>
        </w:tc>
      </w:tr>
      <w:tr w14:paraId="35E9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14:paraId="441192F6">
            <w:pPr>
              <w:widowControl w:val="0"/>
              <w:spacing w:line="440" w:lineRule="exact"/>
              <w:ind w:firstLine="0" w:firstLineChars="0"/>
              <w:rPr>
                <w:rFonts w:hint="eastAsia" w:ascii="宋体" w:hAnsi="宋体"/>
                <w:color w:val="000000"/>
                <w:szCs w:val="21"/>
              </w:rPr>
            </w:pPr>
            <w:r>
              <w:rPr>
                <w:rFonts w:hint="eastAsia" w:ascii="宋体" w:hAnsi="宋体"/>
                <w:color w:val="000000"/>
                <w:szCs w:val="21"/>
              </w:rPr>
              <w:t>地址：扬州市广陵产业园</w:t>
            </w:r>
          </w:p>
        </w:tc>
        <w:tc>
          <w:tcPr>
            <w:tcW w:w="4913" w:type="dxa"/>
            <w:shd w:val="clear" w:color="auto" w:fill="auto"/>
          </w:tcPr>
          <w:p w14:paraId="713FC15A">
            <w:pPr>
              <w:widowControl w:val="0"/>
              <w:spacing w:line="360" w:lineRule="auto"/>
              <w:ind w:firstLine="199" w:firstLineChars="83"/>
              <w:rPr>
                <w:rFonts w:hint="eastAsia" w:ascii="宋体" w:hAnsi="宋体" w:cs="宋体"/>
                <w:color w:val="000000"/>
                <w:szCs w:val="21"/>
                <w:lang w:val="zh-TW" w:eastAsia="zh-TW" w:bidi="zh-TW"/>
              </w:rPr>
            </w:pPr>
            <w:r>
              <w:rPr>
                <w:rFonts w:ascii="宋体" w:hAnsi="宋体" w:cs="宋体"/>
                <w:color w:val="000000"/>
                <w:szCs w:val="21"/>
                <w:lang w:val="zh-TW" w:eastAsia="zh-TW" w:bidi="zh-TW"/>
              </w:rPr>
              <w:t>地址：</w:t>
            </w:r>
          </w:p>
        </w:tc>
      </w:tr>
      <w:tr w14:paraId="027F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14:paraId="5E9F3444">
            <w:pPr>
              <w:widowControl w:val="0"/>
              <w:spacing w:line="440" w:lineRule="exact"/>
              <w:ind w:firstLine="0" w:firstLineChars="0"/>
              <w:rPr>
                <w:rFonts w:hint="eastAsia" w:ascii="宋体" w:hAnsi="宋体"/>
                <w:color w:val="000000"/>
                <w:szCs w:val="21"/>
              </w:rPr>
            </w:pPr>
            <w:r>
              <w:rPr>
                <w:rFonts w:hint="eastAsia" w:ascii="宋体" w:hAnsi="宋体"/>
                <w:color w:val="000000"/>
                <w:szCs w:val="21"/>
              </w:rPr>
              <w:t>电话：0514-87361764</w:t>
            </w:r>
          </w:p>
        </w:tc>
        <w:tc>
          <w:tcPr>
            <w:tcW w:w="4913" w:type="dxa"/>
            <w:shd w:val="clear" w:color="auto" w:fill="auto"/>
          </w:tcPr>
          <w:p w14:paraId="1CA50A0B">
            <w:pPr>
              <w:widowControl w:val="0"/>
              <w:spacing w:line="360" w:lineRule="auto"/>
              <w:ind w:firstLine="199" w:firstLineChars="83"/>
              <w:rPr>
                <w:rFonts w:hint="eastAsia" w:ascii="宋体" w:hAnsi="宋体" w:cs="宋体"/>
                <w:color w:val="000000"/>
                <w:szCs w:val="21"/>
                <w:lang w:val="zh-TW" w:eastAsia="zh-TW" w:bidi="zh-TW"/>
              </w:rPr>
            </w:pPr>
            <w:r>
              <w:rPr>
                <w:rFonts w:ascii="宋体" w:hAnsi="宋体" w:cs="宋体"/>
                <w:color w:val="000000"/>
                <w:szCs w:val="21"/>
                <w:lang w:val="zh-TW" w:eastAsia="zh-TW" w:bidi="zh-TW"/>
              </w:rPr>
              <w:t>电话：</w:t>
            </w:r>
          </w:p>
        </w:tc>
      </w:tr>
      <w:tr w14:paraId="7E69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14:paraId="5F1744E2">
            <w:pPr>
              <w:widowControl w:val="0"/>
              <w:spacing w:line="440" w:lineRule="exact"/>
              <w:ind w:firstLine="0" w:firstLineChars="0"/>
              <w:rPr>
                <w:rFonts w:hint="eastAsia" w:ascii="宋体" w:hAnsi="宋体"/>
                <w:color w:val="000000"/>
                <w:szCs w:val="21"/>
              </w:rPr>
            </w:pPr>
            <w:r>
              <w:rPr>
                <w:rFonts w:hint="eastAsia" w:ascii="宋体" w:hAnsi="宋体"/>
                <w:color w:val="000000"/>
                <w:szCs w:val="21"/>
              </w:rPr>
              <w:t>开户银行：建设银行扬州分行琼花支行</w:t>
            </w:r>
          </w:p>
        </w:tc>
        <w:tc>
          <w:tcPr>
            <w:tcW w:w="4913" w:type="dxa"/>
            <w:shd w:val="clear" w:color="auto" w:fill="auto"/>
          </w:tcPr>
          <w:p w14:paraId="1ABA76BC">
            <w:pPr>
              <w:widowControl w:val="0"/>
              <w:spacing w:line="360" w:lineRule="auto"/>
              <w:ind w:firstLine="199" w:firstLineChars="83"/>
              <w:rPr>
                <w:rFonts w:hint="eastAsia" w:ascii="宋体" w:hAnsi="宋体" w:cs="宋体"/>
                <w:color w:val="000000"/>
                <w:szCs w:val="21"/>
                <w:lang w:val="zh-TW" w:eastAsia="zh-TW" w:bidi="zh-TW"/>
              </w:rPr>
            </w:pPr>
            <w:r>
              <w:rPr>
                <w:rFonts w:ascii="宋体" w:hAnsi="宋体" w:cs="宋体"/>
                <w:color w:val="000000"/>
                <w:szCs w:val="21"/>
                <w:lang w:val="zh-TW" w:eastAsia="zh-TW" w:bidi="zh-TW"/>
              </w:rPr>
              <w:t>开户银</w:t>
            </w:r>
            <w:r>
              <w:rPr>
                <w:rFonts w:ascii="宋体" w:hAnsi="宋体" w:cs="宋体"/>
                <w:color w:val="000000"/>
                <w:szCs w:val="21"/>
                <w:lang w:val="zh-CN" w:bidi="zh-CN"/>
              </w:rPr>
              <w:t>行</w:t>
            </w:r>
            <w:r>
              <w:rPr>
                <w:rFonts w:ascii="宋体" w:hAnsi="宋体" w:cs="宋体"/>
                <w:color w:val="000000"/>
                <w:szCs w:val="21"/>
                <w:lang w:val="zh-TW" w:eastAsia="zh-TW" w:bidi="zh-TW"/>
              </w:rPr>
              <w:t>:</w:t>
            </w:r>
          </w:p>
        </w:tc>
      </w:tr>
      <w:tr w14:paraId="3191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14:paraId="3CC142A6">
            <w:pPr>
              <w:widowControl w:val="0"/>
              <w:spacing w:line="440" w:lineRule="exact"/>
              <w:ind w:firstLine="0" w:firstLineChars="0"/>
              <w:rPr>
                <w:rFonts w:hint="eastAsia" w:ascii="宋体" w:hAnsi="宋体"/>
                <w:color w:val="000000"/>
                <w:szCs w:val="21"/>
              </w:rPr>
            </w:pPr>
            <w:r>
              <w:rPr>
                <w:rFonts w:hint="eastAsia" w:ascii="宋体" w:hAnsi="宋体"/>
                <w:color w:val="000000"/>
                <w:szCs w:val="21"/>
              </w:rPr>
              <w:t>银行账号：32001745736050488688</w:t>
            </w:r>
          </w:p>
        </w:tc>
        <w:tc>
          <w:tcPr>
            <w:tcW w:w="4913" w:type="dxa"/>
            <w:shd w:val="clear" w:color="auto" w:fill="auto"/>
            <w:vAlign w:val="bottom"/>
          </w:tcPr>
          <w:p w14:paraId="5D26B8F0">
            <w:pPr>
              <w:widowControl w:val="0"/>
              <w:spacing w:line="360" w:lineRule="auto"/>
              <w:ind w:firstLine="199" w:firstLineChars="83"/>
              <w:rPr>
                <w:rFonts w:hint="eastAsia" w:ascii="宋体" w:hAnsi="宋体" w:cs="宋体"/>
                <w:color w:val="000000"/>
                <w:szCs w:val="21"/>
                <w:lang w:val="zh-TW" w:eastAsia="zh-TW" w:bidi="zh-TW"/>
              </w:rPr>
            </w:pPr>
            <w:r>
              <w:rPr>
                <w:rFonts w:ascii="宋体" w:hAnsi="宋体" w:cs="宋体"/>
                <w:color w:val="000000"/>
                <w:szCs w:val="21"/>
                <w:lang w:val="zh-TW" w:eastAsia="zh-TW" w:bidi="zh-TW"/>
              </w:rPr>
              <w:t>银行账号：</w:t>
            </w:r>
          </w:p>
        </w:tc>
      </w:tr>
    </w:tbl>
    <w:p w14:paraId="3E6CC7ED">
      <w:pPr>
        <w:widowControl w:val="0"/>
        <w:spacing w:line="360" w:lineRule="auto"/>
        <w:ind w:firstLine="482"/>
        <w:rPr>
          <w:b/>
          <w:color w:val="000000"/>
          <w:szCs w:val="21"/>
        </w:rPr>
      </w:pPr>
      <w:r>
        <w:rPr>
          <w:rFonts w:hint="eastAsia"/>
          <w:b/>
          <w:color w:val="000000"/>
          <w:szCs w:val="21"/>
        </w:rPr>
        <w:t>三、质量与技术标准：</w:t>
      </w:r>
    </w:p>
    <w:p w14:paraId="6E3EB54C">
      <w:pPr>
        <w:widowControl w:val="0"/>
        <w:spacing w:line="360" w:lineRule="auto"/>
        <w:ind w:firstLine="480"/>
        <w:rPr>
          <w:color w:val="000000"/>
          <w:szCs w:val="21"/>
        </w:rPr>
      </w:pPr>
      <w:r>
        <w:rPr>
          <w:rFonts w:hint="eastAsia"/>
          <w:color w:val="000000"/>
          <w:szCs w:val="21"/>
        </w:rPr>
        <w:t>质量与技术标准按《承插型盘扣式钢管支架构件（JG/T503-2016）》及《建筑施工承插型盘扣式钢管脚手架安全技术标准（JGJ/T231-2021）》执行。脚手架钢管应采用现行国家标准《直缝电焊钢管》GB/T13793或《低压流体输送用焊接钢管》GB/T3091中规定的O235普通钢管;钢管的钢材质量应符合现行国家标准《碳素结构钢》GB/T700中O235级钢的规定。扣件符合《钢管脚手架扣件GB/T 15831-2023》标准。</w:t>
      </w:r>
    </w:p>
    <w:p w14:paraId="76BE1B84">
      <w:pPr>
        <w:widowControl w:val="0"/>
        <w:spacing w:line="360" w:lineRule="auto"/>
        <w:ind w:firstLine="482"/>
        <w:rPr>
          <w:b/>
          <w:color w:val="000000"/>
          <w:szCs w:val="21"/>
        </w:rPr>
      </w:pPr>
      <w:r>
        <w:rPr>
          <w:rFonts w:hint="eastAsia"/>
          <w:b/>
          <w:color w:val="000000"/>
          <w:szCs w:val="21"/>
        </w:rPr>
        <w:t>四、双方的责任义务</w:t>
      </w:r>
    </w:p>
    <w:p w14:paraId="7632A158">
      <w:pPr>
        <w:widowControl w:val="0"/>
        <w:spacing w:line="360" w:lineRule="auto"/>
        <w:ind w:firstLine="482"/>
        <w:rPr>
          <w:b/>
          <w:color w:val="000000"/>
          <w:szCs w:val="21"/>
        </w:rPr>
      </w:pPr>
      <w:r>
        <w:rPr>
          <w:rFonts w:hint="eastAsia"/>
          <w:b/>
          <w:color w:val="000000"/>
          <w:szCs w:val="21"/>
        </w:rPr>
        <w:t>（一）、甲方的责任义务</w:t>
      </w:r>
    </w:p>
    <w:p w14:paraId="0F6499B1">
      <w:pPr>
        <w:widowControl w:val="0"/>
        <w:spacing w:line="360" w:lineRule="auto"/>
        <w:ind w:firstLine="480"/>
        <w:rPr>
          <w:color w:val="000000"/>
          <w:szCs w:val="21"/>
          <w:lang w:bidi="zh-TW"/>
        </w:rPr>
      </w:pPr>
      <w:r>
        <w:rPr>
          <w:rFonts w:hint="eastAsia"/>
          <w:color w:val="000000"/>
          <w:szCs w:val="21"/>
          <w:lang w:bidi="zh-TW"/>
        </w:rPr>
        <w:t>1、甲方应按约定及时给乙方支付货款。</w:t>
      </w:r>
    </w:p>
    <w:p w14:paraId="2168E45C">
      <w:pPr>
        <w:widowControl w:val="0"/>
        <w:spacing w:line="360" w:lineRule="auto"/>
        <w:ind w:firstLine="480"/>
        <w:rPr>
          <w:color w:val="000000"/>
          <w:szCs w:val="21"/>
          <w:lang w:bidi="zh-TW"/>
        </w:rPr>
      </w:pPr>
      <w:r>
        <w:rPr>
          <w:rFonts w:hint="eastAsia"/>
          <w:color w:val="000000"/>
          <w:szCs w:val="21"/>
          <w:lang w:bidi="zh-TW"/>
        </w:rPr>
        <w:t>2、甲方按约定履行提货通知义务，甲方应提前通知乙方送货数量、规格，因甲方原因造成乙方未能及时供货，甲方承担责任。</w:t>
      </w:r>
    </w:p>
    <w:p w14:paraId="500D54B8">
      <w:pPr>
        <w:widowControl w:val="0"/>
        <w:spacing w:line="360" w:lineRule="auto"/>
        <w:ind w:firstLine="480"/>
        <w:rPr>
          <w:color w:val="000000"/>
          <w:szCs w:val="21"/>
          <w:lang w:bidi="zh-TW"/>
        </w:rPr>
      </w:pPr>
      <w:r>
        <w:rPr>
          <w:rFonts w:hint="eastAsia"/>
          <w:color w:val="000000"/>
          <w:szCs w:val="21"/>
          <w:lang w:bidi="zh-TW"/>
        </w:rPr>
        <w:t>3、按照质量异议期对货物验收检测。</w:t>
      </w:r>
    </w:p>
    <w:p w14:paraId="2A77F2A2">
      <w:pPr>
        <w:widowControl w:val="0"/>
        <w:spacing w:line="360" w:lineRule="auto"/>
        <w:ind w:firstLine="480"/>
        <w:rPr>
          <w:color w:val="000000"/>
          <w:szCs w:val="21"/>
          <w:lang w:bidi="zh-TW"/>
        </w:rPr>
      </w:pPr>
      <w:r>
        <w:rPr>
          <w:rFonts w:hint="eastAsia"/>
          <w:color w:val="000000"/>
          <w:szCs w:val="21"/>
          <w:lang w:bidi="zh-TW"/>
        </w:rPr>
        <w:t>（二）、乙方责任义务</w:t>
      </w:r>
    </w:p>
    <w:p w14:paraId="56A3F7E2">
      <w:pPr>
        <w:widowControl w:val="0"/>
        <w:spacing w:line="360" w:lineRule="auto"/>
        <w:ind w:firstLine="480"/>
        <w:rPr>
          <w:color w:val="000000"/>
          <w:szCs w:val="21"/>
          <w:lang w:bidi="zh-TW"/>
        </w:rPr>
      </w:pPr>
      <w:r>
        <w:rPr>
          <w:rFonts w:hint="eastAsia"/>
          <w:color w:val="000000"/>
          <w:szCs w:val="21"/>
          <w:lang w:bidi="zh-TW"/>
        </w:rPr>
        <w:t>1、按甲方要求及时保质保量供货，按合同约定组织装货、运输等事宜。</w:t>
      </w:r>
    </w:p>
    <w:p w14:paraId="6B697A6E">
      <w:pPr>
        <w:widowControl w:val="0"/>
        <w:spacing w:line="360" w:lineRule="auto"/>
        <w:ind w:firstLine="480"/>
        <w:rPr>
          <w:color w:val="000000"/>
          <w:szCs w:val="21"/>
          <w:lang w:bidi="zh-TW"/>
        </w:rPr>
      </w:pPr>
      <w:r>
        <w:rPr>
          <w:rFonts w:hint="eastAsia"/>
          <w:color w:val="000000"/>
          <w:szCs w:val="21"/>
          <w:lang w:bidi="zh-TW"/>
        </w:rPr>
        <w:t>2、按照甲方要求出具货物的《产品合格证明》、《质量检测报告》、货物发票及其他技术质量资料等文件。</w:t>
      </w:r>
    </w:p>
    <w:p w14:paraId="488ACC4A">
      <w:pPr>
        <w:widowControl w:val="0"/>
        <w:spacing w:line="360" w:lineRule="auto"/>
        <w:ind w:firstLine="480"/>
        <w:rPr>
          <w:color w:val="000000"/>
          <w:szCs w:val="21"/>
          <w:lang w:bidi="zh-TW"/>
        </w:rPr>
      </w:pPr>
      <w:r>
        <w:rPr>
          <w:rFonts w:hint="eastAsia"/>
          <w:color w:val="000000"/>
          <w:szCs w:val="21"/>
          <w:lang w:bidi="zh-TW"/>
        </w:rPr>
        <w:t>3、在质量异议期内，甲方合理提出的质量异议，及时回复并解决。</w:t>
      </w:r>
    </w:p>
    <w:p w14:paraId="0FCC1651">
      <w:pPr>
        <w:widowControl w:val="0"/>
        <w:spacing w:line="360" w:lineRule="auto"/>
        <w:ind w:firstLine="480"/>
        <w:rPr>
          <w:color w:val="000000"/>
          <w:szCs w:val="21"/>
          <w:lang w:bidi="zh-TW"/>
        </w:rPr>
      </w:pPr>
      <w:r>
        <w:rPr>
          <w:rFonts w:hint="eastAsia"/>
          <w:color w:val="000000"/>
          <w:szCs w:val="21"/>
          <w:lang w:bidi="zh-TW"/>
        </w:rPr>
        <w:t>4、提供安装、维护、保养等操作手册。</w:t>
      </w:r>
    </w:p>
    <w:p w14:paraId="2380D654">
      <w:pPr>
        <w:widowControl w:val="0"/>
        <w:spacing w:line="360" w:lineRule="auto"/>
        <w:ind w:firstLine="482"/>
        <w:rPr>
          <w:b/>
          <w:color w:val="000000"/>
          <w:szCs w:val="21"/>
        </w:rPr>
      </w:pPr>
      <w:r>
        <w:rPr>
          <w:rFonts w:hint="eastAsia"/>
          <w:b/>
          <w:color w:val="000000"/>
          <w:szCs w:val="21"/>
        </w:rPr>
        <w:t>五、脚手架材料所有权自交货时转移。</w:t>
      </w:r>
    </w:p>
    <w:p w14:paraId="20AB1123">
      <w:pPr>
        <w:widowControl w:val="0"/>
        <w:spacing w:line="360" w:lineRule="auto"/>
        <w:ind w:firstLine="482"/>
        <w:rPr>
          <w:b/>
          <w:color w:val="000000"/>
          <w:szCs w:val="21"/>
        </w:rPr>
      </w:pPr>
      <w:r>
        <w:rPr>
          <w:rFonts w:hint="eastAsia"/>
          <w:b/>
          <w:color w:val="000000"/>
          <w:szCs w:val="21"/>
        </w:rPr>
        <w:t>六、订货、收货与验收：</w:t>
      </w:r>
    </w:p>
    <w:p w14:paraId="5DBD1D2B">
      <w:pPr>
        <w:widowControl w:val="0"/>
        <w:spacing w:line="360" w:lineRule="auto"/>
        <w:ind w:firstLine="480"/>
        <w:rPr>
          <w:color w:val="000000"/>
          <w:szCs w:val="21"/>
        </w:rPr>
      </w:pPr>
      <w:r>
        <w:rPr>
          <w:color w:val="000000"/>
          <w:szCs w:val="21"/>
        </w:rPr>
        <w:t>1</w:t>
      </w:r>
      <w:r>
        <w:rPr>
          <w:rFonts w:hint="eastAsia"/>
          <w:color w:val="000000"/>
          <w:szCs w:val="21"/>
        </w:rPr>
        <w:t>、甲方（联系人：）需提前</w:t>
      </w:r>
      <w:r>
        <w:rPr>
          <w:rFonts w:hint="eastAsia"/>
          <w:color w:val="000000"/>
          <w:szCs w:val="21"/>
          <w:u w:val="single"/>
        </w:rPr>
        <w:t xml:space="preserve">   </w:t>
      </w:r>
      <w:r>
        <w:rPr>
          <w:rFonts w:hint="eastAsia"/>
          <w:color w:val="000000"/>
          <w:szCs w:val="21"/>
        </w:rPr>
        <w:t>天向乙方（联系人：）预报所需规格、数量等需求计划；乙方需在甲方提供计划后</w:t>
      </w:r>
      <w:r>
        <w:rPr>
          <w:rFonts w:hint="eastAsia"/>
          <w:color w:val="000000"/>
          <w:szCs w:val="21"/>
          <w:u w:val="single"/>
        </w:rPr>
        <w:t xml:space="preserve">    </w:t>
      </w:r>
      <w:r>
        <w:rPr>
          <w:rFonts w:hint="eastAsia"/>
          <w:color w:val="000000"/>
          <w:szCs w:val="21"/>
        </w:rPr>
        <w:t>日内供货；如乙方未能及时供货，乙方应赔偿甲方的损失。</w:t>
      </w:r>
    </w:p>
    <w:p w14:paraId="3B14CFF7">
      <w:pPr>
        <w:widowControl w:val="0"/>
        <w:spacing w:line="360" w:lineRule="auto"/>
        <w:ind w:firstLine="480"/>
        <w:rPr>
          <w:color w:val="000000"/>
          <w:szCs w:val="21"/>
        </w:rPr>
      </w:pPr>
      <w:r>
        <w:rPr>
          <w:rFonts w:hint="eastAsia"/>
          <w:color w:val="000000"/>
          <w:szCs w:val="21"/>
        </w:rPr>
        <w:t>2、乙方将脚手架材料送到工地指定地点时，甲方指派</w:t>
      </w:r>
      <w:r>
        <w:rPr>
          <w:rFonts w:hint="eastAsia"/>
          <w:color w:val="000000"/>
          <w:szCs w:val="21"/>
          <w:u w:val="single"/>
          <w:lang w:val="en-US" w:eastAsia="zh-CN"/>
        </w:rPr>
        <w:t>卜祥帅</w:t>
      </w:r>
      <w:r>
        <w:rPr>
          <w:rFonts w:hint="eastAsia" w:asciiTheme="minorEastAsia" w:hAnsiTheme="minorEastAsia" w:eastAsiaTheme="minorEastAsia"/>
          <w:u w:val="single"/>
          <w:lang w:val="en-US" w:eastAsia="zh-CN"/>
        </w:rPr>
        <w:t>18118316618</w:t>
      </w:r>
      <w:r>
        <w:rPr>
          <w:rFonts w:hint="eastAsia"/>
          <w:color w:val="000000"/>
          <w:szCs w:val="21"/>
        </w:rPr>
        <w:t>在工地现场签认，应核对送货签收单所载内容与实际脚手架材料是否相符，如有异议需当场提出；甲方对质量有异议的可在收货后15个工作日内，以书面形式向乙方提出。</w:t>
      </w:r>
    </w:p>
    <w:p w14:paraId="287B0C4D">
      <w:pPr>
        <w:widowControl w:val="0"/>
        <w:spacing w:line="360" w:lineRule="auto"/>
        <w:ind w:firstLine="480"/>
        <w:rPr>
          <w:color w:val="000000"/>
          <w:szCs w:val="21"/>
        </w:rPr>
      </w:pPr>
      <w:r>
        <w:rPr>
          <w:color w:val="000000"/>
          <w:szCs w:val="21"/>
        </w:rPr>
        <w:t>3</w:t>
      </w:r>
      <w:r>
        <w:rPr>
          <w:rFonts w:hint="eastAsia"/>
          <w:color w:val="000000"/>
          <w:szCs w:val="21"/>
        </w:rPr>
        <w:t>、乙方需随车向甲方提供脚手架材料有效检测证明或合格证、质保书相关资料。甲方对乙方脚手架材料进行抽样送检，抽样送检费用由甲方承担；若抽检不合格，乙方可对该批次脚手架材料申请复检，复检和抽检费用由乙方承担。若复检仍不合格，乙方承诺在</w:t>
      </w:r>
      <w:r>
        <w:rPr>
          <w:color w:val="000000"/>
          <w:szCs w:val="21"/>
        </w:rPr>
        <w:t>5</w:t>
      </w:r>
      <w:r>
        <w:rPr>
          <w:rFonts w:hint="eastAsia"/>
          <w:color w:val="000000"/>
          <w:szCs w:val="21"/>
        </w:rPr>
        <w:t>个工作日内对该批次脚手架材料按照甲方要求予以调换合格品或退货。选择调换合格品或退货由甲方决定，所发生的进退场运费由乙方承担。</w:t>
      </w:r>
    </w:p>
    <w:p w14:paraId="1393AA16">
      <w:pPr>
        <w:widowControl w:val="0"/>
        <w:spacing w:line="360" w:lineRule="auto"/>
        <w:ind w:firstLine="482"/>
        <w:rPr>
          <w:b/>
          <w:color w:val="000000"/>
          <w:szCs w:val="21"/>
        </w:rPr>
      </w:pPr>
      <w:r>
        <w:rPr>
          <w:rFonts w:hint="eastAsia"/>
          <w:b/>
          <w:color w:val="000000"/>
          <w:szCs w:val="21"/>
        </w:rPr>
        <w:t>七、结算和付款方式：</w:t>
      </w:r>
    </w:p>
    <w:p w14:paraId="22F0C5BE">
      <w:pPr>
        <w:widowControl w:val="0"/>
        <w:spacing w:line="360" w:lineRule="auto"/>
        <w:ind w:firstLine="482"/>
        <w:rPr>
          <w:color w:val="000000"/>
          <w:szCs w:val="21"/>
        </w:rPr>
      </w:pPr>
      <w:r>
        <w:rPr>
          <w:rFonts w:hint="eastAsia"/>
          <w:b/>
          <w:color w:val="000000"/>
          <w:szCs w:val="21"/>
        </w:rPr>
        <w:t>1、结算依据：</w:t>
      </w:r>
    </w:p>
    <w:p w14:paraId="09DEC2E6">
      <w:pPr>
        <w:widowControl w:val="0"/>
        <w:spacing w:line="360" w:lineRule="auto"/>
        <w:ind w:firstLine="480"/>
        <w:rPr>
          <w:color w:val="000000"/>
          <w:szCs w:val="21"/>
        </w:rPr>
      </w:pPr>
      <w:r>
        <w:rPr>
          <w:rFonts w:hint="eastAsia"/>
          <w:color w:val="000000"/>
          <w:szCs w:val="21"/>
        </w:rPr>
        <w:t>以甲方指派的</w:t>
      </w:r>
      <w:r>
        <w:rPr>
          <w:rFonts w:hint="eastAsia"/>
          <w:color w:val="000000"/>
          <w:szCs w:val="21"/>
          <w:u w:val="single"/>
          <w:lang w:val="en-US" w:eastAsia="zh-CN"/>
        </w:rPr>
        <w:t>卜祥帅</w:t>
      </w:r>
      <w:r>
        <w:rPr>
          <w:rFonts w:hint="eastAsia" w:asciiTheme="minorEastAsia" w:hAnsiTheme="minorEastAsia" w:eastAsiaTheme="minorEastAsia"/>
          <w:u w:val="single"/>
          <w:lang w:val="en-US" w:eastAsia="zh-CN"/>
        </w:rPr>
        <w:t>18118316618</w:t>
      </w:r>
      <w:r>
        <w:rPr>
          <w:rFonts w:hint="eastAsia"/>
          <w:color w:val="000000"/>
          <w:szCs w:val="21"/>
        </w:rPr>
        <w:t>在工地现场签认的脚手架材料送货签收单上的数量和双方确认的结算单价作为结算依据；非有效授权人签署的签收单一律无效；如上述指定人员发生变动，甲方将另行书面通知乙方。</w:t>
      </w:r>
    </w:p>
    <w:p w14:paraId="41E79FDC">
      <w:pPr>
        <w:widowControl w:val="0"/>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14:paraId="6DEC9E80">
      <w:pPr>
        <w:widowControl w:val="0"/>
        <w:spacing w:line="360" w:lineRule="auto"/>
        <w:ind w:firstLine="482"/>
        <w:rPr>
          <w:color w:val="000000"/>
          <w:szCs w:val="21"/>
        </w:rPr>
      </w:pPr>
      <w:r>
        <w:rPr>
          <w:b/>
          <w:color w:val="000000"/>
          <w:szCs w:val="21"/>
        </w:rPr>
        <w:t>2</w:t>
      </w:r>
      <w:r>
        <w:rPr>
          <w:rFonts w:hint="eastAsia"/>
          <w:b/>
          <w:color w:val="000000"/>
          <w:szCs w:val="21"/>
        </w:rPr>
        <w:t>、结算方式：</w:t>
      </w:r>
    </w:p>
    <w:p w14:paraId="29897DB3">
      <w:pPr>
        <w:widowControl w:val="0"/>
        <w:spacing w:line="360" w:lineRule="auto"/>
        <w:ind w:firstLine="480"/>
        <w:rPr>
          <w:color w:val="000000"/>
          <w:szCs w:val="21"/>
        </w:rPr>
      </w:pPr>
      <w:r>
        <w:rPr>
          <w:rFonts w:hint="eastAsia"/>
          <w:color w:val="000000"/>
          <w:szCs w:val="21"/>
        </w:rPr>
        <w:t>双方及时核对所供脚手架</w:t>
      </w:r>
      <w:r>
        <w:rPr>
          <w:rFonts w:hint="eastAsia"/>
          <w:color w:val="000000"/>
          <w:szCs w:val="21"/>
          <w:lang w:val="en-US" w:eastAsia="zh-CN"/>
        </w:rPr>
        <w:t>材料</w:t>
      </w:r>
      <w:r>
        <w:rPr>
          <w:rFonts w:hint="eastAsia"/>
          <w:color w:val="000000"/>
          <w:szCs w:val="21"/>
        </w:rPr>
        <w:t>数量及货款，甲方凭乙方开具的增值税专用发票及经双方核对一致的签收单进行结算，逾期未提交核对的签收单视同未发生。</w:t>
      </w:r>
    </w:p>
    <w:p w14:paraId="1AA816C5">
      <w:pPr>
        <w:widowControl w:val="0"/>
        <w:spacing w:line="360" w:lineRule="auto"/>
        <w:ind w:firstLine="480"/>
        <w:rPr>
          <w:color w:val="000000"/>
          <w:szCs w:val="21"/>
        </w:rPr>
      </w:pPr>
      <w:r>
        <w:rPr>
          <w:rFonts w:hint="eastAsia"/>
          <w:color w:val="000000"/>
          <w:szCs w:val="21"/>
        </w:rPr>
        <w:t>乙方同时承诺：每个结算期内的所有</w:t>
      </w:r>
      <w:r>
        <w:rPr>
          <w:rFonts w:hint="eastAsia"/>
          <w:color w:val="000000"/>
          <w:szCs w:val="21"/>
          <w:lang w:val="en-US" w:eastAsia="zh-CN"/>
        </w:rPr>
        <w:t>材料</w:t>
      </w:r>
      <w:r>
        <w:rPr>
          <w:rFonts w:hint="eastAsia"/>
          <w:color w:val="000000"/>
          <w:szCs w:val="21"/>
        </w:rPr>
        <w:t>数量均已结报完毕，无其他争议，所结报的</w:t>
      </w:r>
      <w:r>
        <w:rPr>
          <w:rFonts w:hint="eastAsia"/>
          <w:color w:val="000000"/>
          <w:szCs w:val="21"/>
          <w:lang w:val="en-US" w:eastAsia="zh-CN"/>
        </w:rPr>
        <w:t>脚</w:t>
      </w:r>
      <w:r>
        <w:rPr>
          <w:rFonts w:hint="eastAsia"/>
          <w:color w:val="000000"/>
          <w:szCs w:val="21"/>
        </w:rPr>
        <w:t>手架</w:t>
      </w:r>
      <w:r>
        <w:rPr>
          <w:rFonts w:hint="eastAsia"/>
          <w:color w:val="000000"/>
          <w:szCs w:val="21"/>
          <w:lang w:val="en-US" w:eastAsia="zh-CN"/>
        </w:rPr>
        <w:t>材料</w:t>
      </w:r>
      <w:r>
        <w:rPr>
          <w:rFonts w:hint="eastAsia"/>
          <w:color w:val="000000"/>
          <w:szCs w:val="21"/>
        </w:rPr>
        <w:t>数量真实有效。如本合同供</w:t>
      </w:r>
      <w:r>
        <w:rPr>
          <w:rFonts w:hint="eastAsia"/>
          <w:color w:val="000000"/>
          <w:szCs w:val="21"/>
          <w:lang w:val="en-US" w:eastAsia="zh-CN"/>
        </w:rPr>
        <w:t>脚</w:t>
      </w:r>
      <w:r>
        <w:rPr>
          <w:rFonts w:hint="eastAsia"/>
          <w:color w:val="000000"/>
          <w:szCs w:val="21"/>
        </w:rPr>
        <w:t>手架</w:t>
      </w:r>
      <w:r>
        <w:rPr>
          <w:rFonts w:hint="eastAsia"/>
          <w:color w:val="000000"/>
          <w:szCs w:val="21"/>
          <w:lang w:val="en-US" w:eastAsia="zh-CN"/>
        </w:rPr>
        <w:t>材料</w:t>
      </w:r>
      <w:r>
        <w:rPr>
          <w:rFonts w:hint="eastAsia"/>
          <w:color w:val="000000"/>
          <w:szCs w:val="21"/>
        </w:rPr>
        <w:t>最终累计金额达到20万元及以上，则甲乙双方须办理最终结算。</w:t>
      </w:r>
    </w:p>
    <w:p w14:paraId="3D7E35C5">
      <w:pPr>
        <w:widowControl w:val="0"/>
        <w:spacing w:line="360" w:lineRule="auto"/>
        <w:ind w:firstLine="480"/>
        <w:rPr>
          <w:color w:val="000000"/>
          <w:szCs w:val="21"/>
        </w:rPr>
      </w:pPr>
      <w:r>
        <w:rPr>
          <w:rFonts w:hint="eastAsia"/>
          <w:color w:val="000000"/>
          <w:szCs w:val="21"/>
        </w:rPr>
        <w:t>最终结算：数量根数以合同为准，重量以实际过磅为准（磅差不超千分之三），综合单价=合同总价/合同重量。</w:t>
      </w:r>
    </w:p>
    <w:p w14:paraId="2DE194DE">
      <w:pPr>
        <w:widowControl w:val="0"/>
        <w:spacing w:line="440" w:lineRule="exact"/>
        <w:ind w:firstLine="482"/>
        <w:rPr>
          <w:color w:val="000000"/>
          <w:szCs w:val="21"/>
        </w:rPr>
      </w:pPr>
      <w:r>
        <w:rPr>
          <w:b/>
          <w:color w:val="000000"/>
          <w:szCs w:val="21"/>
        </w:rPr>
        <w:t>3</w:t>
      </w:r>
      <w:r>
        <w:rPr>
          <w:rFonts w:hint="eastAsia"/>
          <w:b/>
          <w:color w:val="000000"/>
          <w:szCs w:val="21"/>
        </w:rPr>
        <w:t>、付款方式：</w:t>
      </w:r>
    </w:p>
    <w:p w14:paraId="4218DB5F">
      <w:pPr>
        <w:widowControl w:val="0"/>
        <w:spacing w:line="440" w:lineRule="exact"/>
        <w:ind w:firstLine="480"/>
        <w:rPr>
          <w:color w:val="000000"/>
          <w:szCs w:val="21"/>
        </w:rPr>
      </w:pPr>
      <w:r>
        <w:rPr>
          <w:rFonts w:hint="eastAsia"/>
          <w:color w:val="000000"/>
          <w:szCs w:val="21"/>
        </w:rPr>
        <w:t>签订合同后，</w:t>
      </w:r>
      <w:r>
        <w:rPr>
          <w:rFonts w:hint="eastAsia"/>
          <w:color w:val="000000"/>
        </w:rPr>
        <w:t>甲方付定金</w:t>
      </w:r>
      <w:r>
        <w:rPr>
          <w:rFonts w:hint="eastAsia"/>
          <w:color w:val="000000"/>
          <w:u w:val="single"/>
        </w:rPr>
        <w:t xml:space="preserve">    </w:t>
      </w:r>
      <w:r>
        <w:rPr>
          <w:rFonts w:hint="eastAsia"/>
          <w:color w:val="000000"/>
        </w:rPr>
        <w:t>元给乙方（在最后一批货验货时抵货款），</w:t>
      </w:r>
      <w:r>
        <w:rPr>
          <w:rFonts w:hint="eastAsia"/>
          <w:color w:val="000000"/>
          <w:szCs w:val="21"/>
        </w:rPr>
        <w:t>现场验货后发货前全额付款，乙方保证签订合同收到定金后</w:t>
      </w:r>
      <w:r>
        <w:rPr>
          <w:rFonts w:hint="eastAsia"/>
          <w:color w:val="000000"/>
          <w:szCs w:val="21"/>
          <w:u w:val="single"/>
        </w:rPr>
        <w:t xml:space="preserve">     </w:t>
      </w:r>
      <w:r>
        <w:rPr>
          <w:rFonts w:hint="eastAsia"/>
          <w:color w:val="000000"/>
          <w:szCs w:val="21"/>
        </w:rPr>
        <w:t>日内送货到项目。</w:t>
      </w:r>
    </w:p>
    <w:p w14:paraId="4EA4935E">
      <w:pPr>
        <w:widowControl w:val="0"/>
        <w:spacing w:line="440" w:lineRule="exact"/>
        <w:ind w:firstLine="480"/>
        <w:rPr>
          <w:color w:val="000000"/>
          <w:szCs w:val="21"/>
        </w:rPr>
      </w:pPr>
      <w:r>
        <w:rPr>
          <w:rFonts w:hint="eastAsia"/>
          <w:color w:val="000000"/>
          <w:szCs w:val="21"/>
        </w:rPr>
        <w:t>甲方指定人员：</w:t>
      </w:r>
      <w:r>
        <w:rPr>
          <w:rFonts w:hint="eastAsia"/>
          <w:color w:val="000000"/>
          <w:szCs w:val="21"/>
          <w:u w:val="single"/>
        </w:rPr>
        <w:t xml:space="preserve">                </w:t>
      </w:r>
      <w:r>
        <w:rPr>
          <w:rFonts w:hint="eastAsia"/>
          <w:color w:val="000000"/>
          <w:szCs w:val="21"/>
        </w:rPr>
        <w:t>，乙方指定人员：</w:t>
      </w:r>
      <w:r>
        <w:rPr>
          <w:rFonts w:hint="eastAsia"/>
          <w:color w:val="000000"/>
          <w:szCs w:val="21"/>
          <w:u w:val="single"/>
        </w:rPr>
        <w:t xml:space="preserve">                </w:t>
      </w:r>
      <w:r>
        <w:rPr>
          <w:rFonts w:hint="eastAsia"/>
          <w:color w:val="000000"/>
          <w:szCs w:val="21"/>
        </w:rPr>
        <w:t>，双方于2023年 月  日开始到          （具体提货地址：                   ）现场验货，经验货符合要求后，乙方提供提货单、出厂证明、质量证明书、质量终身制承诺书等相关资料、三份合同原件、提供1</w:t>
      </w:r>
      <w:r>
        <w:rPr>
          <w:color w:val="000000"/>
          <w:szCs w:val="21"/>
        </w:rPr>
        <w:t>3%</w:t>
      </w:r>
      <w:r>
        <w:rPr>
          <w:rFonts w:hint="eastAsia"/>
          <w:color w:val="000000"/>
          <w:szCs w:val="21"/>
        </w:rPr>
        <w:t>的增值税专用发票等给甲方后，甲方根据每次的发货单金额对公网银采购付款，乙方收到每次款后随即发货，按甲方要求供货到项目指定地点。</w:t>
      </w:r>
    </w:p>
    <w:p w14:paraId="1AB65E68">
      <w:pPr>
        <w:widowControl w:val="0"/>
        <w:spacing w:line="440" w:lineRule="exact"/>
        <w:ind w:firstLine="480"/>
        <w:rPr>
          <w:color w:val="000000"/>
          <w:szCs w:val="21"/>
        </w:rPr>
      </w:pPr>
      <w:r>
        <w:rPr>
          <w:rFonts w:hint="eastAsia"/>
          <w:color w:val="000000"/>
          <w:szCs w:val="21"/>
        </w:rPr>
        <w:t>现场验货标准：生产厂家代表、甲方代表、乙方代表三方同时到场，依据合同技术要求验货，（货车进出场必须过磅），核对无误后出库单据三方签字确认和货车司机签字确认。质量检测厂家出证明书。</w:t>
      </w:r>
    </w:p>
    <w:p w14:paraId="61508CC7">
      <w:pPr>
        <w:widowControl w:val="0"/>
        <w:spacing w:line="360" w:lineRule="auto"/>
        <w:ind w:firstLine="482"/>
        <w:rPr>
          <w:b/>
          <w:color w:val="000000"/>
          <w:szCs w:val="21"/>
        </w:rPr>
      </w:pPr>
      <w:r>
        <w:rPr>
          <w:rFonts w:hint="eastAsia"/>
          <w:b/>
          <w:color w:val="000000"/>
          <w:szCs w:val="21"/>
        </w:rPr>
        <w:t>八、其他约定事项：</w:t>
      </w:r>
    </w:p>
    <w:p w14:paraId="6A3595B1">
      <w:pPr>
        <w:widowControl w:val="0"/>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24BC9A9E">
      <w:pPr>
        <w:widowControl w:val="0"/>
        <w:spacing w:line="420" w:lineRule="exact"/>
        <w:ind w:firstLine="480"/>
        <w:rPr>
          <w:color w:val="000000"/>
          <w:szCs w:val="21"/>
        </w:rPr>
      </w:pPr>
      <w:r>
        <w:rPr>
          <w:rFonts w:hint="eastAsia"/>
          <w:color w:val="000000"/>
          <w:szCs w:val="21"/>
        </w:rPr>
        <w:t>2、本合同在履约过程中，如有任何调增单价、降低质量标准、提前支付货款等</w:t>
      </w:r>
      <w:bookmarkStart w:id="6" w:name="_Hlk77770211"/>
      <w:r>
        <w:rPr>
          <w:rFonts w:hint="eastAsia"/>
          <w:color w:val="000000"/>
          <w:szCs w:val="21"/>
        </w:rPr>
        <w:t>明显有损于甲方利益的合同条款变更事项</w:t>
      </w:r>
      <w:bookmarkEnd w:id="6"/>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14:paraId="728467C7">
      <w:pPr>
        <w:widowControl w:val="0"/>
        <w:spacing w:line="420" w:lineRule="exact"/>
        <w:ind w:firstLine="480"/>
        <w:rPr>
          <w:color w:val="000000"/>
          <w:szCs w:val="21"/>
        </w:rPr>
      </w:pPr>
      <w:r>
        <w:rPr>
          <w:rFonts w:hint="eastAsia"/>
          <w:color w:val="000000"/>
          <w:szCs w:val="21"/>
        </w:rPr>
        <w:t>3、本合同自双方代表签字并加盖公章，且乙方收到甲方汇入定金</w:t>
      </w:r>
      <w:r>
        <w:rPr>
          <w:rFonts w:hint="eastAsia"/>
          <w:b/>
          <w:bCs/>
          <w:color w:val="000000"/>
          <w:szCs w:val="21"/>
          <w:u w:val="single"/>
          <w:lang w:val="en-US" w:eastAsia="zh-CN"/>
        </w:rPr>
        <w:t xml:space="preserve">      </w:t>
      </w:r>
      <w:r>
        <w:rPr>
          <w:rFonts w:hint="eastAsia"/>
          <w:color w:val="000000"/>
          <w:szCs w:val="21"/>
        </w:rPr>
        <w:t>万元人民币后合同生效</w:t>
      </w:r>
    </w:p>
    <w:p w14:paraId="5C8E28F7">
      <w:pPr>
        <w:widowControl w:val="0"/>
        <w:spacing w:line="360" w:lineRule="auto"/>
        <w:ind w:firstLine="482"/>
        <w:rPr>
          <w:b/>
          <w:color w:val="000000"/>
          <w:szCs w:val="21"/>
        </w:rPr>
      </w:pPr>
      <w:r>
        <w:rPr>
          <w:rFonts w:hint="eastAsia"/>
          <w:b/>
          <w:color w:val="000000"/>
          <w:szCs w:val="21"/>
        </w:rPr>
        <w:t>九、违约责任：</w:t>
      </w:r>
    </w:p>
    <w:p w14:paraId="54C66651">
      <w:pPr>
        <w:widowControl w:val="0"/>
        <w:spacing w:line="360" w:lineRule="auto"/>
        <w:ind w:firstLine="480"/>
        <w:rPr>
          <w:color w:val="000000"/>
          <w:szCs w:val="21"/>
        </w:rPr>
      </w:pPr>
      <w:r>
        <w:rPr>
          <w:rFonts w:hint="eastAsia"/>
          <w:color w:val="000000"/>
          <w:szCs w:val="21"/>
        </w:rPr>
        <w:t>甲乙双方应该严格履行各自的义务，否则，应视为违约，违约方应向守约方赔偿损失。</w:t>
      </w:r>
    </w:p>
    <w:p w14:paraId="5A50226B">
      <w:pPr>
        <w:widowControl w:val="0"/>
        <w:spacing w:line="360" w:lineRule="auto"/>
        <w:ind w:firstLine="480"/>
        <w:rPr>
          <w:color w:val="000000"/>
          <w:szCs w:val="21"/>
        </w:rPr>
      </w:pPr>
      <w:r>
        <w:rPr>
          <w:rFonts w:hint="eastAsia"/>
          <w:color w:val="000000"/>
          <w:szCs w:val="21"/>
        </w:rPr>
        <w:t>如果乙方向甲方提供的</w:t>
      </w:r>
      <w:r>
        <w:rPr>
          <w:rFonts w:hint="eastAsia"/>
          <w:color w:val="000000"/>
          <w:szCs w:val="21"/>
          <w:lang w:val="en-US" w:eastAsia="zh-CN"/>
        </w:rPr>
        <w:t>脚</w:t>
      </w:r>
      <w:r>
        <w:rPr>
          <w:rFonts w:hint="eastAsia"/>
          <w:color w:val="000000"/>
          <w:szCs w:val="21"/>
        </w:rPr>
        <w:t>手架</w:t>
      </w:r>
      <w:r>
        <w:rPr>
          <w:rFonts w:hint="eastAsia"/>
          <w:color w:val="000000"/>
          <w:szCs w:val="21"/>
          <w:lang w:val="en-US" w:eastAsia="zh-CN"/>
        </w:rPr>
        <w:t>材料</w:t>
      </w:r>
      <w:r>
        <w:rPr>
          <w:rFonts w:hint="eastAsia"/>
          <w:color w:val="000000"/>
          <w:szCs w:val="21"/>
        </w:rPr>
        <w:t>不符合本合同约定的指标，或者供货期超出甲方指定供货期3日的，甲方有权终止本合同的履行。</w:t>
      </w:r>
    </w:p>
    <w:p w14:paraId="4F45396A">
      <w:pPr>
        <w:widowControl w:val="0"/>
        <w:spacing w:line="360" w:lineRule="auto"/>
        <w:ind w:firstLine="480"/>
        <w:rPr>
          <w:color w:val="000000"/>
          <w:szCs w:val="21"/>
        </w:rPr>
      </w:pPr>
      <w:r>
        <w:rPr>
          <w:color w:val="000000"/>
          <w:szCs w:val="21"/>
        </w:rPr>
        <w:t>原材料必须全新，如有尺寸不符，材质用旧料，供方需赔偿需方合同金额的</w:t>
      </w:r>
      <w:r>
        <w:rPr>
          <w:rFonts w:hint="eastAsia"/>
          <w:color w:val="000000"/>
          <w:szCs w:val="21"/>
        </w:rPr>
        <w:t>100</w:t>
      </w:r>
      <w:r>
        <w:rPr>
          <w:color w:val="000000"/>
          <w:szCs w:val="21"/>
        </w:rPr>
        <w:t>%</w:t>
      </w:r>
      <w:r>
        <w:rPr>
          <w:rFonts w:hint="eastAsia"/>
          <w:color w:val="000000"/>
          <w:szCs w:val="21"/>
        </w:rPr>
        <w:t>，并保留追究供方违约的权力。</w:t>
      </w:r>
    </w:p>
    <w:p w14:paraId="2DB8697B">
      <w:pPr>
        <w:widowControl w:val="0"/>
        <w:spacing w:line="360" w:lineRule="auto"/>
        <w:ind w:firstLine="480"/>
        <w:rPr>
          <w:color w:val="000000"/>
          <w:szCs w:val="21"/>
        </w:rPr>
      </w:pPr>
      <w:r>
        <w:rPr>
          <w:rFonts w:hint="eastAsia"/>
          <w:color w:val="000000"/>
          <w:szCs w:val="21"/>
        </w:rPr>
        <w:t>鉴于</w:t>
      </w:r>
      <w:r>
        <w:rPr>
          <w:rFonts w:hint="eastAsia"/>
          <w:color w:val="000000"/>
          <w:szCs w:val="21"/>
          <w:lang w:val="en-US" w:eastAsia="zh-CN"/>
        </w:rPr>
        <w:t>脚</w:t>
      </w:r>
      <w:r>
        <w:rPr>
          <w:rFonts w:hint="eastAsia"/>
          <w:color w:val="000000"/>
          <w:szCs w:val="21"/>
        </w:rPr>
        <w:t>手架</w:t>
      </w:r>
      <w:r>
        <w:rPr>
          <w:rFonts w:hint="eastAsia"/>
          <w:color w:val="000000"/>
          <w:szCs w:val="21"/>
          <w:lang w:val="en-US" w:eastAsia="zh-CN"/>
        </w:rPr>
        <w:t>材料</w:t>
      </w:r>
      <w:r>
        <w:rPr>
          <w:rFonts w:hint="eastAsia"/>
          <w:color w:val="000000"/>
          <w:szCs w:val="21"/>
        </w:rPr>
        <w:t>质量在工程质量评价中的重要性，甲乙双方应严把质量关，严禁瘦身</w:t>
      </w:r>
      <w:r>
        <w:rPr>
          <w:rFonts w:hint="eastAsia"/>
          <w:color w:val="000000"/>
          <w:szCs w:val="21"/>
          <w:lang w:val="en-US" w:eastAsia="zh-CN"/>
        </w:rPr>
        <w:t>脚</w:t>
      </w:r>
      <w:r>
        <w:rPr>
          <w:rFonts w:hint="eastAsia"/>
          <w:color w:val="000000"/>
          <w:szCs w:val="21"/>
        </w:rPr>
        <w:t>手架</w:t>
      </w:r>
      <w:r>
        <w:rPr>
          <w:rFonts w:hint="eastAsia"/>
          <w:color w:val="000000"/>
          <w:szCs w:val="21"/>
          <w:lang w:val="en-US" w:eastAsia="zh-CN"/>
        </w:rPr>
        <w:t>材料</w:t>
      </w:r>
      <w:r>
        <w:rPr>
          <w:rFonts w:hint="eastAsia"/>
          <w:color w:val="000000"/>
          <w:szCs w:val="21"/>
        </w:rPr>
        <w:t>等不合格</w:t>
      </w:r>
      <w:r>
        <w:rPr>
          <w:rFonts w:hint="eastAsia"/>
          <w:color w:val="000000"/>
          <w:szCs w:val="21"/>
          <w:lang w:val="en-US" w:eastAsia="zh-CN"/>
        </w:rPr>
        <w:t>脚</w:t>
      </w:r>
      <w:r>
        <w:rPr>
          <w:rFonts w:hint="eastAsia"/>
          <w:color w:val="000000"/>
          <w:szCs w:val="21"/>
        </w:rPr>
        <w:t>手架</w:t>
      </w:r>
      <w:r>
        <w:rPr>
          <w:rFonts w:hint="eastAsia"/>
          <w:color w:val="000000"/>
          <w:szCs w:val="21"/>
          <w:lang w:val="en-US" w:eastAsia="zh-CN"/>
        </w:rPr>
        <w:t>材料</w:t>
      </w:r>
      <w:r>
        <w:rPr>
          <w:rFonts w:hint="eastAsia"/>
          <w:color w:val="000000"/>
          <w:szCs w:val="21"/>
        </w:rPr>
        <w:t>流入施工工地；一经发现，甲方有权单方面终止本合同、有权拒付已供货款、有权向有关部门报案。</w:t>
      </w:r>
    </w:p>
    <w:p w14:paraId="16B36296">
      <w:pPr>
        <w:widowControl w:val="0"/>
        <w:spacing w:line="360" w:lineRule="auto"/>
        <w:ind w:firstLine="482"/>
        <w:rPr>
          <w:b/>
          <w:color w:val="000000"/>
          <w:szCs w:val="21"/>
        </w:rPr>
      </w:pPr>
      <w:r>
        <w:rPr>
          <w:rFonts w:hint="eastAsia"/>
          <w:b/>
          <w:color w:val="000000"/>
          <w:szCs w:val="21"/>
        </w:rPr>
        <w:t>十、解决争议的方式</w:t>
      </w:r>
    </w:p>
    <w:p w14:paraId="7AD9D23B">
      <w:pPr>
        <w:widowControl w:val="0"/>
        <w:spacing w:line="360" w:lineRule="auto"/>
        <w:ind w:firstLine="480"/>
        <w:rPr>
          <w:color w:val="000000"/>
          <w:szCs w:val="21"/>
        </w:rPr>
      </w:pPr>
      <w:r>
        <w:rPr>
          <w:rFonts w:hint="eastAsia"/>
          <w:color w:val="000000"/>
          <w:szCs w:val="21"/>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14:paraId="1163150D">
      <w:pPr>
        <w:widowControl w:val="0"/>
        <w:spacing w:line="360" w:lineRule="auto"/>
        <w:ind w:firstLine="482"/>
        <w:rPr>
          <w:b/>
          <w:color w:val="000000"/>
          <w:szCs w:val="21"/>
        </w:rPr>
      </w:pPr>
      <w:r>
        <w:rPr>
          <w:rFonts w:hint="eastAsia"/>
          <w:b/>
          <w:color w:val="000000"/>
          <w:szCs w:val="21"/>
        </w:rPr>
        <w:t>十一、合同效力</w:t>
      </w:r>
    </w:p>
    <w:p w14:paraId="212B51B1">
      <w:pPr>
        <w:widowControl w:val="0"/>
        <w:spacing w:line="360" w:lineRule="auto"/>
        <w:ind w:firstLine="480"/>
        <w:rPr>
          <w:color w:val="000000"/>
          <w:szCs w:val="21"/>
        </w:rPr>
      </w:pPr>
      <w:r>
        <w:rPr>
          <w:rFonts w:hint="eastAsia"/>
          <w:color w:val="000000"/>
          <w:szCs w:val="21"/>
        </w:rPr>
        <w:t>1、本合同未尽事宜，需经双方共同协商，并作出补充协议。补充协议与本合同具有同等法律效力。</w:t>
      </w:r>
    </w:p>
    <w:p w14:paraId="15E9AF19">
      <w:pPr>
        <w:widowControl w:val="0"/>
        <w:spacing w:line="360" w:lineRule="auto"/>
        <w:ind w:firstLine="480"/>
        <w:rPr>
          <w:color w:val="000000"/>
          <w:szCs w:val="21"/>
        </w:rPr>
      </w:pPr>
      <w:r>
        <w:rPr>
          <w:rFonts w:hint="eastAsia"/>
          <w:color w:val="000000"/>
          <w:szCs w:val="21"/>
        </w:rPr>
        <w:t>2、本合同正文为打印文本，如双方对此合同有任何修改及补充均应另行签订补充协议。合同正文中任何非打印的文字或者图形，除非经双方确认同意，不产生约束力。</w:t>
      </w:r>
    </w:p>
    <w:p w14:paraId="40EF039C">
      <w:pPr>
        <w:widowControl w:val="0"/>
        <w:spacing w:line="360" w:lineRule="auto"/>
        <w:ind w:firstLine="480"/>
        <w:rPr>
          <w:color w:val="000000"/>
          <w:szCs w:val="21"/>
        </w:rPr>
      </w:pPr>
      <w:r>
        <w:rPr>
          <w:rFonts w:hint="eastAsia"/>
          <w:color w:val="000000"/>
          <w:szCs w:val="21"/>
        </w:rPr>
        <w:t>3、本合同一式</w:t>
      </w:r>
      <w:r>
        <w:rPr>
          <w:rFonts w:hint="eastAsia"/>
          <w:color w:val="000000"/>
          <w:szCs w:val="21"/>
          <w:u w:val="single"/>
        </w:rPr>
        <w:t xml:space="preserve"> 陆 </w:t>
      </w:r>
      <w:r>
        <w:rPr>
          <w:rFonts w:hint="eastAsia"/>
          <w:color w:val="000000"/>
          <w:szCs w:val="21"/>
        </w:rPr>
        <w:t>份，甲、乙双方各持</w:t>
      </w:r>
      <w:r>
        <w:rPr>
          <w:rFonts w:hint="eastAsia"/>
          <w:color w:val="000000"/>
          <w:szCs w:val="21"/>
          <w:u w:val="single"/>
        </w:rPr>
        <w:t xml:space="preserve"> 叁 </w:t>
      </w:r>
      <w:r>
        <w:rPr>
          <w:rFonts w:hint="eastAsia"/>
          <w:color w:val="000000"/>
          <w:szCs w:val="21"/>
        </w:rPr>
        <w:t>份。</w:t>
      </w:r>
    </w:p>
    <w:p w14:paraId="2C6A53FC">
      <w:pPr>
        <w:widowControl w:val="0"/>
        <w:spacing w:line="360" w:lineRule="auto"/>
        <w:ind w:firstLine="480"/>
        <w:rPr>
          <w:color w:val="000000"/>
          <w:szCs w:val="21"/>
        </w:rPr>
      </w:pPr>
      <w:r>
        <w:rPr>
          <w:rFonts w:hint="eastAsia"/>
          <w:color w:val="000000"/>
          <w:szCs w:val="21"/>
        </w:rPr>
        <w:t>4 、乙方签订合同时，须向甲方提供以下证照复印件（加盖乙方单位公章、财务章）：①营业执照、②法人身份证及证明材料、③授权委托书、④经办人身份证。</w:t>
      </w:r>
    </w:p>
    <w:p w14:paraId="0624BBFF">
      <w:pPr>
        <w:widowControl w:val="0"/>
        <w:spacing w:line="360" w:lineRule="auto"/>
        <w:ind w:firstLine="482"/>
        <w:rPr>
          <w:b/>
          <w:color w:val="000000"/>
          <w:szCs w:val="21"/>
        </w:rPr>
      </w:pPr>
      <w:r>
        <w:rPr>
          <w:rFonts w:hint="eastAsia"/>
          <w:b/>
          <w:color w:val="000000"/>
          <w:szCs w:val="21"/>
        </w:rPr>
        <w:t>十二、本合同附件：</w:t>
      </w:r>
    </w:p>
    <w:p w14:paraId="4A4CEA1F">
      <w:pPr>
        <w:widowControl w:val="0"/>
        <w:spacing w:line="360" w:lineRule="auto"/>
        <w:ind w:firstLine="480"/>
        <w:rPr>
          <w:color w:val="000000"/>
          <w:szCs w:val="21"/>
        </w:rPr>
      </w:pPr>
      <w:r>
        <w:rPr>
          <w:rFonts w:hint="eastAsia"/>
          <w:color w:val="000000"/>
          <w:szCs w:val="21"/>
        </w:rPr>
        <w:t>1、甲乙双方营业执照复印件；</w:t>
      </w:r>
    </w:p>
    <w:p w14:paraId="03BE81DB">
      <w:pPr>
        <w:widowControl w:val="0"/>
        <w:spacing w:line="360" w:lineRule="auto"/>
        <w:ind w:firstLine="480"/>
        <w:rPr>
          <w:color w:val="000000"/>
          <w:szCs w:val="21"/>
        </w:rPr>
      </w:pPr>
      <w:r>
        <w:rPr>
          <w:rFonts w:hint="eastAsia"/>
          <w:color w:val="000000"/>
          <w:szCs w:val="21"/>
        </w:rPr>
        <w:t>2、甲方的招标文件、澄清文件及附件；</w:t>
      </w:r>
    </w:p>
    <w:p w14:paraId="3E8852D3">
      <w:pPr>
        <w:widowControl w:val="0"/>
        <w:spacing w:line="360" w:lineRule="auto"/>
        <w:ind w:firstLine="480"/>
        <w:rPr>
          <w:color w:val="000000"/>
          <w:szCs w:val="21"/>
        </w:rPr>
      </w:pPr>
      <w:r>
        <w:rPr>
          <w:rFonts w:hint="eastAsia"/>
          <w:color w:val="000000"/>
          <w:szCs w:val="21"/>
        </w:rPr>
        <w:t>3、乙方的投标文件、承诺书、补充说明等。</w:t>
      </w:r>
    </w:p>
    <w:p w14:paraId="0EDE3F33">
      <w:pPr>
        <w:widowControl w:val="0"/>
        <w:spacing w:line="360" w:lineRule="auto"/>
        <w:ind w:firstLine="480"/>
        <w:rPr>
          <w:color w:val="000000"/>
          <w:szCs w:val="21"/>
        </w:rPr>
      </w:pPr>
    </w:p>
    <w:p w14:paraId="7F2B3322">
      <w:pPr>
        <w:widowControl w:val="0"/>
        <w:spacing w:line="360" w:lineRule="auto"/>
        <w:ind w:firstLine="480"/>
        <w:rPr>
          <w:color w:val="000000"/>
          <w:szCs w:val="21"/>
        </w:rPr>
      </w:pPr>
    </w:p>
    <w:p w14:paraId="3755949D">
      <w:pPr>
        <w:widowControl w:val="0"/>
        <w:spacing w:line="360" w:lineRule="auto"/>
        <w:ind w:firstLine="1200" w:firstLineChars="500"/>
        <w:rPr>
          <w:color w:val="000000"/>
          <w:szCs w:val="21"/>
        </w:rPr>
      </w:pPr>
      <w:r>
        <w:rPr>
          <w:rFonts w:hint="eastAsia"/>
          <w:color w:val="000000"/>
          <w:szCs w:val="21"/>
        </w:rPr>
        <w:t>甲</w:t>
      </w:r>
      <w:r>
        <w:rPr>
          <w:color w:val="000000"/>
          <w:szCs w:val="21"/>
        </w:rPr>
        <w:t xml:space="preserve">    </w:t>
      </w:r>
      <w:r>
        <w:rPr>
          <w:rFonts w:hint="eastAsia"/>
          <w:color w:val="000000"/>
          <w:szCs w:val="21"/>
        </w:rPr>
        <w:t>方：江苏省水利建设工程有限公司</w:t>
      </w:r>
      <w:r>
        <w:rPr>
          <w:color w:val="000000"/>
          <w:szCs w:val="21"/>
        </w:rPr>
        <w:t xml:space="preserve">     </w:t>
      </w:r>
      <w:r>
        <w:rPr>
          <w:rFonts w:hint="eastAsia"/>
          <w:color w:val="000000"/>
          <w:szCs w:val="21"/>
        </w:rPr>
        <w:t>乙</w:t>
      </w:r>
      <w:r>
        <w:rPr>
          <w:color w:val="000000"/>
          <w:szCs w:val="21"/>
        </w:rPr>
        <w:t xml:space="preserve">    </w:t>
      </w:r>
      <w:r>
        <w:rPr>
          <w:rFonts w:hint="eastAsia"/>
          <w:color w:val="000000"/>
          <w:szCs w:val="21"/>
        </w:rPr>
        <w:t>方：</w:t>
      </w:r>
      <w:r>
        <w:rPr>
          <w:color w:val="000000"/>
          <w:szCs w:val="21"/>
        </w:rPr>
        <w:t xml:space="preserve"> </w:t>
      </w:r>
    </w:p>
    <w:p w14:paraId="69332F36">
      <w:pPr>
        <w:widowControl w:val="0"/>
        <w:spacing w:line="360" w:lineRule="auto"/>
        <w:ind w:firstLine="480"/>
        <w:rPr>
          <w:color w:val="000000"/>
          <w:sz w:val="15"/>
          <w:szCs w:val="15"/>
        </w:rPr>
      </w:pPr>
      <w:r>
        <w:rPr>
          <w:color w:val="000000"/>
          <w:szCs w:val="21"/>
        </w:rPr>
        <w:t xml:space="preserve">      </w:t>
      </w:r>
      <w:r>
        <w:rPr>
          <w:rFonts w:hint="eastAsia"/>
          <w:color w:val="000000"/>
          <w:szCs w:val="21"/>
        </w:rPr>
        <w:t>地</w:t>
      </w:r>
      <w:r>
        <w:rPr>
          <w:color w:val="000000"/>
          <w:szCs w:val="21"/>
        </w:rPr>
        <w:t xml:space="preserve">    </w:t>
      </w:r>
      <w:r>
        <w:rPr>
          <w:rFonts w:hint="eastAsia"/>
          <w:color w:val="000000"/>
          <w:szCs w:val="21"/>
        </w:rPr>
        <w:t>址：扬州市广陵产业园</w:t>
      </w:r>
      <w:r>
        <w:rPr>
          <w:color w:val="000000"/>
          <w:szCs w:val="21"/>
        </w:rPr>
        <w:t xml:space="preserve">               </w:t>
      </w:r>
      <w:r>
        <w:rPr>
          <w:rFonts w:hint="eastAsia"/>
          <w:color w:val="000000"/>
          <w:szCs w:val="21"/>
        </w:rPr>
        <w:t>地</w:t>
      </w:r>
      <w:r>
        <w:rPr>
          <w:color w:val="000000"/>
          <w:szCs w:val="21"/>
        </w:rPr>
        <w:t xml:space="preserve">    </w:t>
      </w:r>
      <w:r>
        <w:rPr>
          <w:rFonts w:hint="eastAsia"/>
          <w:color w:val="000000"/>
          <w:szCs w:val="21"/>
        </w:rPr>
        <w:t>址：</w:t>
      </w:r>
    </w:p>
    <w:p w14:paraId="6BA72533">
      <w:pPr>
        <w:widowControl w:val="0"/>
        <w:spacing w:line="360" w:lineRule="auto"/>
        <w:ind w:firstLine="480"/>
        <w:rPr>
          <w:color w:val="000000"/>
          <w:szCs w:val="21"/>
        </w:rPr>
      </w:pPr>
      <w:r>
        <w:rPr>
          <w:color w:val="000000"/>
          <w:szCs w:val="21"/>
        </w:rPr>
        <w:t xml:space="preserve">      </w:t>
      </w:r>
      <w:r>
        <w:rPr>
          <w:rFonts w:hint="eastAsia"/>
          <w:color w:val="000000"/>
          <w:szCs w:val="21"/>
        </w:rPr>
        <w:t>法定代表人：</w:t>
      </w:r>
      <w:r>
        <w:rPr>
          <w:color w:val="000000"/>
          <w:szCs w:val="21"/>
        </w:rPr>
        <w:t xml:space="preserve">                             </w:t>
      </w:r>
      <w:r>
        <w:rPr>
          <w:rFonts w:hint="eastAsia"/>
          <w:color w:val="000000"/>
          <w:szCs w:val="21"/>
        </w:rPr>
        <w:t>法定代表人：</w:t>
      </w:r>
    </w:p>
    <w:p w14:paraId="064AF5AA">
      <w:pPr>
        <w:widowControl w:val="0"/>
        <w:spacing w:line="360" w:lineRule="auto"/>
        <w:ind w:firstLine="480"/>
        <w:rPr>
          <w:color w:val="000000"/>
          <w:szCs w:val="21"/>
        </w:rPr>
      </w:pPr>
      <w:r>
        <w:rPr>
          <w:color w:val="000000"/>
          <w:szCs w:val="21"/>
        </w:rPr>
        <w:t xml:space="preserve">      </w:t>
      </w:r>
      <w:r>
        <w:rPr>
          <w:rFonts w:hint="eastAsia"/>
          <w:color w:val="000000"/>
          <w:szCs w:val="21"/>
        </w:rPr>
        <w:t>授权委托人：</w:t>
      </w:r>
      <w:r>
        <w:rPr>
          <w:color w:val="000000"/>
          <w:szCs w:val="21"/>
        </w:rPr>
        <w:t xml:space="preserve">                             </w:t>
      </w:r>
      <w:r>
        <w:rPr>
          <w:rFonts w:hint="eastAsia"/>
          <w:color w:val="000000"/>
          <w:szCs w:val="21"/>
        </w:rPr>
        <w:t>授权委托人：</w:t>
      </w:r>
    </w:p>
    <w:p w14:paraId="04BF3009">
      <w:pPr>
        <w:widowControl w:val="0"/>
        <w:spacing w:line="360" w:lineRule="auto"/>
        <w:ind w:firstLine="1200" w:firstLineChars="500"/>
        <w:rPr>
          <w:color w:val="000000"/>
          <w:szCs w:val="21"/>
        </w:rPr>
      </w:pPr>
      <w:r>
        <w:rPr>
          <w:rFonts w:hint="eastAsia"/>
          <w:color w:val="000000"/>
          <w:szCs w:val="21"/>
        </w:rPr>
        <w:t>联系电话：</w:t>
      </w:r>
      <w:r>
        <w:rPr>
          <w:color w:val="000000"/>
          <w:szCs w:val="21"/>
        </w:rPr>
        <w:t xml:space="preserve">                               </w:t>
      </w:r>
      <w:r>
        <w:rPr>
          <w:rFonts w:hint="eastAsia"/>
          <w:color w:val="000000"/>
          <w:szCs w:val="21"/>
        </w:rPr>
        <w:t>联系电话：</w:t>
      </w:r>
    </w:p>
    <w:p w14:paraId="35A2825E">
      <w:pPr>
        <w:widowControl w:val="0"/>
        <w:spacing w:line="360" w:lineRule="auto"/>
        <w:ind w:firstLine="480"/>
        <w:rPr>
          <w:color w:val="000000"/>
          <w:szCs w:val="21"/>
        </w:rPr>
      </w:pPr>
      <w:r>
        <w:rPr>
          <w:color w:val="000000"/>
          <w:szCs w:val="21"/>
        </w:rPr>
        <w:t xml:space="preserve">      </w:t>
      </w:r>
      <w:r>
        <w:rPr>
          <w:rFonts w:hint="eastAsia"/>
          <w:color w:val="000000"/>
          <w:szCs w:val="21"/>
        </w:rPr>
        <w:t>开户银行：建行扬州分行琼花支行</w:t>
      </w:r>
      <w:r>
        <w:rPr>
          <w:color w:val="000000"/>
          <w:szCs w:val="21"/>
        </w:rPr>
        <w:t xml:space="preserve">           </w:t>
      </w:r>
      <w:r>
        <w:rPr>
          <w:rFonts w:hint="eastAsia"/>
          <w:color w:val="000000"/>
          <w:szCs w:val="21"/>
        </w:rPr>
        <w:t>开户银行：</w:t>
      </w:r>
    </w:p>
    <w:p w14:paraId="3670135C">
      <w:pPr>
        <w:widowControl w:val="0"/>
        <w:spacing w:line="360" w:lineRule="auto"/>
        <w:ind w:firstLine="480"/>
        <w:rPr>
          <w:color w:val="000000"/>
          <w:szCs w:val="21"/>
        </w:rPr>
      </w:pPr>
      <w:r>
        <w:rPr>
          <w:color w:val="000000"/>
          <w:szCs w:val="21"/>
        </w:rPr>
        <w:t xml:space="preserve">      </w:t>
      </w:r>
      <w:r>
        <w:rPr>
          <w:rFonts w:hint="eastAsia"/>
          <w:color w:val="000000"/>
          <w:szCs w:val="21"/>
        </w:rPr>
        <w:t>帐</w:t>
      </w:r>
      <w:r>
        <w:rPr>
          <w:color w:val="000000"/>
          <w:szCs w:val="21"/>
        </w:rPr>
        <w:t xml:space="preserve">    </w:t>
      </w:r>
      <w:r>
        <w:rPr>
          <w:rFonts w:hint="eastAsia"/>
          <w:color w:val="000000"/>
          <w:szCs w:val="21"/>
        </w:rPr>
        <w:t>号：32001745736050488688</w:t>
      </w:r>
      <w:r>
        <w:rPr>
          <w:color w:val="000000"/>
          <w:szCs w:val="21"/>
        </w:rPr>
        <w:t xml:space="preserve">          </w:t>
      </w:r>
      <w:r>
        <w:rPr>
          <w:rFonts w:hint="eastAsia"/>
          <w:color w:val="000000"/>
          <w:szCs w:val="21"/>
        </w:rPr>
        <w:t xml:space="preserve"> 帐</w:t>
      </w:r>
      <w:r>
        <w:rPr>
          <w:color w:val="000000"/>
          <w:szCs w:val="21"/>
        </w:rPr>
        <w:t xml:space="preserve">    </w:t>
      </w:r>
      <w:r>
        <w:rPr>
          <w:rFonts w:hint="eastAsia"/>
          <w:color w:val="000000"/>
          <w:szCs w:val="21"/>
        </w:rPr>
        <w:t>号：</w:t>
      </w:r>
    </w:p>
    <w:p w14:paraId="04A387A4">
      <w:pPr>
        <w:widowControl w:val="0"/>
        <w:spacing w:line="360" w:lineRule="auto"/>
        <w:ind w:firstLine="1200" w:firstLineChars="500"/>
        <w:rPr>
          <w:color w:val="000000"/>
          <w:szCs w:val="21"/>
        </w:rPr>
      </w:pPr>
      <w:r>
        <w:rPr>
          <w:rFonts w:hint="eastAsia"/>
          <w:color w:val="000000"/>
          <w:szCs w:val="21"/>
        </w:rPr>
        <w:t>签订时间：2024年 月 日</w:t>
      </w:r>
      <w:r>
        <w:rPr>
          <w:color w:val="000000"/>
          <w:szCs w:val="21"/>
        </w:rPr>
        <w:t xml:space="preserve">                </w:t>
      </w:r>
      <w:r>
        <w:rPr>
          <w:rFonts w:hint="eastAsia"/>
          <w:color w:val="000000"/>
          <w:szCs w:val="21"/>
        </w:rPr>
        <w:t xml:space="preserve">   签订时间：</w:t>
      </w:r>
    </w:p>
    <w:p w14:paraId="1097628B">
      <w:pPr>
        <w:widowControl w:val="0"/>
        <w:ind w:firstLine="480"/>
        <w:rPr>
          <w:color w:val="000000"/>
          <w:szCs w:val="21"/>
        </w:rPr>
      </w:pPr>
      <w:r>
        <w:rPr>
          <w:rFonts w:hint="eastAsia"/>
          <w:color w:val="000000"/>
          <w:szCs w:val="21"/>
        </w:rPr>
        <w:br w:type="page"/>
      </w:r>
    </w:p>
    <w:p w14:paraId="1AAC184F">
      <w:pPr>
        <w:widowControl w:val="0"/>
        <w:spacing w:line="360" w:lineRule="auto"/>
        <w:ind w:firstLine="361"/>
        <w:rPr>
          <w:b/>
          <w:sz w:val="18"/>
          <w:szCs w:val="18"/>
        </w:rPr>
      </w:pPr>
      <w:r>
        <w:rPr>
          <w:b/>
          <w:sz w:val="18"/>
          <w:szCs w:val="18"/>
        </w:rPr>
        <w:t>第三章</w:t>
      </w:r>
      <w:r>
        <w:rPr>
          <w:rFonts w:hint="eastAsia"/>
          <w:b/>
          <w:sz w:val="18"/>
          <w:szCs w:val="18"/>
        </w:rPr>
        <w:t xml:space="preserve">  </w:t>
      </w:r>
      <w:r>
        <w:rPr>
          <w:b/>
          <w:sz w:val="18"/>
          <w:szCs w:val="18"/>
        </w:rPr>
        <w:t>投标文件附件格式（附件1-8）</w:t>
      </w:r>
    </w:p>
    <w:p w14:paraId="572D4FD0">
      <w:pPr>
        <w:pStyle w:val="7"/>
        <w:rPr>
          <w:rFonts w:ascii="Times New Roman" w:hAnsi="Times New Roman"/>
          <w:b/>
          <w:sz w:val="18"/>
          <w:szCs w:val="18"/>
        </w:rPr>
      </w:pPr>
    </w:p>
    <w:p w14:paraId="005BB27D">
      <w:pPr>
        <w:pStyle w:val="7"/>
        <w:rPr>
          <w:rFonts w:ascii="Times New Roman" w:hAnsi="Times New Roman"/>
          <w:b/>
          <w:sz w:val="18"/>
          <w:szCs w:val="18"/>
        </w:rPr>
      </w:pPr>
      <w:r>
        <w:rPr>
          <w:rFonts w:ascii="Times New Roman" w:hAnsi="Times New Roman"/>
          <w:b/>
          <w:sz w:val="18"/>
          <w:szCs w:val="18"/>
        </w:rPr>
        <w:t>附件1（封面格式）</w:t>
      </w:r>
    </w:p>
    <w:p w14:paraId="58DB034E">
      <w:pPr>
        <w:widowControl w:val="0"/>
        <w:spacing w:line="360" w:lineRule="exact"/>
        <w:ind w:firstLine="361"/>
        <w:jc w:val="center"/>
        <w:rPr>
          <w:b/>
          <w:sz w:val="18"/>
          <w:szCs w:val="18"/>
        </w:rPr>
      </w:pPr>
    </w:p>
    <w:p w14:paraId="651AB362">
      <w:pPr>
        <w:widowControl w:val="0"/>
        <w:spacing w:line="520" w:lineRule="exact"/>
        <w:ind w:firstLine="562"/>
        <w:jc w:val="center"/>
        <w:rPr>
          <w:b/>
          <w:sz w:val="36"/>
          <w:szCs w:val="36"/>
          <w:u w:val="single"/>
        </w:rPr>
      </w:pPr>
      <w:r>
        <w:rPr>
          <w:rFonts w:hint="eastAsia"/>
          <w:b/>
          <w:sz w:val="28"/>
          <w:szCs w:val="28"/>
          <w:u w:val="single"/>
        </w:rPr>
        <w:t>淮河入海水道二期滨海枢纽工程土建施工及设备安装项目经理部</w:t>
      </w:r>
    </w:p>
    <w:p w14:paraId="4C609BFB">
      <w:pPr>
        <w:widowControl w:val="0"/>
        <w:spacing w:line="360" w:lineRule="exact"/>
        <w:ind w:firstLine="402"/>
        <w:jc w:val="center"/>
        <w:rPr>
          <w:rFonts w:eastAsia="黑体"/>
          <w:b/>
          <w:sz w:val="20"/>
        </w:rPr>
      </w:pPr>
    </w:p>
    <w:p w14:paraId="314CBCCF">
      <w:pPr>
        <w:widowControl w:val="0"/>
        <w:spacing w:line="360" w:lineRule="exact"/>
        <w:ind w:firstLine="361"/>
        <w:jc w:val="center"/>
        <w:rPr>
          <w:rFonts w:eastAsia="黑体"/>
          <w:b/>
          <w:sz w:val="18"/>
          <w:szCs w:val="18"/>
        </w:rPr>
      </w:pPr>
    </w:p>
    <w:p w14:paraId="67F415C2">
      <w:pPr>
        <w:widowControl w:val="0"/>
        <w:spacing w:line="360" w:lineRule="exact"/>
        <w:ind w:firstLine="562"/>
        <w:jc w:val="center"/>
        <w:rPr>
          <w:rFonts w:eastAsia="黑体"/>
          <w:b/>
          <w:sz w:val="28"/>
          <w:szCs w:val="28"/>
        </w:rPr>
      </w:pPr>
    </w:p>
    <w:p w14:paraId="19F39509">
      <w:pPr>
        <w:widowControl w:val="0"/>
        <w:ind w:firstLine="480"/>
      </w:pPr>
    </w:p>
    <w:p w14:paraId="30A940C7">
      <w:pPr>
        <w:pStyle w:val="7"/>
        <w:spacing w:line="360" w:lineRule="auto"/>
        <w:jc w:val="center"/>
        <w:rPr>
          <w:rFonts w:hint="default" w:ascii="Times New Roman" w:hAnsi="Times New Roman" w:eastAsia="黑体"/>
          <w:b/>
          <w:sz w:val="36"/>
          <w:szCs w:val="36"/>
          <w:lang w:val="en-US" w:eastAsia="zh-CN"/>
        </w:rPr>
      </w:pPr>
      <w:r>
        <w:rPr>
          <w:rFonts w:hint="eastAsia" w:ascii="Times New Roman" w:hAnsi="Times New Roman" w:eastAsia="黑体"/>
          <w:b/>
          <w:sz w:val="36"/>
          <w:szCs w:val="36"/>
        </w:rPr>
        <w:t>热镀锌盘扣式脚手架</w:t>
      </w:r>
      <w:r>
        <w:rPr>
          <w:rFonts w:hint="eastAsia" w:ascii="Times New Roman" w:hAnsi="Times New Roman" w:eastAsia="黑体"/>
          <w:b/>
          <w:sz w:val="36"/>
          <w:szCs w:val="36"/>
          <w:lang w:eastAsia="zh-CN"/>
        </w:rPr>
        <w:t>、</w:t>
      </w:r>
      <w:r>
        <w:rPr>
          <w:rFonts w:hint="eastAsia" w:ascii="Times New Roman" w:hAnsi="Times New Roman" w:eastAsia="黑体"/>
          <w:b/>
          <w:sz w:val="36"/>
          <w:szCs w:val="36"/>
          <w:lang w:val="en-US" w:eastAsia="zh-CN"/>
        </w:rPr>
        <w:t>钢管、扣件等脚手架材料</w:t>
      </w:r>
    </w:p>
    <w:p w14:paraId="6826E935">
      <w:pPr>
        <w:pStyle w:val="7"/>
        <w:spacing w:line="360" w:lineRule="exact"/>
        <w:rPr>
          <w:rFonts w:ascii="Times New Roman" w:hAnsi="Times New Roman"/>
          <w:sz w:val="18"/>
          <w:szCs w:val="18"/>
        </w:rPr>
      </w:pPr>
    </w:p>
    <w:p w14:paraId="37CD8B11">
      <w:pPr>
        <w:pStyle w:val="7"/>
        <w:rPr>
          <w:rFonts w:ascii="Times New Roman" w:hAnsi="Times New Roman"/>
          <w:sz w:val="18"/>
          <w:szCs w:val="18"/>
        </w:rPr>
      </w:pPr>
    </w:p>
    <w:p w14:paraId="635CEBD5">
      <w:pPr>
        <w:pStyle w:val="7"/>
        <w:jc w:val="center"/>
        <w:rPr>
          <w:rFonts w:hint="eastAsia" w:hAnsi="宋体"/>
          <w:b/>
          <w:color w:val="000000"/>
          <w:sz w:val="48"/>
          <w:szCs w:val="48"/>
        </w:rPr>
      </w:pPr>
    </w:p>
    <w:p w14:paraId="7ED0305A">
      <w:pPr>
        <w:pStyle w:val="7"/>
        <w:jc w:val="center"/>
        <w:rPr>
          <w:rFonts w:hint="eastAsia" w:hAnsi="宋体"/>
          <w:b/>
          <w:color w:val="000000"/>
          <w:sz w:val="48"/>
          <w:szCs w:val="48"/>
        </w:rPr>
      </w:pPr>
    </w:p>
    <w:p w14:paraId="13DBF511">
      <w:pPr>
        <w:pStyle w:val="7"/>
        <w:jc w:val="center"/>
        <w:rPr>
          <w:rFonts w:ascii="Times New Roman" w:hAnsi="Times New Roman"/>
          <w:b/>
          <w:sz w:val="28"/>
          <w:szCs w:val="28"/>
        </w:rPr>
      </w:pPr>
      <w:r>
        <w:rPr>
          <w:rFonts w:hint="eastAsia" w:hAnsi="宋体"/>
          <w:b/>
          <w:color w:val="000000"/>
          <w:sz w:val="56"/>
          <w:szCs w:val="56"/>
        </w:rPr>
        <w:t>投 标 文 件</w:t>
      </w:r>
    </w:p>
    <w:p w14:paraId="78555720">
      <w:pPr>
        <w:pStyle w:val="7"/>
        <w:rPr>
          <w:rFonts w:ascii="Times New Roman" w:hAnsi="Times New Roman"/>
          <w:sz w:val="18"/>
          <w:szCs w:val="18"/>
        </w:rPr>
      </w:pPr>
    </w:p>
    <w:p w14:paraId="7CFC718A">
      <w:pPr>
        <w:pStyle w:val="7"/>
        <w:rPr>
          <w:rFonts w:ascii="Times New Roman" w:hAnsi="Times New Roman"/>
          <w:sz w:val="18"/>
          <w:szCs w:val="18"/>
        </w:rPr>
      </w:pPr>
    </w:p>
    <w:p w14:paraId="7B9CB257">
      <w:pPr>
        <w:pStyle w:val="7"/>
        <w:rPr>
          <w:rFonts w:ascii="Times New Roman" w:hAnsi="Times New Roman"/>
          <w:sz w:val="18"/>
          <w:szCs w:val="18"/>
        </w:rPr>
      </w:pPr>
    </w:p>
    <w:p w14:paraId="4572B382">
      <w:pPr>
        <w:pStyle w:val="7"/>
        <w:rPr>
          <w:rFonts w:ascii="Times New Roman" w:hAnsi="Times New Roman"/>
          <w:sz w:val="18"/>
          <w:szCs w:val="18"/>
        </w:rPr>
      </w:pPr>
    </w:p>
    <w:p w14:paraId="5C5D5E76">
      <w:pPr>
        <w:pStyle w:val="7"/>
        <w:rPr>
          <w:rFonts w:ascii="Times New Roman" w:hAnsi="Times New Roman"/>
          <w:sz w:val="18"/>
          <w:szCs w:val="18"/>
        </w:rPr>
      </w:pPr>
    </w:p>
    <w:p w14:paraId="04FDC5B7">
      <w:pPr>
        <w:pStyle w:val="7"/>
        <w:rPr>
          <w:rFonts w:ascii="Times New Roman" w:hAnsi="Times New Roman"/>
          <w:sz w:val="18"/>
          <w:szCs w:val="18"/>
        </w:rPr>
      </w:pPr>
    </w:p>
    <w:p w14:paraId="16969FBA">
      <w:pPr>
        <w:pStyle w:val="7"/>
        <w:rPr>
          <w:rFonts w:ascii="Times New Roman" w:hAnsi="Times New Roman"/>
          <w:sz w:val="18"/>
          <w:szCs w:val="18"/>
        </w:rPr>
      </w:pPr>
    </w:p>
    <w:p w14:paraId="2B7A566C">
      <w:pPr>
        <w:pStyle w:val="7"/>
        <w:rPr>
          <w:rFonts w:ascii="Times New Roman" w:hAnsi="Times New Roman"/>
          <w:sz w:val="18"/>
          <w:szCs w:val="18"/>
        </w:rPr>
      </w:pPr>
    </w:p>
    <w:p w14:paraId="0F523B63">
      <w:pPr>
        <w:pStyle w:val="7"/>
        <w:rPr>
          <w:rFonts w:ascii="Times New Roman" w:hAnsi="Times New Roman"/>
          <w:sz w:val="18"/>
          <w:szCs w:val="18"/>
        </w:rPr>
      </w:pPr>
    </w:p>
    <w:p w14:paraId="60BD09BF">
      <w:pPr>
        <w:pStyle w:val="7"/>
        <w:rPr>
          <w:rFonts w:ascii="Times New Roman" w:hAnsi="Times New Roman"/>
          <w:sz w:val="24"/>
          <w:szCs w:val="24"/>
        </w:rPr>
      </w:pPr>
    </w:p>
    <w:p w14:paraId="4F2BDAD9">
      <w:pPr>
        <w:pStyle w:val="7"/>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14:paraId="60779757">
      <w:pPr>
        <w:pStyle w:val="7"/>
        <w:spacing w:line="360" w:lineRule="exact"/>
        <w:rPr>
          <w:rFonts w:ascii="Times New Roman" w:hAnsi="Times New Roman"/>
          <w:sz w:val="24"/>
          <w:szCs w:val="24"/>
        </w:rPr>
      </w:pPr>
    </w:p>
    <w:p w14:paraId="66F5BCA5">
      <w:pPr>
        <w:pStyle w:val="7"/>
        <w:spacing w:line="360" w:lineRule="exact"/>
        <w:rPr>
          <w:rFonts w:ascii="Times New Roman" w:hAnsi="Times New Roman"/>
          <w:sz w:val="24"/>
          <w:szCs w:val="24"/>
        </w:rPr>
      </w:pPr>
    </w:p>
    <w:p w14:paraId="7C52F030">
      <w:pPr>
        <w:pStyle w:val="7"/>
        <w:spacing w:line="360" w:lineRule="exact"/>
        <w:ind w:firstLine="960" w:firstLineChars="400"/>
        <w:rPr>
          <w:rFonts w:ascii="Times New Roman" w:hAnsi="Times New Roman"/>
          <w:sz w:val="24"/>
          <w:szCs w:val="24"/>
        </w:rPr>
      </w:pPr>
      <w:r>
        <w:rPr>
          <w:rFonts w:ascii="Times New Roman" w:hAnsi="Times New Roman"/>
          <w:sz w:val="24"/>
          <w:szCs w:val="24"/>
        </w:rPr>
        <w:t xml:space="preserve">法定代表人（签章）  </w:t>
      </w:r>
    </w:p>
    <w:p w14:paraId="14D55102">
      <w:pPr>
        <w:pStyle w:val="7"/>
        <w:rPr>
          <w:rFonts w:ascii="Times New Roman" w:hAnsi="Times New Roman"/>
          <w:sz w:val="24"/>
          <w:szCs w:val="24"/>
        </w:rPr>
      </w:pPr>
    </w:p>
    <w:p w14:paraId="56917F09">
      <w:pPr>
        <w:pStyle w:val="7"/>
        <w:ind w:firstLine="960" w:firstLineChars="400"/>
        <w:rPr>
          <w:rFonts w:ascii="Times New Roman" w:hAnsi="Times New Roman"/>
          <w:sz w:val="24"/>
          <w:szCs w:val="24"/>
        </w:rPr>
      </w:pPr>
    </w:p>
    <w:p w14:paraId="26C356C9">
      <w:pPr>
        <w:pStyle w:val="7"/>
        <w:ind w:firstLine="960" w:firstLineChars="4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 xml:space="preserve">     年    月    日</w:t>
      </w:r>
    </w:p>
    <w:p w14:paraId="2EE520AE">
      <w:pPr>
        <w:pStyle w:val="7"/>
        <w:rPr>
          <w:rFonts w:ascii="Times New Roman" w:hAnsi="Times New Roman"/>
          <w:sz w:val="18"/>
          <w:szCs w:val="18"/>
        </w:rPr>
      </w:pPr>
    </w:p>
    <w:p w14:paraId="27238DE0">
      <w:pPr>
        <w:pStyle w:val="7"/>
        <w:rPr>
          <w:rFonts w:ascii="Times New Roman" w:hAnsi="Times New Roman"/>
          <w:sz w:val="18"/>
          <w:szCs w:val="18"/>
        </w:rPr>
      </w:pPr>
    </w:p>
    <w:p w14:paraId="1A069BF9">
      <w:pPr>
        <w:widowControl w:val="0"/>
        <w:ind w:firstLine="361"/>
        <w:rPr>
          <w:b/>
          <w:sz w:val="18"/>
          <w:szCs w:val="18"/>
        </w:rPr>
      </w:pPr>
      <w:r>
        <w:rPr>
          <w:b/>
          <w:sz w:val="18"/>
          <w:szCs w:val="18"/>
        </w:rPr>
        <w:br w:type="page"/>
      </w:r>
    </w:p>
    <w:p w14:paraId="0A9A71E2">
      <w:pPr>
        <w:pStyle w:val="7"/>
        <w:rPr>
          <w:rFonts w:ascii="Times New Roman" w:hAnsi="Times New Roman"/>
          <w:b/>
          <w:sz w:val="18"/>
          <w:szCs w:val="18"/>
        </w:rPr>
      </w:pPr>
      <w:r>
        <w:rPr>
          <w:rFonts w:ascii="Times New Roman" w:hAnsi="Times New Roman"/>
          <w:b/>
          <w:sz w:val="18"/>
          <w:szCs w:val="18"/>
        </w:rPr>
        <w:t>附件2</w:t>
      </w:r>
    </w:p>
    <w:p w14:paraId="620F9715">
      <w:pPr>
        <w:pStyle w:val="7"/>
        <w:jc w:val="center"/>
        <w:rPr>
          <w:rFonts w:ascii="Times New Roman" w:hAnsi="Times New Roman"/>
          <w:b/>
          <w:sz w:val="32"/>
          <w:szCs w:val="32"/>
        </w:rPr>
      </w:pPr>
      <w:r>
        <w:rPr>
          <w:rFonts w:ascii="Times New Roman" w:hAnsi="Times New Roman"/>
          <w:b/>
          <w:sz w:val="32"/>
          <w:szCs w:val="32"/>
        </w:rPr>
        <w:t>投 标 函</w:t>
      </w:r>
    </w:p>
    <w:p w14:paraId="0B23F260">
      <w:pPr>
        <w:pStyle w:val="7"/>
        <w:rPr>
          <w:rFonts w:ascii="Times New Roman" w:hAnsi="Times New Roman"/>
        </w:rPr>
      </w:pPr>
    </w:p>
    <w:p w14:paraId="7D15F602">
      <w:pPr>
        <w:widowControl w:val="0"/>
        <w:spacing w:line="360" w:lineRule="auto"/>
        <w:ind w:firstLine="480"/>
        <w:rPr>
          <w:rFonts w:eastAsiaTheme="minorEastAsia"/>
          <w:szCs w:val="21"/>
        </w:rPr>
      </w:pPr>
      <w:r>
        <w:rPr>
          <w:rFonts w:eastAsiaTheme="minorEastAsia"/>
          <w:szCs w:val="21"/>
        </w:rPr>
        <w:t>江苏省水利建设工程有限公司：</w:t>
      </w:r>
    </w:p>
    <w:p w14:paraId="4E8BA037">
      <w:pPr>
        <w:widowControl w:val="0"/>
        <w:spacing w:line="360" w:lineRule="auto"/>
        <w:ind w:firstLine="480"/>
        <w:rPr>
          <w:rFonts w:eastAsiaTheme="minorEastAsia"/>
          <w:szCs w:val="21"/>
        </w:rPr>
      </w:pPr>
      <w:r>
        <w:rPr>
          <w:rFonts w:eastAsiaTheme="minorEastAsia"/>
          <w:szCs w:val="21"/>
        </w:rPr>
        <w:t>根据收到的贵公司的</w:t>
      </w:r>
      <w:r>
        <w:rPr>
          <w:rFonts w:hint="eastAsia"/>
          <w:b/>
          <w:bCs/>
          <w:color w:val="000000"/>
          <w:szCs w:val="21"/>
          <w:u w:val="single"/>
        </w:rPr>
        <w:t>淮河入海水道二期滨海枢纽工程土建施工及设备安装工程热镀锌盘扣式脚手架</w:t>
      </w:r>
      <w:r>
        <w:rPr>
          <w:rFonts w:hint="eastAsia"/>
          <w:b/>
          <w:bCs/>
          <w:color w:val="000000"/>
          <w:szCs w:val="21"/>
          <w:u w:val="single"/>
          <w:lang w:eastAsia="zh-CN"/>
        </w:rPr>
        <w:t>、</w:t>
      </w:r>
      <w:r>
        <w:rPr>
          <w:rFonts w:hint="eastAsia"/>
          <w:b/>
          <w:bCs/>
          <w:color w:val="000000"/>
          <w:szCs w:val="21"/>
          <w:u w:val="single"/>
          <w:lang w:val="en-US" w:eastAsia="zh-CN"/>
        </w:rPr>
        <w:t>钢管、扣件等脚手架材料</w:t>
      </w:r>
      <w:r>
        <w:rPr>
          <w:rFonts w:eastAsiaTheme="minorEastAsia"/>
          <w:szCs w:val="21"/>
        </w:rPr>
        <w:t>招标文件，我方（投标人）完全接受招标文件的要求和买卖合同的全部条款。并致函如下：</w:t>
      </w:r>
    </w:p>
    <w:p w14:paraId="5D8E30A0">
      <w:pPr>
        <w:widowControl w:val="0"/>
        <w:spacing w:line="360" w:lineRule="auto"/>
        <w:ind w:firstLine="480"/>
        <w:rPr>
          <w:rFonts w:eastAsiaTheme="minorEastAsia"/>
          <w:szCs w:val="21"/>
        </w:rPr>
      </w:pPr>
      <w:r>
        <w:rPr>
          <w:rFonts w:eastAsiaTheme="minorEastAsia"/>
          <w:szCs w:val="21"/>
        </w:rPr>
        <w:t>1</w:t>
      </w:r>
      <w:r>
        <w:rPr>
          <w:rFonts w:hint="eastAsia" w:eastAsiaTheme="minorEastAsia"/>
          <w:szCs w:val="21"/>
          <w:lang w:val="en-US" w:eastAsia="zh-CN"/>
        </w:rPr>
        <w:t>、</w:t>
      </w:r>
      <w:r>
        <w:rPr>
          <w:rFonts w:eastAsiaTheme="minorEastAsia"/>
          <w:szCs w:val="21"/>
        </w:rPr>
        <w:t>愿意按照招标文件的一切要求，提供标书所列产品，明细见《</w:t>
      </w:r>
      <w:r>
        <w:rPr>
          <w:rFonts w:hint="eastAsia" w:eastAsiaTheme="minorEastAsia"/>
          <w:szCs w:val="21"/>
        </w:rPr>
        <w:t>投标</w:t>
      </w:r>
      <w:r>
        <w:rPr>
          <w:rFonts w:eastAsiaTheme="minorEastAsia"/>
          <w:szCs w:val="21"/>
        </w:rPr>
        <w:t>报价单》。</w:t>
      </w:r>
    </w:p>
    <w:p w14:paraId="32EC5161">
      <w:pPr>
        <w:widowControl w:val="0"/>
        <w:spacing w:line="360" w:lineRule="auto"/>
        <w:ind w:firstLine="480"/>
        <w:rPr>
          <w:rFonts w:eastAsiaTheme="minorEastAsia"/>
          <w:szCs w:val="21"/>
        </w:rPr>
      </w:pPr>
      <w:r>
        <w:rPr>
          <w:rFonts w:eastAsiaTheme="minorEastAsia"/>
          <w:szCs w:val="21"/>
        </w:rPr>
        <w:t>2</w:t>
      </w:r>
      <w:r>
        <w:rPr>
          <w:rFonts w:hint="eastAsia" w:eastAsiaTheme="minorEastAsia"/>
          <w:szCs w:val="21"/>
          <w:lang w:eastAsia="zh-CN"/>
        </w:rPr>
        <w:t>、</w:t>
      </w:r>
      <w:r>
        <w:rPr>
          <w:rFonts w:eastAsiaTheme="minorEastAsia"/>
          <w:szCs w:val="21"/>
        </w:rPr>
        <w:t>如果我方中标签约，我们将严格履行招标文件中规定的每一项要求，严格履行合同义务；如果由于我方自身失误形成的风险均由我方承担。</w:t>
      </w:r>
    </w:p>
    <w:p w14:paraId="2EFAB541">
      <w:pPr>
        <w:widowControl w:val="0"/>
        <w:spacing w:line="360" w:lineRule="auto"/>
        <w:ind w:firstLine="480"/>
        <w:rPr>
          <w:rFonts w:eastAsiaTheme="minorEastAsia"/>
          <w:szCs w:val="21"/>
        </w:rPr>
      </w:pPr>
      <w:r>
        <w:rPr>
          <w:rFonts w:eastAsiaTheme="minorEastAsia"/>
          <w:szCs w:val="21"/>
        </w:rPr>
        <w:t>3</w:t>
      </w:r>
      <w:r>
        <w:rPr>
          <w:rFonts w:hint="eastAsia" w:eastAsiaTheme="minorEastAsia"/>
          <w:szCs w:val="21"/>
          <w:lang w:eastAsia="zh-CN"/>
        </w:rPr>
        <w:t>、</w:t>
      </w:r>
      <w:r>
        <w:rPr>
          <w:rFonts w:eastAsiaTheme="minorEastAsia"/>
          <w:szCs w:val="21"/>
        </w:rPr>
        <w:t>我方再次重申：完全同意投标须知中关于</w:t>
      </w:r>
      <w:r>
        <w:rPr>
          <w:rFonts w:hint="eastAsia" w:eastAsiaTheme="minorEastAsia"/>
          <w:szCs w:val="21"/>
        </w:rPr>
        <w:t>“</w:t>
      </w:r>
      <w:r>
        <w:rPr>
          <w:rFonts w:eastAsiaTheme="minorEastAsia"/>
          <w:szCs w:val="21"/>
        </w:rPr>
        <w:t>评标方式、标准、方法及特别提示</w:t>
      </w:r>
      <w:r>
        <w:rPr>
          <w:rFonts w:hint="eastAsia" w:eastAsiaTheme="minorEastAsia"/>
          <w:szCs w:val="21"/>
        </w:rPr>
        <w:t>”</w:t>
      </w:r>
      <w:r>
        <w:rPr>
          <w:rFonts w:eastAsiaTheme="minorEastAsia"/>
          <w:szCs w:val="21"/>
        </w:rPr>
        <w:t>等陈述，我方认为贵公司有权单方决定中标者，还认为价格和质量、信誉和服务是中标的重要选择标准；无论贵公司是否选择我方作为中标单位，我方均尊重和认可贵公司的决定。</w:t>
      </w:r>
    </w:p>
    <w:p w14:paraId="63084F3C">
      <w:pPr>
        <w:widowControl w:val="0"/>
        <w:spacing w:line="360" w:lineRule="auto"/>
        <w:ind w:firstLine="480"/>
        <w:rPr>
          <w:rFonts w:eastAsiaTheme="minorEastAsia"/>
          <w:szCs w:val="21"/>
        </w:rPr>
      </w:pPr>
      <w:r>
        <w:rPr>
          <w:rFonts w:eastAsiaTheme="minorEastAsia"/>
          <w:szCs w:val="21"/>
        </w:rPr>
        <w:t>4</w:t>
      </w:r>
      <w:r>
        <w:rPr>
          <w:rFonts w:hint="eastAsia" w:eastAsiaTheme="minorEastAsia"/>
          <w:szCs w:val="21"/>
          <w:lang w:eastAsia="zh-CN"/>
        </w:rPr>
        <w:t>、</w:t>
      </w:r>
      <w:r>
        <w:rPr>
          <w:rFonts w:eastAsiaTheme="minorEastAsia"/>
          <w:szCs w:val="21"/>
        </w:rPr>
        <w:t>我方投标文件（包括对招标文件承诺的内容、不同意见的偏离说明）在开标后的全过程中保持有效，不作任何更改和变动。</w:t>
      </w:r>
    </w:p>
    <w:p w14:paraId="50D49BB8">
      <w:pPr>
        <w:widowControl w:val="0"/>
        <w:spacing w:line="360" w:lineRule="auto"/>
        <w:ind w:firstLine="480"/>
        <w:rPr>
          <w:rFonts w:eastAsiaTheme="minorEastAsia"/>
          <w:szCs w:val="21"/>
        </w:rPr>
      </w:pPr>
      <w:r>
        <w:rPr>
          <w:rFonts w:eastAsiaTheme="minorEastAsia"/>
          <w:szCs w:val="21"/>
        </w:rPr>
        <w:t>5</w:t>
      </w:r>
      <w:r>
        <w:rPr>
          <w:rFonts w:hint="eastAsia" w:eastAsiaTheme="minorEastAsia"/>
          <w:szCs w:val="21"/>
          <w:lang w:eastAsia="zh-CN"/>
        </w:rPr>
        <w:t>、</w:t>
      </w:r>
      <w:r>
        <w:rPr>
          <w:rFonts w:eastAsiaTheme="minorEastAsia"/>
          <w:szCs w:val="21"/>
        </w:rPr>
        <w:t>投标文件中所有关于投标资格的文件、证明、陈述均是真实的、准确的。若有违背，我单位愿意承担由此产生的一切后果。如最终确定我方供货，我方愿意按合同条款签约。</w:t>
      </w:r>
    </w:p>
    <w:p w14:paraId="0766C367">
      <w:pPr>
        <w:widowControl w:val="0"/>
        <w:spacing w:line="360" w:lineRule="auto"/>
        <w:ind w:firstLine="480"/>
        <w:rPr>
          <w:rFonts w:eastAsiaTheme="minorEastAsia"/>
          <w:szCs w:val="21"/>
        </w:rPr>
      </w:pPr>
      <w:r>
        <w:rPr>
          <w:rFonts w:eastAsiaTheme="minorEastAsia"/>
          <w:szCs w:val="21"/>
        </w:rPr>
        <w:t>6</w:t>
      </w:r>
      <w:r>
        <w:rPr>
          <w:rFonts w:hint="eastAsia" w:eastAsiaTheme="minorEastAsia"/>
          <w:szCs w:val="21"/>
          <w:lang w:eastAsia="zh-CN"/>
        </w:rPr>
        <w:t>、</w:t>
      </w:r>
      <w:r>
        <w:rPr>
          <w:rFonts w:eastAsiaTheme="minorEastAsia"/>
          <w:szCs w:val="21"/>
        </w:rPr>
        <w:t>所有有关招投标的函电，请按下列地址联系：</w:t>
      </w:r>
    </w:p>
    <w:p w14:paraId="0C630CEE">
      <w:pPr>
        <w:widowControl w:val="0"/>
        <w:spacing w:line="360" w:lineRule="auto"/>
        <w:ind w:firstLine="480"/>
        <w:rPr>
          <w:rFonts w:eastAsiaTheme="minorEastAsia"/>
          <w:szCs w:val="21"/>
        </w:rPr>
      </w:pPr>
    </w:p>
    <w:p w14:paraId="4EF3B704">
      <w:pPr>
        <w:widowControl w:val="0"/>
        <w:spacing w:line="480" w:lineRule="auto"/>
        <w:ind w:firstLine="480"/>
        <w:rPr>
          <w:rFonts w:eastAsiaTheme="minorEastAsia"/>
          <w:szCs w:val="21"/>
        </w:rPr>
      </w:pPr>
      <w:r>
        <w:rPr>
          <w:rFonts w:eastAsiaTheme="minorEastAsia"/>
          <w:szCs w:val="21"/>
        </w:rPr>
        <w:t>投标单位：                                   邮编：</w:t>
      </w:r>
    </w:p>
    <w:p w14:paraId="76C0E2E6">
      <w:pPr>
        <w:widowControl w:val="0"/>
        <w:spacing w:line="480" w:lineRule="auto"/>
        <w:ind w:firstLine="480"/>
        <w:rPr>
          <w:rFonts w:eastAsiaTheme="minorEastAsia"/>
          <w:szCs w:val="21"/>
        </w:rPr>
      </w:pPr>
      <w:r>
        <w:rPr>
          <w:rFonts w:eastAsiaTheme="minorEastAsia"/>
          <w:szCs w:val="21"/>
        </w:rPr>
        <w:t xml:space="preserve">法定代表人（或委托代理人）：                  地址： </w:t>
      </w:r>
    </w:p>
    <w:p w14:paraId="60CD9893">
      <w:pPr>
        <w:widowControl w:val="0"/>
        <w:spacing w:line="480" w:lineRule="auto"/>
        <w:ind w:firstLine="480"/>
        <w:rPr>
          <w:rFonts w:eastAsiaTheme="minorEastAsia"/>
          <w:szCs w:val="21"/>
        </w:rPr>
      </w:pPr>
      <w:r>
        <w:rPr>
          <w:rFonts w:eastAsiaTheme="minorEastAsia"/>
          <w:szCs w:val="21"/>
        </w:rPr>
        <w:t xml:space="preserve">开户名称：                                   电话： </w:t>
      </w:r>
    </w:p>
    <w:p w14:paraId="4A632587">
      <w:pPr>
        <w:widowControl w:val="0"/>
        <w:spacing w:line="480" w:lineRule="auto"/>
        <w:ind w:firstLine="480"/>
        <w:rPr>
          <w:rFonts w:eastAsiaTheme="minorEastAsia"/>
          <w:szCs w:val="21"/>
        </w:rPr>
      </w:pPr>
      <w:r>
        <w:rPr>
          <w:rFonts w:eastAsiaTheme="minorEastAsia"/>
          <w:szCs w:val="21"/>
        </w:rPr>
        <w:t>开户银行：                                   传真：</w:t>
      </w:r>
    </w:p>
    <w:p w14:paraId="58A39BFC">
      <w:pPr>
        <w:widowControl w:val="0"/>
        <w:spacing w:line="480" w:lineRule="auto"/>
        <w:ind w:firstLine="480"/>
        <w:rPr>
          <w:rFonts w:eastAsiaTheme="minorEastAsia"/>
          <w:szCs w:val="21"/>
        </w:rPr>
      </w:pPr>
      <w:r>
        <w:rPr>
          <w:rFonts w:eastAsiaTheme="minorEastAsia"/>
          <w:szCs w:val="21"/>
        </w:rPr>
        <w:t>开户帐号：                                   投标单位（公章）：</w:t>
      </w:r>
    </w:p>
    <w:p w14:paraId="17A3FAA0">
      <w:pPr>
        <w:widowControl w:val="0"/>
        <w:spacing w:line="360" w:lineRule="auto"/>
        <w:ind w:firstLine="480"/>
        <w:rPr>
          <w:rFonts w:eastAsiaTheme="minorEastAsia"/>
          <w:szCs w:val="21"/>
        </w:rPr>
      </w:pPr>
    </w:p>
    <w:p w14:paraId="08D28B12">
      <w:pPr>
        <w:widowControl w:val="0"/>
        <w:spacing w:line="360" w:lineRule="auto"/>
        <w:ind w:firstLine="6360" w:firstLineChars="2650"/>
        <w:rPr>
          <w:rFonts w:eastAsiaTheme="minorEastAsia"/>
          <w:szCs w:val="21"/>
        </w:rPr>
      </w:pPr>
      <w:r>
        <w:rPr>
          <w:rFonts w:eastAsiaTheme="minorEastAsia"/>
          <w:szCs w:val="21"/>
        </w:rPr>
        <w:t xml:space="preserve"> 年</w:t>
      </w:r>
      <w:r>
        <w:rPr>
          <w:rFonts w:hint="eastAsia" w:eastAsiaTheme="minorEastAsia"/>
          <w:szCs w:val="21"/>
        </w:rPr>
        <w:t xml:space="preserve"> </w:t>
      </w:r>
      <w:r>
        <w:rPr>
          <w:rFonts w:eastAsiaTheme="minorEastAsia"/>
          <w:szCs w:val="21"/>
        </w:rPr>
        <w:t xml:space="preserve">   月</w:t>
      </w:r>
      <w:r>
        <w:rPr>
          <w:rFonts w:hint="eastAsia" w:eastAsiaTheme="minorEastAsia"/>
          <w:szCs w:val="21"/>
        </w:rPr>
        <w:t xml:space="preserve"> </w:t>
      </w:r>
      <w:r>
        <w:rPr>
          <w:rFonts w:eastAsiaTheme="minorEastAsia"/>
          <w:szCs w:val="21"/>
        </w:rPr>
        <w:t xml:space="preserve">   日</w:t>
      </w:r>
    </w:p>
    <w:p w14:paraId="102DD4D5">
      <w:pPr>
        <w:widowControl w:val="0"/>
        <w:ind w:firstLine="480"/>
        <w:rPr>
          <w:rFonts w:eastAsiaTheme="minorEastAsia"/>
          <w:szCs w:val="21"/>
        </w:rPr>
      </w:pPr>
      <w:r>
        <w:rPr>
          <w:rFonts w:eastAsiaTheme="minorEastAsia"/>
          <w:szCs w:val="21"/>
        </w:rPr>
        <w:br w:type="page"/>
      </w:r>
    </w:p>
    <w:p w14:paraId="494AB80F">
      <w:pPr>
        <w:widowControl w:val="0"/>
        <w:spacing w:line="360" w:lineRule="auto"/>
        <w:ind w:firstLine="0" w:firstLineChars="0"/>
        <w:rPr>
          <w:b/>
          <w:sz w:val="18"/>
          <w:szCs w:val="18"/>
        </w:rPr>
      </w:pPr>
      <w:r>
        <w:rPr>
          <w:b/>
          <w:sz w:val="18"/>
          <w:szCs w:val="18"/>
        </w:rPr>
        <w:t>附件3：</w:t>
      </w:r>
    </w:p>
    <w:p w14:paraId="5283F8A1">
      <w:pPr>
        <w:widowControl w:val="0"/>
        <w:tabs>
          <w:tab w:val="left" w:pos="590"/>
        </w:tabs>
        <w:ind w:firstLine="0" w:firstLineChars="0"/>
        <w:jc w:val="center"/>
        <w:rPr>
          <w:b/>
          <w:sz w:val="32"/>
          <w:szCs w:val="32"/>
        </w:rPr>
      </w:pPr>
      <w:r>
        <w:rPr>
          <w:b/>
          <w:sz w:val="32"/>
          <w:szCs w:val="32"/>
        </w:rPr>
        <w:t>投标报价</w:t>
      </w:r>
      <w:r>
        <w:rPr>
          <w:rFonts w:hint="eastAsia"/>
          <w:b/>
          <w:sz w:val="32"/>
          <w:szCs w:val="32"/>
        </w:rPr>
        <w:t>单</w:t>
      </w:r>
    </w:p>
    <w:p w14:paraId="2BE628E2">
      <w:pPr>
        <w:keepNext w:val="0"/>
        <w:keepLines w:val="0"/>
        <w:pageBreakBefore w:val="0"/>
        <w:widowControl w:val="0"/>
        <w:kinsoku/>
        <w:wordWrap/>
        <w:overflowPunct/>
        <w:topLinePunct w:val="0"/>
        <w:autoSpaceDE/>
        <w:autoSpaceDN/>
        <w:bidi w:val="0"/>
        <w:adjustRightInd/>
        <w:snapToGrid/>
        <w:spacing w:line="276" w:lineRule="auto"/>
        <w:ind w:firstLine="0" w:firstLineChars="0"/>
        <w:textAlignment w:val="auto"/>
        <w:rPr>
          <w:rFonts w:hint="eastAsia" w:ascii="宋体" w:hAnsi="宋体" w:cs="宋体"/>
          <w:szCs w:val="24"/>
        </w:rPr>
      </w:pPr>
      <w:r>
        <w:rPr>
          <w:rFonts w:hint="eastAsia" w:ascii="宋体" w:hAnsi="宋体" w:cs="宋体"/>
          <w:szCs w:val="24"/>
        </w:rPr>
        <w:t>江苏省水利建设工程有限公司：</w:t>
      </w:r>
    </w:p>
    <w:p w14:paraId="37BB2B43">
      <w:pPr>
        <w:pStyle w:val="2"/>
        <w:keepNext w:val="0"/>
        <w:keepLines w:val="0"/>
        <w:pageBreakBefore w:val="0"/>
        <w:widowControl w:val="0"/>
        <w:kinsoku/>
        <w:wordWrap/>
        <w:overflowPunct/>
        <w:topLinePunct w:val="0"/>
        <w:autoSpaceDE/>
        <w:autoSpaceDN/>
        <w:bidi w:val="0"/>
        <w:adjustRightInd/>
        <w:snapToGrid/>
        <w:spacing w:before="0" w:line="276" w:lineRule="auto"/>
        <w:ind w:firstLine="559" w:firstLineChars="233"/>
        <w:textAlignment w:val="auto"/>
        <w:rPr>
          <w:lang w:eastAsia="zh-Hans"/>
        </w:rPr>
      </w:pPr>
      <w:r>
        <w:rPr>
          <w:rFonts w:hint="eastAsia"/>
          <w:lang w:eastAsia="zh-Hans"/>
        </w:rPr>
        <w:t>我单位拟向贵公司</w:t>
      </w:r>
      <w:r>
        <w:rPr>
          <w:rFonts w:hint="eastAsia"/>
          <w:b/>
          <w:bCs/>
          <w:u w:val="single"/>
          <w:lang w:eastAsia="zh-Hans"/>
        </w:rPr>
        <w:t>淮河入海水道二期滨海枢纽工程土建施工及设备安装工程</w:t>
      </w:r>
      <w:r>
        <w:rPr>
          <w:rFonts w:hint="eastAsia"/>
          <w:b/>
          <w:bCs/>
          <w:u w:val="single"/>
        </w:rPr>
        <w:t>北船闸工区和南船闸工区</w:t>
      </w:r>
      <w:r>
        <w:rPr>
          <w:rFonts w:hint="eastAsia"/>
          <w:lang w:eastAsia="zh-Hans"/>
        </w:rPr>
        <w:t>供应</w:t>
      </w:r>
      <w:r>
        <w:rPr>
          <w:rFonts w:hint="eastAsia"/>
          <w:b/>
          <w:bCs/>
          <w:u w:val="single"/>
          <w:lang w:eastAsia="zh-Hans"/>
        </w:rPr>
        <w:t>脚手架材料</w:t>
      </w:r>
      <w:r>
        <w:rPr>
          <w:rFonts w:hint="eastAsia"/>
          <w:lang w:eastAsia="zh-Hans"/>
        </w:rPr>
        <w:t>，我公司所供</w:t>
      </w:r>
      <w:r>
        <w:rPr>
          <w:rFonts w:hint="eastAsia"/>
        </w:rPr>
        <w:t>材料具体规格、数量和报价</w:t>
      </w:r>
      <w:r>
        <w:rPr>
          <w:rFonts w:hint="eastAsia"/>
          <w:lang w:eastAsia="zh-Hans"/>
        </w:rPr>
        <w:t>如下：</w:t>
      </w:r>
    </w:p>
    <w:tbl>
      <w:tblPr>
        <w:tblStyle w:val="12"/>
        <w:tblW w:w="10315" w:type="dxa"/>
        <w:jc w:val="center"/>
        <w:tblLayout w:type="fixed"/>
        <w:tblCellMar>
          <w:top w:w="0" w:type="dxa"/>
          <w:left w:w="23" w:type="dxa"/>
          <w:bottom w:w="0" w:type="dxa"/>
          <w:right w:w="23" w:type="dxa"/>
        </w:tblCellMar>
      </w:tblPr>
      <w:tblGrid>
        <w:gridCol w:w="470"/>
        <w:gridCol w:w="1282"/>
        <w:gridCol w:w="1861"/>
        <w:gridCol w:w="693"/>
        <w:gridCol w:w="599"/>
        <w:gridCol w:w="754"/>
        <w:gridCol w:w="750"/>
        <w:gridCol w:w="764"/>
        <w:gridCol w:w="859"/>
        <w:gridCol w:w="1288"/>
        <w:gridCol w:w="995"/>
      </w:tblGrid>
      <w:tr w14:paraId="2F36B208">
        <w:tblPrEx>
          <w:tblCellMar>
            <w:top w:w="0" w:type="dxa"/>
            <w:left w:w="23" w:type="dxa"/>
            <w:bottom w:w="0" w:type="dxa"/>
            <w:right w:w="23" w:type="dxa"/>
          </w:tblCellMar>
        </w:tblPrEx>
        <w:trPr>
          <w:trHeight w:val="340" w:hRule="atLeast"/>
          <w:tblHeader/>
          <w:jc w:val="center"/>
        </w:trPr>
        <w:tc>
          <w:tcPr>
            <w:tcW w:w="470"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3E5F20D0">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序号</w:t>
            </w:r>
          </w:p>
        </w:tc>
        <w:tc>
          <w:tcPr>
            <w:tcW w:w="1282"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55D4E960">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名称</w:t>
            </w:r>
          </w:p>
        </w:tc>
        <w:tc>
          <w:tcPr>
            <w:tcW w:w="1861"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064476DA">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规格型号</w:t>
            </w:r>
          </w:p>
        </w:tc>
        <w:tc>
          <w:tcPr>
            <w:tcW w:w="693"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6DDF9168">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材质</w:t>
            </w:r>
          </w:p>
        </w:tc>
        <w:tc>
          <w:tcPr>
            <w:tcW w:w="599"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1A277EE9">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29"/>
                <w:rFonts w:hint="default" w:ascii="Times New Roman" w:hAnsi="Times New Roman" w:cs="Times New Roman"/>
                <w:b w:val="0"/>
                <w:bCs w:val="0"/>
                <w:sz w:val="21"/>
                <w:szCs w:val="21"/>
                <w:lang w:bidi="ar"/>
              </w:rPr>
            </w:pPr>
            <w:r>
              <w:rPr>
                <w:rStyle w:val="29"/>
                <w:rFonts w:hint="default" w:ascii="Times New Roman" w:hAnsi="Times New Roman" w:cs="Times New Roman"/>
                <w:b w:val="0"/>
                <w:bCs w:val="0"/>
                <w:sz w:val="21"/>
                <w:szCs w:val="21"/>
                <w:lang w:bidi="ar"/>
              </w:rPr>
              <w:t>数量单位</w:t>
            </w:r>
          </w:p>
        </w:tc>
        <w:tc>
          <w:tcPr>
            <w:tcW w:w="754"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68EA8E4D">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cs="Times New Roman"/>
                <w:b w:val="0"/>
                <w:bCs w:val="0"/>
                <w:color w:val="000000"/>
                <w:sz w:val="21"/>
                <w:szCs w:val="21"/>
              </w:rPr>
            </w:pPr>
            <w:r>
              <w:rPr>
                <w:rStyle w:val="29"/>
                <w:rFonts w:hint="default" w:ascii="Times New Roman" w:hAnsi="Times New Roman" w:cs="Times New Roman"/>
                <w:b w:val="0"/>
                <w:bCs w:val="0"/>
                <w:sz w:val="21"/>
                <w:szCs w:val="21"/>
                <w:lang w:bidi="ar"/>
              </w:rPr>
              <w:t>数量</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30267671">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29"/>
                <w:rFonts w:hint="default" w:ascii="Times New Roman" w:hAnsi="Times New Roman" w:cs="Times New Roman"/>
                <w:b w:val="0"/>
                <w:bCs w:val="0"/>
                <w:sz w:val="21"/>
                <w:szCs w:val="21"/>
                <w:lang w:bidi="ar"/>
              </w:rPr>
            </w:pPr>
            <w:r>
              <w:rPr>
                <w:rStyle w:val="29"/>
                <w:rFonts w:hint="default" w:ascii="Times New Roman" w:hAnsi="Times New Roman" w:cs="Times New Roman"/>
                <w:b w:val="0"/>
                <w:bCs w:val="0"/>
                <w:sz w:val="21"/>
                <w:szCs w:val="21"/>
                <w:lang w:bidi="ar"/>
              </w:rPr>
              <w:t>单支重量(kg)</w:t>
            </w:r>
          </w:p>
        </w:tc>
        <w:tc>
          <w:tcPr>
            <w:tcW w:w="764"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120F1CFB">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29"/>
                <w:rFonts w:hint="default" w:ascii="Times New Roman" w:hAnsi="Times New Roman" w:cs="Times New Roman"/>
                <w:b w:val="0"/>
                <w:bCs w:val="0"/>
                <w:sz w:val="21"/>
                <w:szCs w:val="21"/>
                <w:lang w:bidi="ar"/>
              </w:rPr>
            </w:pPr>
            <w:r>
              <w:rPr>
                <w:rStyle w:val="29"/>
                <w:rFonts w:hint="default" w:ascii="Times New Roman" w:hAnsi="Times New Roman" w:cs="Times New Roman"/>
                <w:b w:val="0"/>
                <w:bCs w:val="0"/>
                <w:sz w:val="21"/>
                <w:szCs w:val="21"/>
                <w:lang w:bidi="ar"/>
              </w:rPr>
              <w:t>重量(T)</w:t>
            </w:r>
          </w:p>
        </w:tc>
        <w:tc>
          <w:tcPr>
            <w:tcW w:w="859"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03A370A8">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29"/>
                <w:rFonts w:hint="default" w:ascii="Times New Roman" w:hAnsi="Times New Roman" w:cs="Times New Roman"/>
                <w:b w:val="0"/>
                <w:bCs w:val="0"/>
                <w:sz w:val="21"/>
                <w:szCs w:val="21"/>
                <w:lang w:bidi="ar"/>
              </w:rPr>
            </w:pPr>
            <w:r>
              <w:rPr>
                <w:rStyle w:val="29"/>
                <w:rFonts w:hint="default" w:ascii="Times New Roman" w:hAnsi="Times New Roman" w:cs="Times New Roman"/>
                <w:b w:val="0"/>
                <w:bCs w:val="0"/>
                <w:sz w:val="21"/>
                <w:szCs w:val="21"/>
                <w:lang w:bidi="ar"/>
              </w:rPr>
              <w:t>含税单价(元/T)</w:t>
            </w:r>
          </w:p>
        </w:tc>
        <w:tc>
          <w:tcPr>
            <w:tcW w:w="1288"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6A18729F">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29"/>
                <w:rFonts w:hint="default" w:ascii="Times New Roman" w:hAnsi="Times New Roman" w:cs="Times New Roman"/>
                <w:b w:val="0"/>
                <w:bCs w:val="0"/>
                <w:sz w:val="21"/>
                <w:szCs w:val="21"/>
                <w:lang w:bidi="ar"/>
              </w:rPr>
            </w:pPr>
            <w:r>
              <w:rPr>
                <w:rStyle w:val="29"/>
                <w:rFonts w:hint="default" w:ascii="Times New Roman" w:hAnsi="Times New Roman" w:cs="Times New Roman"/>
                <w:b w:val="0"/>
                <w:bCs w:val="0"/>
                <w:sz w:val="21"/>
                <w:szCs w:val="21"/>
                <w:lang w:bidi="ar"/>
              </w:rPr>
              <w:t>合价（元）</w:t>
            </w:r>
          </w:p>
        </w:tc>
        <w:tc>
          <w:tcPr>
            <w:tcW w:w="995" w:type="dxa"/>
            <w:tcBorders>
              <w:top w:val="single" w:color="auto" w:sz="4" w:space="0"/>
              <w:left w:val="single" w:color="auto" w:sz="4" w:space="0"/>
              <w:bottom w:val="single" w:color="auto" w:sz="4" w:space="0"/>
              <w:right w:val="single" w:color="auto" w:sz="4" w:space="0"/>
            </w:tcBorders>
            <w:shd w:val="clear" w:color="auto" w:fill="auto"/>
            <w:noWrap/>
            <w:tcMar>
              <w:top w:w="0" w:type="dxa"/>
              <w:left w:w="51" w:type="dxa"/>
              <w:bottom w:w="0" w:type="dxa"/>
              <w:right w:w="51" w:type="dxa"/>
            </w:tcMar>
            <w:vAlign w:val="center"/>
          </w:tcPr>
          <w:p w14:paraId="2EB003D4">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Style w:val="29"/>
                <w:rFonts w:hint="eastAsia" w:ascii="Times New Roman" w:hAnsi="Times New Roman" w:eastAsia="宋体" w:cs="Times New Roman"/>
                <w:b w:val="0"/>
                <w:bCs w:val="0"/>
                <w:sz w:val="21"/>
                <w:szCs w:val="21"/>
                <w:lang w:val="en-US" w:eastAsia="zh-CN" w:bidi="ar"/>
              </w:rPr>
            </w:pPr>
            <w:r>
              <w:rPr>
                <w:rStyle w:val="29"/>
                <w:rFonts w:hint="eastAsia" w:cs="Times New Roman"/>
                <w:b w:val="0"/>
                <w:bCs w:val="0"/>
                <w:sz w:val="21"/>
                <w:szCs w:val="21"/>
                <w:lang w:val="en-US" w:eastAsia="zh-CN" w:bidi="ar"/>
              </w:rPr>
              <w:t>备注</w:t>
            </w:r>
          </w:p>
        </w:tc>
      </w:tr>
      <w:tr w14:paraId="09487FA7">
        <w:tblPrEx>
          <w:tblCellMar>
            <w:top w:w="0" w:type="dxa"/>
            <w:left w:w="23" w:type="dxa"/>
            <w:bottom w:w="0" w:type="dxa"/>
            <w:right w:w="23" w:type="dxa"/>
          </w:tblCellMar>
        </w:tblPrEx>
        <w:trPr>
          <w:trHeight w:val="330" w:hRule="atLeast"/>
          <w:jc w:val="center"/>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4BB3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1</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BAF1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立杆</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5E0C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宋体" w:cs="Times New Roman"/>
                <w:b w:val="0"/>
                <w:bCs w:val="0"/>
                <w:i w:val="0"/>
                <w:iCs w:val="0"/>
                <w:color w:val="000000"/>
                <w:sz w:val="21"/>
                <w:szCs w:val="21"/>
                <w:u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48.3*3.25*3000</w:t>
            </w: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5C67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Q355B</w:t>
            </w: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335A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bidi="ar"/>
              </w:rPr>
            </w:pPr>
            <w:r>
              <w:rPr>
                <w:rFonts w:hint="default" w:ascii="Times New Roman" w:hAnsi="Times New Roman" w:cs="Times New Roman"/>
                <w:b w:val="0"/>
                <w:bCs w:val="0"/>
                <w:color w:val="000000"/>
                <w:sz w:val="21"/>
                <w:szCs w:val="21"/>
                <w:lang w:bidi="ar"/>
              </w:rPr>
              <w:t>根</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B5B0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r>
              <w:rPr>
                <w:rFonts w:hint="default" w:ascii="Times New Roman" w:hAnsi="Times New Roman" w:cs="Times New Roman"/>
                <w:b w:val="0"/>
                <w:bCs w:val="0"/>
                <w:color w:val="000000"/>
                <w:sz w:val="21"/>
                <w:szCs w:val="21"/>
                <w:lang w:val="en-US" w:eastAsia="zh-CN" w:bidi="ar"/>
              </w:rPr>
              <w:t>8000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9CEE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A434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5678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CEBB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C3DC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cs="Times New Roman"/>
                <w:b w:val="0"/>
                <w:bCs w:val="0"/>
                <w:color w:val="000000"/>
                <w:sz w:val="18"/>
                <w:szCs w:val="18"/>
                <w:lang w:val="en-US" w:eastAsia="zh-CN" w:bidi="ar"/>
              </w:rPr>
            </w:pPr>
            <w:r>
              <w:rPr>
                <w:rFonts w:hint="eastAsia" w:cs="Times New Roman"/>
                <w:b w:val="0"/>
                <w:bCs w:val="0"/>
                <w:color w:val="000000"/>
                <w:sz w:val="18"/>
                <w:szCs w:val="18"/>
                <w:lang w:val="en-US" w:eastAsia="zh-CN" w:bidi="ar"/>
              </w:rPr>
              <w:t>按重量报价</w:t>
            </w:r>
          </w:p>
        </w:tc>
      </w:tr>
      <w:tr w14:paraId="55A36005">
        <w:tblPrEx>
          <w:tblCellMar>
            <w:top w:w="0" w:type="dxa"/>
            <w:left w:w="23" w:type="dxa"/>
            <w:bottom w:w="0" w:type="dxa"/>
            <w:right w:w="23" w:type="dxa"/>
          </w:tblCellMar>
        </w:tblPrEx>
        <w:trPr>
          <w:trHeight w:val="330" w:hRule="atLeast"/>
          <w:jc w:val="center"/>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A03A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2</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AF94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横杆</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21D89">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Times New Roman" w:hAnsi="Times New Roman" w:cs="Times New Roman"/>
                <w:b w:val="0"/>
                <w:bCs w:val="0"/>
                <w:color w:val="000000"/>
                <w:sz w:val="21"/>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48.3*2.75*1800</w:t>
            </w: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00B3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Q355B</w:t>
            </w: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3C07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bidi="ar"/>
              </w:rPr>
            </w:pPr>
            <w:r>
              <w:rPr>
                <w:rFonts w:hint="default" w:ascii="Times New Roman" w:hAnsi="Times New Roman" w:cs="Times New Roman"/>
                <w:b w:val="0"/>
                <w:bCs w:val="0"/>
                <w:color w:val="000000"/>
                <w:sz w:val="21"/>
                <w:szCs w:val="21"/>
                <w:lang w:bidi="ar"/>
              </w:rPr>
              <w:t>根</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FBFC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r>
              <w:rPr>
                <w:rFonts w:hint="default" w:ascii="Times New Roman" w:hAnsi="Times New Roman" w:cs="Times New Roman"/>
                <w:b w:val="0"/>
                <w:bCs w:val="0"/>
                <w:color w:val="000000"/>
                <w:sz w:val="21"/>
                <w:szCs w:val="21"/>
                <w:lang w:val="en-US" w:eastAsia="zh-CN" w:bidi="ar"/>
              </w:rPr>
              <w:t>10000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87FD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7BFF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9F54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AF0A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D7E3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18"/>
                <w:szCs w:val="18"/>
                <w:lang w:val="en-US" w:eastAsia="zh-CN" w:bidi="ar"/>
              </w:rPr>
            </w:pPr>
            <w:r>
              <w:rPr>
                <w:rFonts w:hint="eastAsia" w:cs="Times New Roman"/>
                <w:b w:val="0"/>
                <w:bCs w:val="0"/>
                <w:color w:val="000000"/>
                <w:sz w:val="18"/>
                <w:szCs w:val="18"/>
                <w:lang w:val="en-US" w:eastAsia="zh-CN" w:bidi="ar"/>
              </w:rPr>
              <w:t>按重量报价</w:t>
            </w:r>
          </w:p>
        </w:tc>
      </w:tr>
      <w:tr w14:paraId="10126F95">
        <w:tblPrEx>
          <w:tblCellMar>
            <w:top w:w="0" w:type="dxa"/>
            <w:left w:w="23" w:type="dxa"/>
            <w:bottom w:w="0" w:type="dxa"/>
            <w:right w:w="23" w:type="dxa"/>
          </w:tblCellMar>
        </w:tblPrEx>
        <w:trPr>
          <w:trHeight w:val="330" w:hRule="atLeast"/>
          <w:jc w:val="center"/>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94A9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cs="Times New Roman"/>
                <w:b w:val="0"/>
                <w:bCs w:val="0"/>
                <w:color w:val="000000"/>
                <w:sz w:val="21"/>
                <w:szCs w:val="21"/>
                <w:lang w:val="en-US" w:eastAsia="zh-CN"/>
              </w:rPr>
              <w:t>3</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D76E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斜拉杆</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C234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default" w:ascii="Times New Roman" w:hAnsi="Times New Roman" w:eastAsia="宋体" w:cs="Times New Roman"/>
                <w:b w:val="0"/>
                <w:bCs w:val="0"/>
                <w:i w:val="0"/>
                <w:iCs w:val="0"/>
                <w:color w:val="000000"/>
                <w:sz w:val="21"/>
                <w:szCs w:val="21"/>
                <w:u w:val="none"/>
                <w:lang w:val="en-US" w:eastAsia="zh-CN" w:bidi="ar-SA"/>
              </w:rPr>
            </w:pPr>
            <w:r>
              <w:rPr>
                <w:rFonts w:hint="default" w:ascii="Times New Roman" w:hAnsi="Times New Roman" w:eastAsia="宋体" w:cs="Times New Roman"/>
                <w:b w:val="0"/>
                <w:bCs w:val="0"/>
                <w:i w:val="0"/>
                <w:iCs w:val="0"/>
                <w:color w:val="000000"/>
                <w:kern w:val="0"/>
                <w:sz w:val="21"/>
                <w:szCs w:val="21"/>
                <w:u w:val="none"/>
                <w:lang w:val="en-US" w:eastAsia="zh-CN" w:bidi="ar"/>
              </w:rPr>
              <w:t>42*2.75*1500*1200-1.86m</w:t>
            </w: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0C3F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Q195</w:t>
            </w: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6BEC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bidi="ar"/>
              </w:rPr>
            </w:pPr>
            <w:r>
              <w:rPr>
                <w:rFonts w:hint="default" w:ascii="Times New Roman" w:hAnsi="Times New Roman" w:cs="Times New Roman"/>
                <w:b w:val="0"/>
                <w:bCs w:val="0"/>
                <w:color w:val="000000"/>
                <w:sz w:val="21"/>
                <w:szCs w:val="21"/>
                <w:lang w:bidi="ar"/>
              </w:rPr>
              <w:t>根</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C884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r>
              <w:rPr>
                <w:rFonts w:hint="default" w:ascii="Times New Roman" w:hAnsi="Times New Roman" w:cs="Times New Roman"/>
                <w:b w:val="0"/>
                <w:bCs w:val="0"/>
                <w:color w:val="000000"/>
                <w:sz w:val="21"/>
                <w:szCs w:val="21"/>
                <w:lang w:val="en-US" w:eastAsia="zh-CN" w:bidi="ar"/>
              </w:rPr>
              <w:t>2000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8070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9407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50CC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89CB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7A8F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18"/>
                <w:szCs w:val="18"/>
                <w:lang w:val="en-US" w:eastAsia="zh-CN" w:bidi="ar"/>
              </w:rPr>
            </w:pPr>
            <w:r>
              <w:rPr>
                <w:rFonts w:hint="eastAsia" w:cs="Times New Roman"/>
                <w:b w:val="0"/>
                <w:bCs w:val="0"/>
                <w:color w:val="000000"/>
                <w:sz w:val="18"/>
                <w:szCs w:val="18"/>
                <w:lang w:val="en-US" w:eastAsia="zh-CN" w:bidi="ar"/>
              </w:rPr>
              <w:t>按重量报价</w:t>
            </w:r>
          </w:p>
        </w:tc>
      </w:tr>
      <w:tr w14:paraId="5722C97B">
        <w:tblPrEx>
          <w:tblCellMar>
            <w:top w:w="0" w:type="dxa"/>
            <w:left w:w="23" w:type="dxa"/>
            <w:bottom w:w="0" w:type="dxa"/>
            <w:right w:w="23" w:type="dxa"/>
          </w:tblCellMar>
        </w:tblPrEx>
        <w:trPr>
          <w:trHeight w:val="340" w:hRule="atLeast"/>
          <w:jc w:val="center"/>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0716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4</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202C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val="en-US" w:eastAsia="zh-CN"/>
              </w:rPr>
              <w:t>钢管</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D79A0">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rPr>
              <w:t>Ø48*3.25*6000mm</w:t>
            </w: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FDFF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E49D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r>
              <w:rPr>
                <w:rFonts w:hint="default" w:ascii="Times New Roman" w:hAnsi="Times New Roman" w:cs="Times New Roman"/>
                <w:b w:val="0"/>
                <w:bCs w:val="0"/>
                <w:color w:val="000000"/>
                <w:sz w:val="21"/>
                <w:szCs w:val="21"/>
                <w:lang w:val="en-US" w:eastAsia="zh-CN" w:bidi="ar"/>
              </w:rPr>
              <w:t>t</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410D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r>
              <w:rPr>
                <w:rFonts w:hint="default" w:ascii="Times New Roman" w:hAnsi="Times New Roman" w:cs="Times New Roman"/>
                <w:b w:val="0"/>
                <w:bCs w:val="0"/>
                <w:color w:val="000000"/>
                <w:sz w:val="21"/>
                <w:szCs w:val="21"/>
                <w:lang w:val="en-US" w:eastAsia="zh-CN" w:bidi="ar"/>
              </w:rPr>
              <w:t>600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8022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15CC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F1A9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94D8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D358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18"/>
                <w:szCs w:val="18"/>
                <w:lang w:val="en-US" w:eastAsia="zh-CN" w:bidi="ar"/>
              </w:rPr>
            </w:pPr>
            <w:r>
              <w:rPr>
                <w:rFonts w:hint="eastAsia" w:cs="Times New Roman"/>
                <w:b w:val="0"/>
                <w:bCs w:val="0"/>
                <w:color w:val="000000"/>
                <w:sz w:val="18"/>
                <w:szCs w:val="18"/>
                <w:lang w:val="en-US" w:eastAsia="zh-CN" w:bidi="ar"/>
              </w:rPr>
              <w:t>按重量报价</w:t>
            </w:r>
          </w:p>
        </w:tc>
      </w:tr>
      <w:tr w14:paraId="7BAB990F">
        <w:tblPrEx>
          <w:tblCellMar>
            <w:top w:w="0" w:type="dxa"/>
            <w:left w:w="23" w:type="dxa"/>
            <w:bottom w:w="0" w:type="dxa"/>
            <w:right w:w="23" w:type="dxa"/>
          </w:tblCellMar>
        </w:tblPrEx>
        <w:trPr>
          <w:trHeight w:val="340" w:hRule="atLeast"/>
          <w:jc w:val="center"/>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7566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5</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A358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扣件</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7F7F6">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旋转卡KUФ48A</w:t>
            </w: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0588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A64D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r>
              <w:rPr>
                <w:rFonts w:hint="default" w:ascii="Times New Roman" w:hAnsi="Times New Roman" w:cs="Times New Roman"/>
                <w:b w:val="0"/>
                <w:bCs w:val="0"/>
                <w:color w:val="000000"/>
                <w:sz w:val="21"/>
                <w:szCs w:val="21"/>
                <w:lang w:val="en-US" w:eastAsia="zh-CN" w:bidi="ar"/>
              </w:rPr>
              <w:t>只</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51F5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r>
              <w:rPr>
                <w:rFonts w:hint="default" w:ascii="Times New Roman" w:hAnsi="Times New Roman" w:cs="Times New Roman"/>
                <w:b w:val="0"/>
                <w:bCs w:val="0"/>
                <w:color w:val="000000"/>
                <w:sz w:val="21"/>
                <w:szCs w:val="21"/>
                <w:lang w:val="en-US" w:eastAsia="zh-CN" w:bidi="ar"/>
              </w:rPr>
              <w:t>30000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50DF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622E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FF34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7255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DB05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18"/>
                <w:szCs w:val="18"/>
                <w:lang w:val="en-US" w:eastAsia="zh-CN" w:bidi="ar"/>
              </w:rPr>
            </w:pPr>
            <w:r>
              <w:rPr>
                <w:rFonts w:hint="eastAsia" w:cs="Times New Roman"/>
                <w:b w:val="0"/>
                <w:bCs w:val="0"/>
                <w:color w:val="000000"/>
                <w:sz w:val="18"/>
                <w:szCs w:val="18"/>
                <w:lang w:val="en-US" w:eastAsia="zh-CN" w:bidi="ar"/>
              </w:rPr>
              <w:t>按只报价</w:t>
            </w:r>
          </w:p>
        </w:tc>
      </w:tr>
      <w:tr w14:paraId="74D53AEF">
        <w:tblPrEx>
          <w:tblCellMar>
            <w:top w:w="0" w:type="dxa"/>
            <w:left w:w="23" w:type="dxa"/>
            <w:bottom w:w="0" w:type="dxa"/>
            <w:right w:w="23" w:type="dxa"/>
          </w:tblCellMar>
        </w:tblPrEx>
        <w:trPr>
          <w:trHeight w:val="340" w:hRule="atLeast"/>
          <w:jc w:val="center"/>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F1A9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6</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2F66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钢制安全网</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7E7A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1.8</w:t>
            </w:r>
            <w:r>
              <w:rPr>
                <w:rFonts w:hint="eastAsia" w:cs="Times New Roman"/>
                <w:b w:val="0"/>
                <w:bCs w:val="0"/>
                <w:color w:val="000000"/>
                <w:sz w:val="21"/>
                <w:szCs w:val="21"/>
                <w:lang w:val="en-US" w:eastAsia="zh-CN" w:bidi="ar"/>
              </w:rPr>
              <w:t>m</w:t>
            </w:r>
            <w:r>
              <w:rPr>
                <w:rFonts w:hint="default" w:ascii="Times New Roman" w:hAnsi="Times New Roman" w:cs="Times New Roman"/>
                <w:b w:val="0"/>
                <w:bCs w:val="0"/>
                <w:color w:val="000000"/>
                <w:sz w:val="21"/>
                <w:szCs w:val="21"/>
                <w:lang w:bidi="ar"/>
              </w:rPr>
              <w:t>*1.5m</w:t>
            </w: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top"/>
          </w:tcPr>
          <w:p w14:paraId="1543EC1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b w:val="0"/>
                <w:bCs w:val="0"/>
                <w:color w:val="000000"/>
                <w:sz w:val="21"/>
                <w:szCs w:val="21"/>
                <w:lang w:val="en-US" w:eastAsia="zh-CN" w:bidi="ar-SA"/>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4118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r>
              <w:rPr>
                <w:rFonts w:hint="default" w:ascii="Times New Roman" w:hAnsi="Times New Roman" w:cs="Times New Roman"/>
                <w:b w:val="0"/>
                <w:bCs w:val="0"/>
                <w:color w:val="000000"/>
                <w:sz w:val="21"/>
                <w:szCs w:val="21"/>
                <w:lang w:bidi="ar"/>
              </w:rPr>
              <w:t>㎡</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A71A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r>
              <w:rPr>
                <w:rFonts w:hint="default" w:ascii="Times New Roman" w:hAnsi="Times New Roman" w:cs="Times New Roman"/>
                <w:b w:val="0"/>
                <w:bCs w:val="0"/>
                <w:color w:val="000000"/>
                <w:sz w:val="21"/>
                <w:szCs w:val="21"/>
                <w:lang w:val="en-US" w:eastAsia="zh-CN" w:bidi="ar"/>
              </w:rPr>
              <w:t>5400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9702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60C3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1750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06A1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val="en-US" w:eastAsia="zh-CN" w:bidi="ar"/>
              </w:rPr>
            </w:pPr>
          </w:p>
        </w:tc>
        <w:tc>
          <w:tcPr>
            <w:tcW w:w="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D7D0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18"/>
                <w:szCs w:val="18"/>
                <w:lang w:val="en-US" w:eastAsia="zh-CN" w:bidi="ar"/>
              </w:rPr>
            </w:pPr>
            <w:r>
              <w:rPr>
                <w:rFonts w:hint="eastAsia" w:cs="Times New Roman"/>
                <w:b w:val="0"/>
                <w:bCs w:val="0"/>
                <w:color w:val="000000"/>
                <w:sz w:val="18"/>
                <w:szCs w:val="18"/>
                <w:lang w:val="en-US" w:eastAsia="zh-CN" w:bidi="ar"/>
              </w:rPr>
              <w:t>按平方报价</w:t>
            </w:r>
          </w:p>
        </w:tc>
      </w:tr>
      <w:tr w14:paraId="0DC2D5DD">
        <w:tblPrEx>
          <w:tblCellMar>
            <w:top w:w="0" w:type="dxa"/>
            <w:left w:w="23" w:type="dxa"/>
            <w:bottom w:w="0" w:type="dxa"/>
            <w:right w:w="23" w:type="dxa"/>
          </w:tblCellMar>
        </w:tblPrEx>
        <w:trPr>
          <w:trHeight w:val="321" w:hRule="atLeast"/>
          <w:jc w:val="center"/>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A2C0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7</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C6B0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钢打包架</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1B3F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根据以上货物计算数量和价格</w:t>
            </w: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top"/>
          </w:tcPr>
          <w:p w14:paraId="39C2195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b w:val="0"/>
                <w:bCs w:val="0"/>
                <w:color w:val="000000"/>
                <w:sz w:val="21"/>
                <w:szCs w:val="21"/>
                <w:lang w:val="en-US" w:eastAsia="zh-CN" w:bidi="ar-SA"/>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052B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r>
              <w:rPr>
                <w:rFonts w:hint="default" w:ascii="Times New Roman" w:hAnsi="Times New Roman" w:cs="Times New Roman"/>
                <w:b w:val="0"/>
                <w:bCs w:val="0"/>
                <w:color w:val="000000"/>
                <w:sz w:val="21"/>
                <w:szCs w:val="21"/>
                <w:lang w:bidi="ar"/>
              </w:rPr>
              <w:t>套</w:t>
            </w: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DD85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FA6A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EFC5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p>
        </w:tc>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8756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9815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p>
        </w:tc>
        <w:tc>
          <w:tcPr>
            <w:tcW w:w="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259D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18"/>
                <w:szCs w:val="18"/>
                <w:lang w:val="en-US" w:eastAsia="zh-CN" w:bidi="ar"/>
              </w:rPr>
            </w:pPr>
            <w:r>
              <w:rPr>
                <w:rFonts w:hint="eastAsia" w:cs="Times New Roman"/>
                <w:b w:val="0"/>
                <w:bCs w:val="0"/>
                <w:color w:val="000000"/>
                <w:sz w:val="18"/>
                <w:szCs w:val="18"/>
                <w:lang w:val="en-US" w:eastAsia="zh-CN" w:bidi="ar"/>
              </w:rPr>
              <w:t>按重量报价</w:t>
            </w:r>
          </w:p>
        </w:tc>
      </w:tr>
      <w:tr w14:paraId="0A2069BE">
        <w:tblPrEx>
          <w:tblCellMar>
            <w:top w:w="0" w:type="dxa"/>
            <w:left w:w="23" w:type="dxa"/>
            <w:bottom w:w="0" w:type="dxa"/>
            <w:right w:w="23" w:type="dxa"/>
          </w:tblCellMar>
        </w:tblPrEx>
        <w:trPr>
          <w:trHeight w:val="397" w:hRule="atLeast"/>
          <w:jc w:val="center"/>
        </w:trPr>
        <w:tc>
          <w:tcPr>
            <w:tcW w:w="470" w:type="dxa"/>
            <w:tcBorders>
              <w:left w:val="single" w:color="auto" w:sz="4" w:space="0"/>
              <w:bottom w:val="single" w:color="auto" w:sz="4" w:space="0"/>
              <w:right w:val="single" w:color="auto" w:sz="4" w:space="0"/>
            </w:tcBorders>
            <w:shd w:val="clear" w:color="auto" w:fill="auto"/>
            <w:noWrap/>
            <w:vAlign w:val="center"/>
          </w:tcPr>
          <w:p w14:paraId="494E215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rPr>
            </w:pPr>
          </w:p>
        </w:tc>
        <w:tc>
          <w:tcPr>
            <w:tcW w:w="31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CE4BE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r>
              <w:rPr>
                <w:rFonts w:hint="default" w:ascii="Times New Roman" w:hAnsi="Times New Roman" w:cs="Times New Roman"/>
                <w:b w:val="0"/>
                <w:bCs w:val="0"/>
                <w:color w:val="000000"/>
                <w:sz w:val="21"/>
                <w:szCs w:val="21"/>
                <w:lang w:val="en-US" w:eastAsia="zh-CN" w:bidi="ar"/>
              </w:rPr>
              <w:t>合价（人民币大写）</w:t>
            </w:r>
          </w:p>
        </w:tc>
        <w:tc>
          <w:tcPr>
            <w:tcW w:w="693" w:type="dxa"/>
            <w:tcBorders>
              <w:top w:val="single" w:color="auto" w:sz="4" w:space="0"/>
              <w:left w:val="single" w:color="auto" w:sz="4" w:space="0"/>
              <w:bottom w:val="single" w:color="auto" w:sz="4" w:space="0"/>
              <w:right w:val="single" w:color="auto" w:sz="4" w:space="0"/>
            </w:tcBorders>
            <w:shd w:val="clear" w:color="auto" w:fill="auto"/>
            <w:noWrap/>
            <w:vAlign w:val="top"/>
          </w:tcPr>
          <w:p w14:paraId="7864A83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b w:val="0"/>
                <w:bCs w:val="0"/>
                <w:color w:val="000000"/>
                <w:sz w:val="21"/>
                <w:szCs w:val="21"/>
                <w:lang w:val="en-US" w:eastAsia="zh-CN" w:bidi="ar-SA"/>
              </w:rPr>
            </w:pPr>
          </w:p>
        </w:tc>
        <w:tc>
          <w:tcPr>
            <w:tcW w:w="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91B3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cs="Times New Roman"/>
                <w:b w:val="0"/>
                <w:bCs w:val="0"/>
                <w:color w:val="000000"/>
                <w:sz w:val="21"/>
                <w:szCs w:val="21"/>
                <w:lang w:bidi="ar"/>
              </w:rPr>
            </w:pP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FD9F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BB95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3CF9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p>
        </w:tc>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7942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9909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p>
        </w:tc>
        <w:tc>
          <w:tcPr>
            <w:tcW w:w="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02C8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b w:val="0"/>
                <w:bCs w:val="0"/>
                <w:color w:val="000000"/>
                <w:sz w:val="21"/>
                <w:szCs w:val="21"/>
                <w:lang w:val="en-US" w:eastAsia="zh-CN" w:bidi="ar"/>
              </w:rPr>
            </w:pPr>
          </w:p>
        </w:tc>
      </w:tr>
    </w:tbl>
    <w:p w14:paraId="5BE1E697">
      <w:pPr>
        <w:keepNext w:val="0"/>
        <w:keepLines w:val="0"/>
        <w:pageBreakBefore w:val="0"/>
        <w:widowControl w:val="0"/>
        <w:kinsoku/>
        <w:wordWrap/>
        <w:overflowPunct/>
        <w:topLinePunct w:val="0"/>
        <w:autoSpaceDE/>
        <w:autoSpaceDN/>
        <w:bidi w:val="0"/>
        <w:adjustRightInd w:val="0"/>
        <w:snapToGrid w:val="0"/>
        <w:spacing w:before="166" w:beforeLines="50" w:line="312" w:lineRule="auto"/>
        <w:ind w:firstLine="480"/>
        <w:textAlignment w:val="auto"/>
        <w:rPr>
          <w:color w:val="FF0000"/>
          <w:szCs w:val="21"/>
          <w:lang w:eastAsia="zh-Hans"/>
        </w:rPr>
      </w:pPr>
      <w:r>
        <w:rPr>
          <w:rFonts w:hint="eastAsia" w:ascii="宋体" w:hAnsi="宋体" w:cs="宋体"/>
          <w:szCs w:val="24"/>
        </w:rPr>
        <w:t>1</w:t>
      </w:r>
      <w:r>
        <w:rPr>
          <w:rFonts w:hint="eastAsia" w:ascii="宋体" w:hAnsi="宋体" w:cs="宋体"/>
          <w:szCs w:val="24"/>
          <w:lang w:eastAsia="zh-Hans"/>
        </w:rPr>
        <w:t>、</w:t>
      </w:r>
      <w:r>
        <w:rPr>
          <w:rFonts w:hint="eastAsia" w:ascii="宋体" w:hAnsi="宋体" w:cs="宋体"/>
          <w:szCs w:val="24"/>
        </w:rPr>
        <w:t>投标价格为送货到贵公司工地指定地点并配合卸货后的价格，投标报价均包含（但不限于）：材料款、上车费、运输及转驳费、停滞待卸货时间、利润、税费等一切费用，并包含货物装车（船）、运输及转驳、配合（指定）卸货等全过程中的安全、保险、措施等费用以及如发生安全事故导致的损失和赔偿费用，全额提供增值税专用发票（增值税税率为13%，税金由中标人承担，包含在材料价格中），我方不以任何理由额外索取费用。</w:t>
      </w:r>
    </w:p>
    <w:p w14:paraId="0458253F">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szCs w:val="24"/>
        </w:rPr>
      </w:pPr>
      <w:r>
        <w:rPr>
          <w:rFonts w:hint="eastAsia"/>
          <w:szCs w:val="24"/>
        </w:rPr>
        <w:t>2</w:t>
      </w:r>
      <w:r>
        <w:rPr>
          <w:szCs w:val="24"/>
          <w:lang w:eastAsia="zh-Hans"/>
        </w:rPr>
        <w:t>、</w:t>
      </w:r>
      <w:r>
        <w:rPr>
          <w:rFonts w:hint="eastAsia"/>
          <w:szCs w:val="24"/>
        </w:rPr>
        <w:t>我方承诺：1）我方所</w:t>
      </w:r>
      <w:r>
        <w:rPr>
          <w:rFonts w:hint="eastAsia"/>
          <w:color w:val="000000"/>
          <w:szCs w:val="24"/>
        </w:rPr>
        <w:t>供应产品质量按国家相关标准和招标文件的要求执行，因我公司产品质量或其他原因</w:t>
      </w:r>
      <w:r>
        <w:rPr>
          <w:szCs w:val="24"/>
          <w:lang w:eastAsia="zh-Hans"/>
        </w:rPr>
        <w:t>造成</w:t>
      </w:r>
      <w:r>
        <w:rPr>
          <w:rFonts w:hint="eastAsia"/>
          <w:szCs w:val="24"/>
        </w:rPr>
        <w:t>贵公司</w:t>
      </w:r>
      <w:r>
        <w:rPr>
          <w:szCs w:val="24"/>
          <w:lang w:eastAsia="zh-Hans"/>
        </w:rPr>
        <w:t>相关损失的</w:t>
      </w:r>
      <w:r>
        <w:rPr>
          <w:rFonts w:hint="eastAsia"/>
          <w:szCs w:val="24"/>
          <w:lang w:eastAsia="zh-Hans"/>
        </w:rPr>
        <w:t>（包括但不限于</w:t>
      </w:r>
      <w:r>
        <w:rPr>
          <w:rFonts w:hint="eastAsia"/>
          <w:szCs w:val="24"/>
        </w:rPr>
        <w:t>人员和工程安全事故、</w:t>
      </w:r>
      <w:r>
        <w:rPr>
          <w:rFonts w:hint="eastAsia"/>
          <w:szCs w:val="24"/>
          <w:lang w:eastAsia="zh-Hans"/>
        </w:rPr>
        <w:t>工程产品报废、返工返修、工期延误等</w:t>
      </w:r>
      <w:r>
        <w:rPr>
          <w:rFonts w:hint="eastAsia"/>
          <w:szCs w:val="24"/>
        </w:rPr>
        <w:t>费用和</w:t>
      </w:r>
      <w:r>
        <w:rPr>
          <w:rFonts w:hint="eastAsia"/>
          <w:szCs w:val="24"/>
          <w:lang w:eastAsia="zh-Hans"/>
        </w:rPr>
        <w:t>损失）</w:t>
      </w:r>
      <w:r>
        <w:rPr>
          <w:szCs w:val="24"/>
          <w:lang w:eastAsia="zh-Hans"/>
        </w:rPr>
        <w:t>，</w:t>
      </w:r>
      <w:r>
        <w:rPr>
          <w:rFonts w:hint="eastAsia"/>
          <w:szCs w:val="24"/>
        </w:rPr>
        <w:t>我方自愿</w:t>
      </w:r>
      <w:r>
        <w:rPr>
          <w:szCs w:val="24"/>
          <w:lang w:eastAsia="zh-Hans"/>
        </w:rPr>
        <w:t>赔偿</w:t>
      </w:r>
      <w:r>
        <w:rPr>
          <w:rFonts w:hint="eastAsia"/>
          <w:szCs w:val="24"/>
        </w:rPr>
        <w:t>贵公司一切</w:t>
      </w:r>
      <w:r>
        <w:rPr>
          <w:szCs w:val="24"/>
          <w:lang w:eastAsia="zh-Hans"/>
        </w:rPr>
        <w:t>损失，并承担相关责任。</w:t>
      </w:r>
      <w:r>
        <w:rPr>
          <w:rFonts w:hint="eastAsia"/>
          <w:szCs w:val="24"/>
        </w:rPr>
        <w:t>2）中标后我方在合同</w:t>
      </w:r>
      <w:r>
        <w:rPr>
          <w:rFonts w:hint="eastAsia"/>
          <w:color w:val="000000"/>
          <w:szCs w:val="24"/>
        </w:rPr>
        <w:t>履约期间不调整以上产品的单价，不调整材差。</w:t>
      </w:r>
    </w:p>
    <w:p w14:paraId="44999510">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szCs w:val="24"/>
        </w:rPr>
      </w:pPr>
      <w:r>
        <w:rPr>
          <w:rFonts w:hint="eastAsia"/>
          <w:szCs w:val="24"/>
        </w:rPr>
        <w:t>3</w:t>
      </w:r>
      <w:r>
        <w:rPr>
          <w:szCs w:val="24"/>
        </w:rPr>
        <w:t>、</w:t>
      </w:r>
      <w:r>
        <w:rPr>
          <w:rFonts w:hint="eastAsia"/>
          <w:color w:val="000000" w:themeColor="text1"/>
          <w14:textFill>
            <w14:solidFill>
              <w14:schemeClr w14:val="tx1"/>
            </w14:solidFill>
          </w14:textFill>
        </w:rPr>
        <w:t>签订合同后，我方收到定金后保证在</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日内送货到贵公司项目部。</w:t>
      </w:r>
      <w:r>
        <w:rPr>
          <w:rFonts w:hint="eastAsia"/>
          <w:szCs w:val="24"/>
        </w:rPr>
        <w:t>我方接受贵公司招标公告中列明的付款方式和付款条件，收款前我方提供加盖财务专用章的收款收据。</w:t>
      </w:r>
    </w:p>
    <w:p w14:paraId="52F862F9">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szCs w:val="24"/>
        </w:rPr>
      </w:pPr>
      <w:r>
        <w:rPr>
          <w:rFonts w:hint="eastAsia"/>
          <w:bCs/>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14:paraId="1DF9D455">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bCs/>
          <w:szCs w:val="24"/>
        </w:rPr>
      </w:pPr>
      <w:r>
        <w:rPr>
          <w:rFonts w:hint="eastAsia"/>
          <w:bCs/>
          <w:szCs w:val="24"/>
        </w:rPr>
        <w:t>5、其他特别优惠或服务的内容（没有的可不填写，也可另附说明并加盖公章）：</w:t>
      </w:r>
    </w:p>
    <w:p w14:paraId="14538D9C">
      <w:pPr>
        <w:pStyle w:val="2"/>
        <w:keepNext w:val="0"/>
        <w:keepLines w:val="0"/>
        <w:pageBreakBefore w:val="0"/>
        <w:widowControl w:val="0"/>
        <w:kinsoku/>
        <w:wordWrap/>
        <w:overflowPunct/>
        <w:topLinePunct w:val="0"/>
        <w:autoSpaceDE/>
        <w:autoSpaceDN/>
        <w:bidi w:val="0"/>
        <w:adjustRightInd/>
        <w:snapToGrid/>
        <w:spacing w:before="0" w:line="312" w:lineRule="auto"/>
        <w:ind w:firstLine="480"/>
        <w:textAlignment w:val="auto"/>
      </w:pPr>
    </w:p>
    <w:p w14:paraId="70A45610">
      <w:pPr>
        <w:pStyle w:val="2"/>
        <w:keepNext w:val="0"/>
        <w:keepLines w:val="0"/>
        <w:pageBreakBefore w:val="0"/>
        <w:kinsoku/>
        <w:wordWrap/>
        <w:overflowPunct/>
        <w:topLinePunct w:val="0"/>
        <w:autoSpaceDE/>
        <w:autoSpaceDN/>
        <w:bidi w:val="0"/>
        <w:adjustRightInd/>
        <w:snapToGrid/>
        <w:spacing w:line="312" w:lineRule="auto"/>
        <w:ind w:left="0" w:leftChars="0" w:firstLine="0" w:firstLineChars="0"/>
        <w:textAlignment w:val="auto"/>
      </w:pPr>
    </w:p>
    <w:p w14:paraId="712C2DB5">
      <w:pPr>
        <w:widowControl w:val="0"/>
        <w:adjustRightInd w:val="0"/>
        <w:snapToGrid w:val="0"/>
        <w:spacing w:line="264" w:lineRule="auto"/>
        <w:ind w:firstLine="4800" w:firstLineChars="2000"/>
        <w:rPr>
          <w:szCs w:val="24"/>
        </w:rPr>
      </w:pPr>
      <w:r>
        <w:rPr>
          <w:szCs w:val="24"/>
        </w:rPr>
        <w:t>投标人：（盖章）</w:t>
      </w:r>
    </w:p>
    <w:p w14:paraId="46E26D58">
      <w:pPr>
        <w:widowControl w:val="0"/>
        <w:adjustRightInd w:val="0"/>
        <w:snapToGrid w:val="0"/>
        <w:spacing w:before="166" w:beforeLines="50" w:line="264" w:lineRule="auto"/>
        <w:ind w:firstLine="4800" w:firstLineChars="2000"/>
        <w:rPr>
          <w:sz w:val="18"/>
          <w:szCs w:val="18"/>
        </w:rPr>
      </w:pPr>
      <w:r>
        <w:rPr>
          <w:szCs w:val="24"/>
        </w:rPr>
        <w:t>日</w:t>
      </w:r>
      <w:r>
        <w:rPr>
          <w:rFonts w:hint="eastAsia"/>
          <w:szCs w:val="24"/>
        </w:rPr>
        <w:t xml:space="preserve"> </w:t>
      </w:r>
      <w:r>
        <w:rPr>
          <w:szCs w:val="24"/>
        </w:rPr>
        <w:t xml:space="preserve"> 期：</w:t>
      </w:r>
      <w:r>
        <w:rPr>
          <w:rFonts w:hint="eastAsia"/>
          <w:szCs w:val="24"/>
        </w:rPr>
        <w:t xml:space="preserve"> </w:t>
      </w:r>
      <w:r>
        <w:rPr>
          <w:szCs w:val="24"/>
        </w:rPr>
        <w:t xml:space="preserve"> </w:t>
      </w:r>
      <w:r>
        <w:rPr>
          <w:rFonts w:hint="eastAsia"/>
          <w:szCs w:val="24"/>
        </w:rPr>
        <w:t xml:space="preserve"> </w:t>
      </w:r>
      <w:r>
        <w:rPr>
          <w:szCs w:val="24"/>
        </w:rPr>
        <w:t xml:space="preserve"> 年</w:t>
      </w:r>
      <w:r>
        <w:rPr>
          <w:rFonts w:hint="eastAsia"/>
          <w:szCs w:val="24"/>
        </w:rPr>
        <w:t xml:space="preserve"> </w:t>
      </w:r>
      <w:r>
        <w:rPr>
          <w:szCs w:val="24"/>
        </w:rPr>
        <w:t xml:space="preserve">  月</w:t>
      </w:r>
      <w:r>
        <w:rPr>
          <w:rFonts w:hint="eastAsia"/>
          <w:szCs w:val="24"/>
        </w:rPr>
        <w:t xml:space="preserve"> </w:t>
      </w:r>
      <w:r>
        <w:rPr>
          <w:szCs w:val="24"/>
        </w:rPr>
        <w:t xml:space="preserve">  </w:t>
      </w:r>
      <w:r>
        <w:rPr>
          <w:rFonts w:hint="eastAsia"/>
          <w:szCs w:val="24"/>
        </w:rPr>
        <w:t>日</w:t>
      </w:r>
      <w:r>
        <w:rPr>
          <w:sz w:val="18"/>
          <w:szCs w:val="18"/>
        </w:rPr>
        <w:br w:type="page"/>
      </w:r>
    </w:p>
    <w:p w14:paraId="778994B8">
      <w:pPr>
        <w:widowControl w:val="0"/>
        <w:adjustRightInd w:val="0"/>
        <w:snapToGrid w:val="0"/>
        <w:spacing w:line="276" w:lineRule="auto"/>
        <w:ind w:firstLine="361"/>
        <w:rPr>
          <w:b/>
          <w:sz w:val="18"/>
          <w:szCs w:val="18"/>
        </w:rPr>
      </w:pPr>
      <w:r>
        <w:rPr>
          <w:b/>
          <w:sz w:val="18"/>
          <w:szCs w:val="18"/>
        </w:rPr>
        <w:t>附件4：法定代表人资格证明书</w:t>
      </w:r>
    </w:p>
    <w:p w14:paraId="741B492E">
      <w:pPr>
        <w:widowControl w:val="0"/>
        <w:adjustRightInd w:val="0"/>
        <w:snapToGrid w:val="0"/>
        <w:spacing w:line="276" w:lineRule="auto"/>
        <w:ind w:firstLine="360"/>
        <w:rPr>
          <w:sz w:val="18"/>
          <w:szCs w:val="18"/>
        </w:rPr>
      </w:pPr>
    </w:p>
    <w:p w14:paraId="55D3711B">
      <w:pPr>
        <w:widowControl w:val="0"/>
        <w:adjustRightInd w:val="0"/>
        <w:snapToGrid w:val="0"/>
        <w:ind w:left="0" w:leftChars="0" w:firstLine="0" w:firstLineChars="0"/>
        <w:jc w:val="center"/>
        <w:rPr>
          <w:b/>
          <w:bCs/>
          <w:sz w:val="32"/>
          <w:szCs w:val="32"/>
        </w:rPr>
      </w:pPr>
      <w:r>
        <w:rPr>
          <w:b/>
          <w:bCs/>
          <w:sz w:val="32"/>
          <w:szCs w:val="32"/>
        </w:rPr>
        <w:t>法定代表人资格证明书</w:t>
      </w:r>
    </w:p>
    <w:p w14:paraId="2BA6FB57">
      <w:pPr>
        <w:pStyle w:val="7"/>
        <w:adjustRightInd w:val="0"/>
        <w:snapToGrid w:val="0"/>
        <w:ind w:firstLine="360" w:firstLineChars="200"/>
        <w:rPr>
          <w:rFonts w:ascii="Times New Roman" w:hAnsi="Times New Roman"/>
          <w:sz w:val="18"/>
          <w:szCs w:val="18"/>
        </w:rPr>
      </w:pPr>
    </w:p>
    <w:p w14:paraId="40050CFA">
      <w:pPr>
        <w:pStyle w:val="7"/>
        <w:adjustRightInd w:val="0"/>
        <w:snapToGrid w:val="0"/>
        <w:spacing w:line="360" w:lineRule="auto"/>
        <w:rPr>
          <w:rFonts w:ascii="Times New Roman" w:hAnsi="Times New Roman"/>
          <w:b/>
          <w:bCs/>
          <w:sz w:val="28"/>
          <w:szCs w:val="28"/>
        </w:rPr>
      </w:pPr>
    </w:p>
    <w:p w14:paraId="1CCF9A87">
      <w:pPr>
        <w:pStyle w:val="7"/>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14:paraId="6368005D">
      <w:pPr>
        <w:pStyle w:val="7"/>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14:paraId="27E2C907">
      <w:pPr>
        <w:pStyle w:val="7"/>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14:paraId="4246D1D5">
      <w:pPr>
        <w:pStyle w:val="7"/>
        <w:adjustRightInd w:val="0"/>
        <w:snapToGrid w:val="0"/>
        <w:ind w:firstLine="560" w:firstLineChars="200"/>
        <w:rPr>
          <w:rFonts w:ascii="Times New Roman" w:hAnsi="Times New Roman"/>
          <w:sz w:val="28"/>
          <w:szCs w:val="28"/>
        </w:rPr>
      </w:pPr>
    </w:p>
    <w:p w14:paraId="31ECAC60">
      <w:pPr>
        <w:pStyle w:val="7"/>
        <w:adjustRightInd w:val="0"/>
        <w:snapToGrid w:val="0"/>
        <w:ind w:firstLine="560" w:firstLineChars="200"/>
        <w:rPr>
          <w:rFonts w:ascii="Times New Roman" w:hAnsi="Times New Roman"/>
          <w:sz w:val="28"/>
          <w:szCs w:val="28"/>
        </w:rPr>
      </w:pPr>
    </w:p>
    <w:p w14:paraId="5F9DAA1A">
      <w:pPr>
        <w:pStyle w:val="7"/>
        <w:adjustRightInd w:val="0"/>
        <w:snapToGrid w:val="0"/>
        <w:ind w:firstLine="560" w:firstLineChars="200"/>
        <w:rPr>
          <w:rFonts w:ascii="Times New Roman" w:hAnsi="Times New Roman"/>
          <w:sz w:val="28"/>
          <w:szCs w:val="28"/>
        </w:rPr>
      </w:pPr>
    </w:p>
    <w:p w14:paraId="3E938F5F">
      <w:pPr>
        <w:pStyle w:val="7"/>
        <w:adjustRightInd w:val="0"/>
        <w:snapToGrid w:val="0"/>
        <w:ind w:firstLine="560" w:firstLineChars="200"/>
        <w:rPr>
          <w:rFonts w:ascii="Times New Roman" w:hAnsi="Times New Roman"/>
          <w:sz w:val="28"/>
          <w:szCs w:val="28"/>
        </w:rPr>
      </w:pPr>
    </w:p>
    <w:p w14:paraId="3DF006E1">
      <w:pPr>
        <w:pStyle w:val="7"/>
        <w:adjustRightInd w:val="0"/>
        <w:snapToGrid w:val="0"/>
        <w:spacing w:line="480" w:lineRule="auto"/>
        <w:ind w:left="5040" w:leftChars="2100"/>
        <w:rPr>
          <w:rFonts w:ascii="Times New Roman" w:hAnsi="Times New Roman"/>
          <w:sz w:val="28"/>
          <w:szCs w:val="28"/>
        </w:rPr>
      </w:pPr>
      <w:r>
        <w:rPr>
          <w:rFonts w:ascii="Times New Roman" w:hAnsi="Times New Roman"/>
          <w:sz w:val="28"/>
          <w:szCs w:val="28"/>
        </w:rPr>
        <w:t>投标单位：(盖章)</w:t>
      </w:r>
    </w:p>
    <w:p w14:paraId="3C44B7A3">
      <w:pPr>
        <w:pStyle w:val="7"/>
        <w:adjustRightInd w:val="0"/>
        <w:snapToGrid w:val="0"/>
        <w:spacing w:line="480" w:lineRule="auto"/>
        <w:ind w:left="5040" w:leftChars="2100"/>
        <w:rPr>
          <w:rFonts w:ascii="Times New Roman" w:hAnsi="Times New Roman"/>
          <w:sz w:val="28"/>
          <w:szCs w:val="28"/>
        </w:rPr>
      </w:pPr>
      <w:r>
        <w:rPr>
          <w:rFonts w:ascii="Times New Roman" w:hAnsi="Times New Roman"/>
          <w:sz w:val="28"/>
          <w:szCs w:val="28"/>
        </w:rPr>
        <w:t>投标单位法定代表人签名：</w:t>
      </w:r>
    </w:p>
    <w:p w14:paraId="3345B026">
      <w:pPr>
        <w:pStyle w:val="7"/>
        <w:adjustRightInd w:val="0"/>
        <w:snapToGrid w:val="0"/>
        <w:spacing w:line="480" w:lineRule="auto"/>
        <w:ind w:left="504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14:paraId="138363AB">
      <w:pPr>
        <w:widowControl w:val="0"/>
        <w:adjustRightInd w:val="0"/>
        <w:snapToGrid w:val="0"/>
        <w:ind w:firstLine="560"/>
        <w:rPr>
          <w:sz w:val="28"/>
          <w:szCs w:val="28"/>
        </w:rPr>
      </w:pPr>
      <w:r>
        <w:rPr>
          <w:sz w:val="28"/>
          <w:szCs w:val="28"/>
        </w:rPr>
        <w:t>附：法定代表人身份证复印件</w:t>
      </w:r>
    </w:p>
    <w:p w14:paraId="32936400">
      <w:pPr>
        <w:pStyle w:val="7"/>
        <w:rPr>
          <w:rFonts w:ascii="Times New Roman" w:hAnsi="Times New Roman"/>
          <w:sz w:val="24"/>
          <w:szCs w:val="24"/>
        </w:rPr>
      </w:pPr>
    </w:p>
    <w:p w14:paraId="5B701569">
      <w:pPr>
        <w:pStyle w:val="7"/>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14:paraId="75F24CEF">
      <w:pPr>
        <w:widowControl w:val="0"/>
        <w:adjustRightInd w:val="0"/>
        <w:snapToGrid w:val="0"/>
        <w:ind w:left="0" w:leftChars="0" w:firstLine="0" w:firstLineChars="0"/>
        <w:jc w:val="center"/>
        <w:rPr>
          <w:b/>
          <w:bCs/>
          <w:sz w:val="32"/>
          <w:szCs w:val="32"/>
        </w:rPr>
      </w:pPr>
      <w:r>
        <w:rPr>
          <w:b/>
          <w:bCs/>
          <w:sz w:val="32"/>
          <w:szCs w:val="32"/>
        </w:rPr>
        <w:t>授权委托书</w:t>
      </w:r>
    </w:p>
    <w:p w14:paraId="6B7E6D53">
      <w:pPr>
        <w:widowControl w:val="0"/>
        <w:adjustRightInd w:val="0"/>
        <w:snapToGrid w:val="0"/>
        <w:spacing w:line="360" w:lineRule="auto"/>
        <w:ind w:firstLine="117" w:firstLineChars="49"/>
        <w:rPr>
          <w:b/>
          <w:bCs/>
          <w:szCs w:val="24"/>
          <w:u w:val="single"/>
        </w:rPr>
      </w:pPr>
    </w:p>
    <w:p w14:paraId="6C34F6C5">
      <w:pPr>
        <w:widowControl w:val="0"/>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14:paraId="46EBD9E1">
      <w:pPr>
        <w:widowControl w:val="0"/>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b/>
          <w:bCs/>
          <w:szCs w:val="24"/>
          <w:u w:val="single"/>
        </w:rPr>
        <w:t>淮河入海水道二期滨海枢纽工程土建施工及设备安装工程热镀锌盘扣式脚手架</w:t>
      </w:r>
      <w:r>
        <w:rPr>
          <w:rFonts w:hint="eastAsia"/>
          <w:b/>
          <w:bCs/>
          <w:szCs w:val="24"/>
          <w:u w:val="single"/>
          <w:lang w:eastAsia="zh-CN"/>
        </w:rPr>
        <w:t>、</w:t>
      </w:r>
      <w:r>
        <w:rPr>
          <w:rFonts w:hint="eastAsia"/>
          <w:b/>
          <w:bCs/>
          <w:szCs w:val="24"/>
          <w:u w:val="single"/>
          <w:lang w:val="en-US" w:eastAsia="zh-CN"/>
        </w:rPr>
        <w:t>钢管、扣件等脚手架材料</w:t>
      </w:r>
      <w:r>
        <w:rPr>
          <w:b/>
          <w:bCs/>
          <w:szCs w:val="24"/>
          <w:u w:val="single"/>
        </w:rPr>
        <w:t>采购</w:t>
      </w:r>
      <w:r>
        <w:rPr>
          <w:szCs w:val="24"/>
        </w:rPr>
        <w:t>投标文件和处理投标过程中的事宜。</w:t>
      </w:r>
    </w:p>
    <w:p w14:paraId="61125F62">
      <w:pPr>
        <w:widowControl w:val="0"/>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18E219DB">
      <w:pPr>
        <w:widowControl w:val="0"/>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3506A593">
      <w:pPr>
        <w:pStyle w:val="7"/>
        <w:spacing w:line="360" w:lineRule="auto"/>
        <w:ind w:firstLine="480" w:firstLineChars="200"/>
        <w:rPr>
          <w:rFonts w:ascii="Times New Roman" w:hAnsi="Times New Roman"/>
          <w:sz w:val="24"/>
          <w:szCs w:val="24"/>
        </w:rPr>
      </w:pPr>
      <w:r>
        <w:rPr>
          <w:rFonts w:ascii="Times New Roman" w:hAnsi="Times New Roman"/>
          <w:sz w:val="24"/>
          <w:szCs w:val="24"/>
        </w:rPr>
        <w:t>委托期限：   天。</w:t>
      </w:r>
    </w:p>
    <w:p w14:paraId="5B0AC906">
      <w:pPr>
        <w:pStyle w:val="7"/>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47CED61A">
      <w:pPr>
        <w:pStyle w:val="2"/>
        <w:widowControl w:val="0"/>
        <w:ind w:firstLine="480"/>
      </w:pPr>
    </w:p>
    <w:p w14:paraId="64F88500">
      <w:pPr>
        <w:widowControl w:val="0"/>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14:paraId="2D133DDF">
      <w:pPr>
        <w:widowControl w:val="0"/>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14:paraId="56396AED">
      <w:pPr>
        <w:widowControl w:val="0"/>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14:paraId="73C7FAE8">
      <w:pPr>
        <w:pStyle w:val="2"/>
        <w:widowControl w:val="0"/>
        <w:ind w:firstLine="480"/>
      </w:pPr>
    </w:p>
    <w:p w14:paraId="59F19D4D">
      <w:pPr>
        <w:widowControl w:val="0"/>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14:paraId="252C791A">
      <w:pPr>
        <w:widowControl w:val="0"/>
        <w:adjustRightInd w:val="0"/>
        <w:snapToGrid w:val="0"/>
        <w:spacing w:line="360" w:lineRule="auto"/>
        <w:ind w:firstLine="480"/>
        <w:rPr>
          <w:szCs w:val="24"/>
        </w:rPr>
      </w:pPr>
      <w:r>
        <w:rPr>
          <w:szCs w:val="24"/>
        </w:rPr>
        <w:t>附：委托代理人身份证复印件</w:t>
      </w:r>
    </w:p>
    <w:p w14:paraId="362EA407">
      <w:pPr>
        <w:widowControl w:val="0"/>
        <w:adjustRightInd w:val="0"/>
        <w:snapToGrid w:val="0"/>
        <w:ind w:firstLine="360"/>
        <w:rPr>
          <w:sz w:val="18"/>
          <w:szCs w:val="18"/>
        </w:rPr>
      </w:pPr>
    </w:p>
    <w:p w14:paraId="36576242">
      <w:pPr>
        <w:pStyle w:val="2"/>
        <w:widowControl w:val="0"/>
        <w:ind w:firstLine="360"/>
        <w:rPr>
          <w:rFonts w:ascii="Times New Roman" w:hAnsi="Times New Roman"/>
          <w:sz w:val="18"/>
          <w:szCs w:val="18"/>
        </w:rPr>
      </w:pPr>
    </w:p>
    <w:p w14:paraId="0E484E3A">
      <w:pPr>
        <w:widowControl w:val="0"/>
        <w:ind w:firstLine="360"/>
        <w:rPr>
          <w:sz w:val="18"/>
          <w:szCs w:val="18"/>
        </w:rPr>
      </w:pPr>
    </w:p>
    <w:p w14:paraId="06EDC1E5">
      <w:pPr>
        <w:pStyle w:val="2"/>
        <w:widowControl w:val="0"/>
        <w:ind w:firstLine="480"/>
      </w:pPr>
    </w:p>
    <w:p w14:paraId="6A3411DB">
      <w:pPr>
        <w:widowControl w:val="0"/>
        <w:ind w:firstLine="361"/>
        <w:rPr>
          <w:b/>
          <w:sz w:val="18"/>
          <w:szCs w:val="18"/>
        </w:rPr>
      </w:pPr>
      <w:r>
        <w:rPr>
          <w:b/>
          <w:sz w:val="18"/>
          <w:szCs w:val="18"/>
        </w:rPr>
        <w:br w:type="page"/>
      </w:r>
    </w:p>
    <w:p w14:paraId="6A9DEA14">
      <w:pPr>
        <w:widowControl w:val="0"/>
        <w:ind w:firstLine="361"/>
        <w:rPr>
          <w:b/>
          <w:sz w:val="18"/>
          <w:szCs w:val="18"/>
        </w:rPr>
      </w:pPr>
      <w:r>
        <w:rPr>
          <w:b/>
          <w:sz w:val="18"/>
          <w:szCs w:val="18"/>
        </w:rPr>
        <w:t>附件6、投标单位资信证明资料</w:t>
      </w:r>
    </w:p>
    <w:p w14:paraId="4729F435">
      <w:pPr>
        <w:widowControl w:val="0"/>
        <w:ind w:firstLine="361"/>
        <w:rPr>
          <w:b/>
          <w:sz w:val="18"/>
          <w:szCs w:val="18"/>
        </w:rPr>
      </w:pPr>
    </w:p>
    <w:p w14:paraId="2F8A6128">
      <w:pPr>
        <w:widowControl w:val="0"/>
        <w:ind w:firstLine="361"/>
        <w:rPr>
          <w:b/>
          <w:sz w:val="18"/>
          <w:szCs w:val="18"/>
        </w:rPr>
      </w:pPr>
    </w:p>
    <w:p w14:paraId="6ABE1571">
      <w:pPr>
        <w:widowControl w:val="0"/>
        <w:ind w:firstLine="361"/>
        <w:rPr>
          <w:b/>
          <w:sz w:val="18"/>
          <w:szCs w:val="18"/>
        </w:rPr>
      </w:pPr>
      <w:r>
        <w:rPr>
          <w:b/>
          <w:sz w:val="18"/>
          <w:szCs w:val="18"/>
        </w:rPr>
        <w:t>附件7、</w:t>
      </w:r>
      <w:r>
        <w:rPr>
          <w:rFonts w:hint="eastAsia"/>
          <w:b/>
          <w:sz w:val="18"/>
          <w:szCs w:val="18"/>
        </w:rPr>
        <w:t>厂家</w:t>
      </w:r>
      <w:r>
        <w:rPr>
          <w:b/>
          <w:sz w:val="18"/>
          <w:szCs w:val="18"/>
        </w:rPr>
        <w:t>营业执照</w:t>
      </w:r>
      <w:r>
        <w:rPr>
          <w:rFonts w:hint="eastAsia"/>
          <w:b/>
          <w:sz w:val="18"/>
          <w:szCs w:val="18"/>
        </w:rPr>
        <w:t>及最近一期的产品质量检测报告等相关资料</w:t>
      </w:r>
    </w:p>
    <w:p w14:paraId="19498F0F">
      <w:pPr>
        <w:widowControl w:val="0"/>
        <w:ind w:firstLine="361"/>
        <w:rPr>
          <w:b/>
          <w:sz w:val="18"/>
          <w:szCs w:val="18"/>
        </w:rPr>
      </w:pPr>
    </w:p>
    <w:p w14:paraId="3601E15B">
      <w:pPr>
        <w:widowControl w:val="0"/>
        <w:ind w:firstLine="361"/>
        <w:rPr>
          <w:b/>
          <w:sz w:val="18"/>
          <w:szCs w:val="18"/>
        </w:rPr>
      </w:pPr>
    </w:p>
    <w:p w14:paraId="012F2EAA">
      <w:pPr>
        <w:widowControl w:val="0"/>
        <w:ind w:firstLine="361"/>
        <w:rPr>
          <w:b/>
          <w:sz w:val="18"/>
          <w:szCs w:val="18"/>
        </w:rPr>
      </w:pPr>
      <w:r>
        <w:rPr>
          <w:b/>
          <w:sz w:val="18"/>
          <w:szCs w:val="18"/>
        </w:rPr>
        <w:t>附件8、投标保证金（汇款凭证）</w:t>
      </w:r>
    </w:p>
    <w:p w14:paraId="0A1DD1A1">
      <w:pPr>
        <w:widowControl w:val="0"/>
        <w:ind w:firstLine="360"/>
        <w:rPr>
          <w:sz w:val="18"/>
          <w:szCs w:val="18"/>
        </w:rPr>
      </w:pPr>
    </w:p>
    <w:p w14:paraId="34FFC4DD">
      <w:pPr>
        <w:pStyle w:val="2"/>
        <w:widowControl w:val="0"/>
        <w:ind w:firstLine="480"/>
      </w:pPr>
    </w:p>
    <w:sectPr>
      <w:headerReference r:id="rId9" w:type="first"/>
      <w:footerReference r:id="rId12" w:type="first"/>
      <w:headerReference r:id="rId7" w:type="default"/>
      <w:footerReference r:id="rId10" w:type="default"/>
      <w:headerReference r:id="rId8" w:type="even"/>
      <w:footerReference r:id="rId11" w:type="even"/>
      <w:pgSz w:w="11906" w:h="16838"/>
      <w:pgMar w:top="1134" w:right="1134" w:bottom="1247" w:left="1134" w:header="680" w:footer="567" w:gutter="0"/>
      <w:cols w:space="0" w:num="1"/>
      <w:docGrid w:type="linesAndChar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5A6780-2724-450E-B91F-2C1B3408F5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95BCCFC0-DF5B-4AF1-B41E-03CEDAA26E17}"/>
  </w:font>
  <w:font w:name="方正仿宋_GB18030">
    <w:panose1 w:val="02000000000000000000"/>
    <w:charset w:val="86"/>
    <w:family w:val="auto"/>
    <w:pitch w:val="default"/>
    <w:sig w:usb0="00000001" w:usb1="08000000" w:usb2="00000000" w:usb3="00000000" w:csb0="00040000" w:csb1="00000000"/>
    <w:embedRegular r:id="rId3" w:fontKey="{1C2A18DA-3092-41D2-986C-86BAEF1391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016DC">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A61B">
    <w:pPr>
      <w:pStyle w:val="10"/>
      <w:framePr w:wrap="around" w:vAnchor="text" w:hAnchor="margin" w:xAlign="right" w:y="1"/>
      <w:ind w:firstLine="360"/>
      <w:rPr>
        <w:rStyle w:val="14"/>
      </w:rPr>
    </w:pPr>
    <w:r>
      <w:rPr>
        <w:rStyle w:val="14"/>
      </w:rPr>
      <w:fldChar w:fldCharType="begin"/>
    </w:r>
    <w:r>
      <w:rPr>
        <w:rStyle w:val="14"/>
      </w:rPr>
      <w:instrText xml:space="preserve">PAGE  </w:instrText>
    </w:r>
    <w:r>
      <w:rPr>
        <w:rStyle w:val="14"/>
      </w:rPr>
      <w:fldChar w:fldCharType="end"/>
    </w:r>
  </w:p>
  <w:p w14:paraId="79912B07">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F603">
    <w:pPr>
      <w:pStyle w:val="10"/>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D539">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2EE0">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7910">
    <w:pPr>
      <w:spacing w:line="240" w:lineRule="auto"/>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EDAE">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B778">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3394B"/>
    <w:multiLevelType w:val="multilevel"/>
    <w:tmpl w:val="4953394B"/>
    <w:lvl w:ilvl="0" w:tentative="0">
      <w:start w:val="1"/>
      <w:numFmt w:val="decimal"/>
      <w:lvlText w:val="%1、"/>
      <w:lvlJc w:val="left"/>
      <w:pPr>
        <w:ind w:left="799" w:hanging="360"/>
      </w:pPr>
      <w:rPr>
        <w:rFonts w:hint="default"/>
      </w:rPr>
    </w:lvl>
    <w:lvl w:ilvl="1" w:tentative="0">
      <w:start w:val="1"/>
      <w:numFmt w:val="lowerLetter"/>
      <w:lvlText w:val="%2)"/>
      <w:lvlJc w:val="left"/>
      <w:pPr>
        <w:ind w:left="1279" w:hanging="420"/>
      </w:pPr>
    </w:lvl>
    <w:lvl w:ilvl="2" w:tentative="0">
      <w:start w:val="1"/>
      <w:numFmt w:val="lowerRoman"/>
      <w:lvlText w:val="%3."/>
      <w:lvlJc w:val="right"/>
      <w:pPr>
        <w:ind w:left="1699" w:hanging="420"/>
      </w:pPr>
    </w:lvl>
    <w:lvl w:ilvl="3" w:tentative="0">
      <w:start w:val="1"/>
      <w:numFmt w:val="decimal"/>
      <w:lvlText w:val="%4."/>
      <w:lvlJc w:val="left"/>
      <w:pPr>
        <w:ind w:left="2119" w:hanging="420"/>
      </w:pPr>
    </w:lvl>
    <w:lvl w:ilvl="4" w:tentative="0">
      <w:start w:val="1"/>
      <w:numFmt w:val="lowerLetter"/>
      <w:lvlText w:val="%5)"/>
      <w:lvlJc w:val="left"/>
      <w:pPr>
        <w:ind w:left="2539" w:hanging="420"/>
      </w:pPr>
    </w:lvl>
    <w:lvl w:ilvl="5" w:tentative="0">
      <w:start w:val="1"/>
      <w:numFmt w:val="lowerRoman"/>
      <w:lvlText w:val="%6."/>
      <w:lvlJc w:val="right"/>
      <w:pPr>
        <w:ind w:left="2959" w:hanging="420"/>
      </w:pPr>
    </w:lvl>
    <w:lvl w:ilvl="6" w:tentative="0">
      <w:start w:val="1"/>
      <w:numFmt w:val="decimal"/>
      <w:lvlText w:val="%7."/>
      <w:lvlJc w:val="left"/>
      <w:pPr>
        <w:ind w:left="3379" w:hanging="420"/>
      </w:pPr>
    </w:lvl>
    <w:lvl w:ilvl="7" w:tentative="0">
      <w:start w:val="1"/>
      <w:numFmt w:val="lowerLetter"/>
      <w:lvlText w:val="%8)"/>
      <w:lvlJc w:val="left"/>
      <w:pPr>
        <w:ind w:left="3799" w:hanging="420"/>
      </w:pPr>
    </w:lvl>
    <w:lvl w:ilvl="8" w:tentative="0">
      <w:start w:val="1"/>
      <w:numFmt w:val="lowerRoman"/>
      <w:lvlText w:val="%9."/>
      <w:lvlJc w:val="right"/>
      <w:pPr>
        <w:ind w:left="4219" w:hanging="420"/>
      </w:pPr>
    </w:lvl>
  </w:abstractNum>
  <w:abstractNum w:abstractNumId="1">
    <w:nsid w:val="7360D3A9"/>
    <w:multiLevelType w:val="singleLevel"/>
    <w:tmpl w:val="7360D3A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0813C90"/>
    <w:rsid w:val="00015B8E"/>
    <w:rsid w:val="00016597"/>
    <w:rsid w:val="00020EFA"/>
    <w:rsid w:val="00020F66"/>
    <w:rsid w:val="00023C27"/>
    <w:rsid w:val="00026377"/>
    <w:rsid w:val="00030744"/>
    <w:rsid w:val="00031881"/>
    <w:rsid w:val="00035A78"/>
    <w:rsid w:val="0003634D"/>
    <w:rsid w:val="00037D73"/>
    <w:rsid w:val="00071AE1"/>
    <w:rsid w:val="000768B5"/>
    <w:rsid w:val="00077177"/>
    <w:rsid w:val="00082CC9"/>
    <w:rsid w:val="00084447"/>
    <w:rsid w:val="00092108"/>
    <w:rsid w:val="000978A6"/>
    <w:rsid w:val="000A2A68"/>
    <w:rsid w:val="000A3B9E"/>
    <w:rsid w:val="000A5D9D"/>
    <w:rsid w:val="000B11EE"/>
    <w:rsid w:val="000B2D8E"/>
    <w:rsid w:val="000B4C94"/>
    <w:rsid w:val="000B6230"/>
    <w:rsid w:val="000C0BF1"/>
    <w:rsid w:val="000C1B49"/>
    <w:rsid w:val="000C5C92"/>
    <w:rsid w:val="000D640E"/>
    <w:rsid w:val="000E6C2E"/>
    <w:rsid w:val="000E78F5"/>
    <w:rsid w:val="000F699B"/>
    <w:rsid w:val="000F7BC8"/>
    <w:rsid w:val="000F7C0C"/>
    <w:rsid w:val="00100985"/>
    <w:rsid w:val="001020EB"/>
    <w:rsid w:val="00124B4C"/>
    <w:rsid w:val="00124BD5"/>
    <w:rsid w:val="0012622D"/>
    <w:rsid w:val="0013300D"/>
    <w:rsid w:val="0013335D"/>
    <w:rsid w:val="00134A24"/>
    <w:rsid w:val="00134A5D"/>
    <w:rsid w:val="001374D5"/>
    <w:rsid w:val="00143A3E"/>
    <w:rsid w:val="001529F7"/>
    <w:rsid w:val="00153430"/>
    <w:rsid w:val="00156BC0"/>
    <w:rsid w:val="00157873"/>
    <w:rsid w:val="001641A4"/>
    <w:rsid w:val="00173005"/>
    <w:rsid w:val="0018470D"/>
    <w:rsid w:val="00196D16"/>
    <w:rsid w:val="001A4AC1"/>
    <w:rsid w:val="001A6C96"/>
    <w:rsid w:val="001B27D8"/>
    <w:rsid w:val="001B75E6"/>
    <w:rsid w:val="001C0439"/>
    <w:rsid w:val="001C412D"/>
    <w:rsid w:val="001C5B56"/>
    <w:rsid w:val="001C789B"/>
    <w:rsid w:val="001D135E"/>
    <w:rsid w:val="001D1E6C"/>
    <w:rsid w:val="001E1D69"/>
    <w:rsid w:val="001F3070"/>
    <w:rsid w:val="001F5FE3"/>
    <w:rsid w:val="002015BA"/>
    <w:rsid w:val="002015FB"/>
    <w:rsid w:val="00201E3A"/>
    <w:rsid w:val="002054D0"/>
    <w:rsid w:val="002161EC"/>
    <w:rsid w:val="0021658D"/>
    <w:rsid w:val="00225500"/>
    <w:rsid w:val="002268FA"/>
    <w:rsid w:val="00232DC0"/>
    <w:rsid w:val="00234380"/>
    <w:rsid w:val="00243464"/>
    <w:rsid w:val="0025761C"/>
    <w:rsid w:val="002629D4"/>
    <w:rsid w:val="00263DBF"/>
    <w:rsid w:val="00267378"/>
    <w:rsid w:val="002716C6"/>
    <w:rsid w:val="00281BB5"/>
    <w:rsid w:val="00285F0D"/>
    <w:rsid w:val="0028649D"/>
    <w:rsid w:val="00286A25"/>
    <w:rsid w:val="0029322F"/>
    <w:rsid w:val="002B503D"/>
    <w:rsid w:val="002B6AE2"/>
    <w:rsid w:val="002E5DD4"/>
    <w:rsid w:val="002E6A35"/>
    <w:rsid w:val="002E7E7D"/>
    <w:rsid w:val="002F1C12"/>
    <w:rsid w:val="00304483"/>
    <w:rsid w:val="00320327"/>
    <w:rsid w:val="003260D6"/>
    <w:rsid w:val="00336065"/>
    <w:rsid w:val="0033630A"/>
    <w:rsid w:val="00343855"/>
    <w:rsid w:val="00344867"/>
    <w:rsid w:val="0034693F"/>
    <w:rsid w:val="0035463B"/>
    <w:rsid w:val="0035602D"/>
    <w:rsid w:val="0037194D"/>
    <w:rsid w:val="003762F2"/>
    <w:rsid w:val="00377477"/>
    <w:rsid w:val="00377F62"/>
    <w:rsid w:val="00382FAC"/>
    <w:rsid w:val="00396E74"/>
    <w:rsid w:val="003B225F"/>
    <w:rsid w:val="003B6505"/>
    <w:rsid w:val="003B70B2"/>
    <w:rsid w:val="003C0821"/>
    <w:rsid w:val="003C14F0"/>
    <w:rsid w:val="003C4453"/>
    <w:rsid w:val="003C4B81"/>
    <w:rsid w:val="003C4E70"/>
    <w:rsid w:val="003D2B79"/>
    <w:rsid w:val="003E0D76"/>
    <w:rsid w:val="003E6067"/>
    <w:rsid w:val="003E7710"/>
    <w:rsid w:val="004014D5"/>
    <w:rsid w:val="004041A0"/>
    <w:rsid w:val="0041350A"/>
    <w:rsid w:val="00415DE4"/>
    <w:rsid w:val="004322F2"/>
    <w:rsid w:val="0043349E"/>
    <w:rsid w:val="00436C1A"/>
    <w:rsid w:val="00441FBC"/>
    <w:rsid w:val="00445253"/>
    <w:rsid w:val="004515CE"/>
    <w:rsid w:val="00461C89"/>
    <w:rsid w:val="00466745"/>
    <w:rsid w:val="00467397"/>
    <w:rsid w:val="00470204"/>
    <w:rsid w:val="00474C0B"/>
    <w:rsid w:val="004760DE"/>
    <w:rsid w:val="004941EA"/>
    <w:rsid w:val="0049570A"/>
    <w:rsid w:val="004A0AB8"/>
    <w:rsid w:val="004A2783"/>
    <w:rsid w:val="004A564A"/>
    <w:rsid w:val="004B23CA"/>
    <w:rsid w:val="004B5144"/>
    <w:rsid w:val="004B5AB3"/>
    <w:rsid w:val="004B5F61"/>
    <w:rsid w:val="004C796E"/>
    <w:rsid w:val="004D3DF0"/>
    <w:rsid w:val="004E3E84"/>
    <w:rsid w:val="004E3FA1"/>
    <w:rsid w:val="004F3414"/>
    <w:rsid w:val="004F3F17"/>
    <w:rsid w:val="00501BF9"/>
    <w:rsid w:val="00507C8B"/>
    <w:rsid w:val="00511AFF"/>
    <w:rsid w:val="00526E73"/>
    <w:rsid w:val="00552DD8"/>
    <w:rsid w:val="0055418C"/>
    <w:rsid w:val="005605FE"/>
    <w:rsid w:val="00562C5E"/>
    <w:rsid w:val="00570550"/>
    <w:rsid w:val="005708B5"/>
    <w:rsid w:val="005727AF"/>
    <w:rsid w:val="005728E7"/>
    <w:rsid w:val="005732B1"/>
    <w:rsid w:val="005806AF"/>
    <w:rsid w:val="00581449"/>
    <w:rsid w:val="00583D35"/>
    <w:rsid w:val="00593FC3"/>
    <w:rsid w:val="005A4A9B"/>
    <w:rsid w:val="005B4425"/>
    <w:rsid w:val="005B4A57"/>
    <w:rsid w:val="005B7DF3"/>
    <w:rsid w:val="005B7F30"/>
    <w:rsid w:val="005C1727"/>
    <w:rsid w:val="005C5393"/>
    <w:rsid w:val="005C6F23"/>
    <w:rsid w:val="005D6772"/>
    <w:rsid w:val="005E3262"/>
    <w:rsid w:val="005E5EBA"/>
    <w:rsid w:val="005F0B26"/>
    <w:rsid w:val="005F0F35"/>
    <w:rsid w:val="005F1FDD"/>
    <w:rsid w:val="005F2B3A"/>
    <w:rsid w:val="00600D6B"/>
    <w:rsid w:val="00603EFD"/>
    <w:rsid w:val="00610216"/>
    <w:rsid w:val="0062236F"/>
    <w:rsid w:val="00624DE4"/>
    <w:rsid w:val="0062687D"/>
    <w:rsid w:val="006300BC"/>
    <w:rsid w:val="00632C50"/>
    <w:rsid w:val="0063322D"/>
    <w:rsid w:val="006336C9"/>
    <w:rsid w:val="00634C7F"/>
    <w:rsid w:val="00642A17"/>
    <w:rsid w:val="00643151"/>
    <w:rsid w:val="00646EAC"/>
    <w:rsid w:val="006862EA"/>
    <w:rsid w:val="006B6818"/>
    <w:rsid w:val="006C1657"/>
    <w:rsid w:val="006D0EE1"/>
    <w:rsid w:val="006D1DBF"/>
    <w:rsid w:val="006F4A42"/>
    <w:rsid w:val="006F536F"/>
    <w:rsid w:val="0070231E"/>
    <w:rsid w:val="00704304"/>
    <w:rsid w:val="00706AB4"/>
    <w:rsid w:val="00733D14"/>
    <w:rsid w:val="00736B0D"/>
    <w:rsid w:val="00741DB9"/>
    <w:rsid w:val="00742D10"/>
    <w:rsid w:val="0075015E"/>
    <w:rsid w:val="0075137F"/>
    <w:rsid w:val="00751519"/>
    <w:rsid w:val="00752D4E"/>
    <w:rsid w:val="00752F61"/>
    <w:rsid w:val="007632EA"/>
    <w:rsid w:val="00763590"/>
    <w:rsid w:val="0078646D"/>
    <w:rsid w:val="00792532"/>
    <w:rsid w:val="007A5CD8"/>
    <w:rsid w:val="007B0905"/>
    <w:rsid w:val="007B0A4D"/>
    <w:rsid w:val="007B0DB6"/>
    <w:rsid w:val="007B1CB4"/>
    <w:rsid w:val="007B2090"/>
    <w:rsid w:val="007B7B15"/>
    <w:rsid w:val="007C3376"/>
    <w:rsid w:val="007C4878"/>
    <w:rsid w:val="007C4E50"/>
    <w:rsid w:val="007D0223"/>
    <w:rsid w:val="007D0E8E"/>
    <w:rsid w:val="007D1989"/>
    <w:rsid w:val="007D7AC8"/>
    <w:rsid w:val="007F3D85"/>
    <w:rsid w:val="007F51A4"/>
    <w:rsid w:val="007F6893"/>
    <w:rsid w:val="007F7A7E"/>
    <w:rsid w:val="00804F07"/>
    <w:rsid w:val="00813C90"/>
    <w:rsid w:val="00813FCC"/>
    <w:rsid w:val="008171EE"/>
    <w:rsid w:val="008210A9"/>
    <w:rsid w:val="0082462F"/>
    <w:rsid w:val="00843484"/>
    <w:rsid w:val="008511B3"/>
    <w:rsid w:val="00857403"/>
    <w:rsid w:val="00857EF4"/>
    <w:rsid w:val="00862722"/>
    <w:rsid w:val="008633B5"/>
    <w:rsid w:val="008640CC"/>
    <w:rsid w:val="0089101C"/>
    <w:rsid w:val="008A1F79"/>
    <w:rsid w:val="008A6DAE"/>
    <w:rsid w:val="008B0B69"/>
    <w:rsid w:val="008B1601"/>
    <w:rsid w:val="008B22C6"/>
    <w:rsid w:val="008B55BF"/>
    <w:rsid w:val="008B567D"/>
    <w:rsid w:val="008B744C"/>
    <w:rsid w:val="008C0D7D"/>
    <w:rsid w:val="008D0B6B"/>
    <w:rsid w:val="008D5CF2"/>
    <w:rsid w:val="008E1888"/>
    <w:rsid w:val="008E38CC"/>
    <w:rsid w:val="008F1D7F"/>
    <w:rsid w:val="0090523B"/>
    <w:rsid w:val="0090667F"/>
    <w:rsid w:val="00913B11"/>
    <w:rsid w:val="0091478C"/>
    <w:rsid w:val="00915032"/>
    <w:rsid w:val="00915B59"/>
    <w:rsid w:val="00916413"/>
    <w:rsid w:val="00916B59"/>
    <w:rsid w:val="00920272"/>
    <w:rsid w:val="00923A96"/>
    <w:rsid w:val="00925A70"/>
    <w:rsid w:val="00926B6C"/>
    <w:rsid w:val="00927A78"/>
    <w:rsid w:val="0093016E"/>
    <w:rsid w:val="00930C2A"/>
    <w:rsid w:val="009330FD"/>
    <w:rsid w:val="00937457"/>
    <w:rsid w:val="00940554"/>
    <w:rsid w:val="00942D9B"/>
    <w:rsid w:val="009464B3"/>
    <w:rsid w:val="00953823"/>
    <w:rsid w:val="00956D00"/>
    <w:rsid w:val="00961217"/>
    <w:rsid w:val="00964160"/>
    <w:rsid w:val="009657F9"/>
    <w:rsid w:val="00971731"/>
    <w:rsid w:val="00982886"/>
    <w:rsid w:val="009838C9"/>
    <w:rsid w:val="009861ED"/>
    <w:rsid w:val="0099798A"/>
    <w:rsid w:val="00997B56"/>
    <w:rsid w:val="009A1FB2"/>
    <w:rsid w:val="009A2B9A"/>
    <w:rsid w:val="009A2F08"/>
    <w:rsid w:val="009B6810"/>
    <w:rsid w:val="009B7619"/>
    <w:rsid w:val="009C171D"/>
    <w:rsid w:val="009D3404"/>
    <w:rsid w:val="009E164B"/>
    <w:rsid w:val="009E38BC"/>
    <w:rsid w:val="009F0711"/>
    <w:rsid w:val="009F0E4C"/>
    <w:rsid w:val="009F1AD3"/>
    <w:rsid w:val="009F356F"/>
    <w:rsid w:val="009F46A3"/>
    <w:rsid w:val="00A00CE5"/>
    <w:rsid w:val="00A069BF"/>
    <w:rsid w:val="00A06FF9"/>
    <w:rsid w:val="00A148EB"/>
    <w:rsid w:val="00A14DD8"/>
    <w:rsid w:val="00A15018"/>
    <w:rsid w:val="00A23643"/>
    <w:rsid w:val="00A24A44"/>
    <w:rsid w:val="00A319AF"/>
    <w:rsid w:val="00A3701C"/>
    <w:rsid w:val="00A3729B"/>
    <w:rsid w:val="00A379F9"/>
    <w:rsid w:val="00A45C82"/>
    <w:rsid w:val="00A470AB"/>
    <w:rsid w:val="00A47C03"/>
    <w:rsid w:val="00A51F39"/>
    <w:rsid w:val="00A568B5"/>
    <w:rsid w:val="00A6382D"/>
    <w:rsid w:val="00A63F1D"/>
    <w:rsid w:val="00A67E0F"/>
    <w:rsid w:val="00A71FE6"/>
    <w:rsid w:val="00A720A8"/>
    <w:rsid w:val="00A80CB7"/>
    <w:rsid w:val="00A839F7"/>
    <w:rsid w:val="00A9357B"/>
    <w:rsid w:val="00AA0527"/>
    <w:rsid w:val="00AA09CE"/>
    <w:rsid w:val="00AA347C"/>
    <w:rsid w:val="00AB5F13"/>
    <w:rsid w:val="00AC0442"/>
    <w:rsid w:val="00AC36FC"/>
    <w:rsid w:val="00AC6DF8"/>
    <w:rsid w:val="00AD18BC"/>
    <w:rsid w:val="00AD2D86"/>
    <w:rsid w:val="00AD76E9"/>
    <w:rsid w:val="00AE64E7"/>
    <w:rsid w:val="00AF1E0C"/>
    <w:rsid w:val="00B0168C"/>
    <w:rsid w:val="00B03842"/>
    <w:rsid w:val="00B04663"/>
    <w:rsid w:val="00B06374"/>
    <w:rsid w:val="00B06F88"/>
    <w:rsid w:val="00B10C22"/>
    <w:rsid w:val="00B23D7B"/>
    <w:rsid w:val="00B24290"/>
    <w:rsid w:val="00B26612"/>
    <w:rsid w:val="00B27070"/>
    <w:rsid w:val="00B40082"/>
    <w:rsid w:val="00B407F6"/>
    <w:rsid w:val="00B44E7B"/>
    <w:rsid w:val="00B45C7F"/>
    <w:rsid w:val="00B505E1"/>
    <w:rsid w:val="00B57BEF"/>
    <w:rsid w:val="00B60662"/>
    <w:rsid w:val="00B60A97"/>
    <w:rsid w:val="00B77202"/>
    <w:rsid w:val="00B85B4E"/>
    <w:rsid w:val="00B94CC6"/>
    <w:rsid w:val="00BA6262"/>
    <w:rsid w:val="00BB5989"/>
    <w:rsid w:val="00BB61A1"/>
    <w:rsid w:val="00BD0EE4"/>
    <w:rsid w:val="00BD1BD5"/>
    <w:rsid w:val="00BD2951"/>
    <w:rsid w:val="00BD6B47"/>
    <w:rsid w:val="00BE5D18"/>
    <w:rsid w:val="00BF1B57"/>
    <w:rsid w:val="00BF2A58"/>
    <w:rsid w:val="00C02274"/>
    <w:rsid w:val="00C04F28"/>
    <w:rsid w:val="00C12369"/>
    <w:rsid w:val="00C16169"/>
    <w:rsid w:val="00C17D6C"/>
    <w:rsid w:val="00C254CC"/>
    <w:rsid w:val="00C26BF5"/>
    <w:rsid w:val="00C27CFF"/>
    <w:rsid w:val="00C34B9E"/>
    <w:rsid w:val="00C34E6B"/>
    <w:rsid w:val="00C51AAD"/>
    <w:rsid w:val="00C5309C"/>
    <w:rsid w:val="00C542D6"/>
    <w:rsid w:val="00C56C42"/>
    <w:rsid w:val="00C64982"/>
    <w:rsid w:val="00C778F2"/>
    <w:rsid w:val="00C821D8"/>
    <w:rsid w:val="00C93F5F"/>
    <w:rsid w:val="00C940D2"/>
    <w:rsid w:val="00C9598C"/>
    <w:rsid w:val="00CB42E9"/>
    <w:rsid w:val="00CB575D"/>
    <w:rsid w:val="00CB58F7"/>
    <w:rsid w:val="00CB7E0E"/>
    <w:rsid w:val="00CC2A93"/>
    <w:rsid w:val="00CD0F3A"/>
    <w:rsid w:val="00CD28DE"/>
    <w:rsid w:val="00CD2DE0"/>
    <w:rsid w:val="00CD64D0"/>
    <w:rsid w:val="00CD67DF"/>
    <w:rsid w:val="00CE1143"/>
    <w:rsid w:val="00D06102"/>
    <w:rsid w:val="00D15E7A"/>
    <w:rsid w:val="00D25588"/>
    <w:rsid w:val="00D25D60"/>
    <w:rsid w:val="00D276A6"/>
    <w:rsid w:val="00D311B5"/>
    <w:rsid w:val="00D439B2"/>
    <w:rsid w:val="00D43D64"/>
    <w:rsid w:val="00D453A7"/>
    <w:rsid w:val="00D51F94"/>
    <w:rsid w:val="00D57A2E"/>
    <w:rsid w:val="00D603F4"/>
    <w:rsid w:val="00D63EE6"/>
    <w:rsid w:val="00D66ABD"/>
    <w:rsid w:val="00D675DA"/>
    <w:rsid w:val="00D911BA"/>
    <w:rsid w:val="00D92C79"/>
    <w:rsid w:val="00D9373F"/>
    <w:rsid w:val="00D969B3"/>
    <w:rsid w:val="00DA215C"/>
    <w:rsid w:val="00DA221F"/>
    <w:rsid w:val="00DB1EB1"/>
    <w:rsid w:val="00DC32DA"/>
    <w:rsid w:val="00DC4C5B"/>
    <w:rsid w:val="00DC5C37"/>
    <w:rsid w:val="00DD1855"/>
    <w:rsid w:val="00DD5DC6"/>
    <w:rsid w:val="00E01712"/>
    <w:rsid w:val="00E05F69"/>
    <w:rsid w:val="00E07FF3"/>
    <w:rsid w:val="00E11071"/>
    <w:rsid w:val="00E2664D"/>
    <w:rsid w:val="00E4407D"/>
    <w:rsid w:val="00E4458F"/>
    <w:rsid w:val="00E52B6E"/>
    <w:rsid w:val="00E52FBF"/>
    <w:rsid w:val="00E66E1D"/>
    <w:rsid w:val="00E67684"/>
    <w:rsid w:val="00E71061"/>
    <w:rsid w:val="00E80E37"/>
    <w:rsid w:val="00E83E7A"/>
    <w:rsid w:val="00E8671F"/>
    <w:rsid w:val="00E91853"/>
    <w:rsid w:val="00EA2687"/>
    <w:rsid w:val="00EA6388"/>
    <w:rsid w:val="00EB5813"/>
    <w:rsid w:val="00EB5991"/>
    <w:rsid w:val="00EC0BD7"/>
    <w:rsid w:val="00EC229F"/>
    <w:rsid w:val="00EC2E9F"/>
    <w:rsid w:val="00EC32FB"/>
    <w:rsid w:val="00EC6077"/>
    <w:rsid w:val="00EC73D7"/>
    <w:rsid w:val="00EE1956"/>
    <w:rsid w:val="00EE28BA"/>
    <w:rsid w:val="00EE469B"/>
    <w:rsid w:val="00EE628D"/>
    <w:rsid w:val="00EE7129"/>
    <w:rsid w:val="00EF069B"/>
    <w:rsid w:val="00F25EF6"/>
    <w:rsid w:val="00F34F3C"/>
    <w:rsid w:val="00F52D53"/>
    <w:rsid w:val="00F544A5"/>
    <w:rsid w:val="00F54500"/>
    <w:rsid w:val="00F555E7"/>
    <w:rsid w:val="00F55F72"/>
    <w:rsid w:val="00F66BEC"/>
    <w:rsid w:val="00F75A20"/>
    <w:rsid w:val="00F848D2"/>
    <w:rsid w:val="00F92FC3"/>
    <w:rsid w:val="00FA43E3"/>
    <w:rsid w:val="00FB3E90"/>
    <w:rsid w:val="00FC4606"/>
    <w:rsid w:val="00FC57C9"/>
    <w:rsid w:val="00FC6FC5"/>
    <w:rsid w:val="00FD355A"/>
    <w:rsid w:val="00FE1B1B"/>
    <w:rsid w:val="00FF2066"/>
    <w:rsid w:val="00FF4F66"/>
    <w:rsid w:val="00FF6855"/>
    <w:rsid w:val="00FF7F49"/>
    <w:rsid w:val="01103C2D"/>
    <w:rsid w:val="017B0C26"/>
    <w:rsid w:val="02B5534E"/>
    <w:rsid w:val="06581505"/>
    <w:rsid w:val="09645213"/>
    <w:rsid w:val="0B3A5309"/>
    <w:rsid w:val="0D6176E1"/>
    <w:rsid w:val="0DF7118C"/>
    <w:rsid w:val="1122699B"/>
    <w:rsid w:val="131531D0"/>
    <w:rsid w:val="144D6B10"/>
    <w:rsid w:val="149548ED"/>
    <w:rsid w:val="15504BE4"/>
    <w:rsid w:val="15CD4330"/>
    <w:rsid w:val="161502E1"/>
    <w:rsid w:val="16E573D4"/>
    <w:rsid w:val="174C58AB"/>
    <w:rsid w:val="17AF353E"/>
    <w:rsid w:val="17CE5331"/>
    <w:rsid w:val="18DE4487"/>
    <w:rsid w:val="1ADB5CF4"/>
    <w:rsid w:val="1AE1010F"/>
    <w:rsid w:val="1B6D3919"/>
    <w:rsid w:val="1CAA1748"/>
    <w:rsid w:val="1CDD4268"/>
    <w:rsid w:val="1D2B3BE6"/>
    <w:rsid w:val="1DBC3905"/>
    <w:rsid w:val="1E6965A5"/>
    <w:rsid w:val="20D92E92"/>
    <w:rsid w:val="20DB5060"/>
    <w:rsid w:val="221F243F"/>
    <w:rsid w:val="226C6050"/>
    <w:rsid w:val="2291656E"/>
    <w:rsid w:val="235A3C9D"/>
    <w:rsid w:val="238B4600"/>
    <w:rsid w:val="25C06A15"/>
    <w:rsid w:val="25D26356"/>
    <w:rsid w:val="26181E05"/>
    <w:rsid w:val="263A6E56"/>
    <w:rsid w:val="26735442"/>
    <w:rsid w:val="26BB3CDC"/>
    <w:rsid w:val="27064718"/>
    <w:rsid w:val="281713B7"/>
    <w:rsid w:val="28AD3857"/>
    <w:rsid w:val="2B093796"/>
    <w:rsid w:val="2D684463"/>
    <w:rsid w:val="2D904DCB"/>
    <w:rsid w:val="2F2F48D9"/>
    <w:rsid w:val="32681793"/>
    <w:rsid w:val="33AF4BFE"/>
    <w:rsid w:val="3419255C"/>
    <w:rsid w:val="34D14FD3"/>
    <w:rsid w:val="34DA5D80"/>
    <w:rsid w:val="360748F4"/>
    <w:rsid w:val="36135E1D"/>
    <w:rsid w:val="37314C08"/>
    <w:rsid w:val="383F0445"/>
    <w:rsid w:val="3A522D3D"/>
    <w:rsid w:val="3B213B3E"/>
    <w:rsid w:val="3B5B19DC"/>
    <w:rsid w:val="3CD74A5B"/>
    <w:rsid w:val="3CE66FE7"/>
    <w:rsid w:val="3F135832"/>
    <w:rsid w:val="40525E7F"/>
    <w:rsid w:val="406452E3"/>
    <w:rsid w:val="41282731"/>
    <w:rsid w:val="41614FF9"/>
    <w:rsid w:val="43994EE9"/>
    <w:rsid w:val="450704A8"/>
    <w:rsid w:val="45871CE5"/>
    <w:rsid w:val="47B12A9E"/>
    <w:rsid w:val="49A4628C"/>
    <w:rsid w:val="4A5D2A12"/>
    <w:rsid w:val="4A9A6E9C"/>
    <w:rsid w:val="4AFB201B"/>
    <w:rsid w:val="4B7C315C"/>
    <w:rsid w:val="4CF73CA7"/>
    <w:rsid w:val="502B3995"/>
    <w:rsid w:val="50594C8D"/>
    <w:rsid w:val="50A9595A"/>
    <w:rsid w:val="51F64B35"/>
    <w:rsid w:val="55F433FC"/>
    <w:rsid w:val="57597410"/>
    <w:rsid w:val="590C6054"/>
    <w:rsid w:val="594B257F"/>
    <w:rsid w:val="594C6F74"/>
    <w:rsid w:val="5A3F7E68"/>
    <w:rsid w:val="5AFD2064"/>
    <w:rsid w:val="5B1022E5"/>
    <w:rsid w:val="5D9E3405"/>
    <w:rsid w:val="5DB87C28"/>
    <w:rsid w:val="5DCF5EE5"/>
    <w:rsid w:val="5DF04B2E"/>
    <w:rsid w:val="5DF10D77"/>
    <w:rsid w:val="5E784CED"/>
    <w:rsid w:val="5EE412EC"/>
    <w:rsid w:val="5F81308F"/>
    <w:rsid w:val="5FDD7856"/>
    <w:rsid w:val="60C56E94"/>
    <w:rsid w:val="61AF44FD"/>
    <w:rsid w:val="638855FE"/>
    <w:rsid w:val="66E32901"/>
    <w:rsid w:val="67CF5C06"/>
    <w:rsid w:val="684B5A5C"/>
    <w:rsid w:val="68CE3D26"/>
    <w:rsid w:val="6B3338DB"/>
    <w:rsid w:val="6BEC782A"/>
    <w:rsid w:val="6C387FD8"/>
    <w:rsid w:val="6CDF60CB"/>
    <w:rsid w:val="6E05444A"/>
    <w:rsid w:val="6E6A2EB2"/>
    <w:rsid w:val="6F295489"/>
    <w:rsid w:val="6F3E24A5"/>
    <w:rsid w:val="6F7C6456"/>
    <w:rsid w:val="71C16E3F"/>
    <w:rsid w:val="720A29C0"/>
    <w:rsid w:val="72863341"/>
    <w:rsid w:val="75104791"/>
    <w:rsid w:val="75CF00D4"/>
    <w:rsid w:val="771602DC"/>
    <w:rsid w:val="77AF566A"/>
    <w:rsid w:val="785C4C8F"/>
    <w:rsid w:val="79936839"/>
    <w:rsid w:val="7B072253"/>
    <w:rsid w:val="7CA755FE"/>
    <w:rsid w:val="7D1166A7"/>
    <w:rsid w:val="7EB87D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9"/>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20"/>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5">
    <w:name w:val="annotation text"/>
    <w:basedOn w:val="1"/>
    <w:link w:val="27"/>
    <w:semiHidden/>
    <w:unhideWhenUsed/>
    <w:qFormat/>
    <w:uiPriority w:val="99"/>
    <w:pPr>
      <w:widowControl w:val="0"/>
      <w:spacing w:line="240" w:lineRule="auto"/>
      <w:ind w:firstLine="0" w:firstLineChars="0"/>
    </w:pPr>
    <w:rPr>
      <w:kern w:val="2"/>
      <w:sz w:val="21"/>
      <w:szCs w:val="24"/>
    </w:rPr>
  </w:style>
  <w:style w:type="paragraph" w:styleId="6">
    <w:name w:val="Body Text"/>
    <w:basedOn w:val="1"/>
    <w:qFormat/>
    <w:uiPriority w:val="0"/>
    <w:pPr>
      <w:spacing w:after="120"/>
    </w:pPr>
    <w:rPr>
      <w:rFonts w:asciiTheme="minorHAnsi" w:hAnsiTheme="minorHAnsi" w:eastAsiaTheme="minorEastAsia" w:cstheme="minorBidi"/>
      <w:szCs w:val="24"/>
    </w:rPr>
  </w:style>
  <w:style w:type="paragraph" w:styleId="7">
    <w:name w:val="Plain Text"/>
    <w:basedOn w:val="1"/>
    <w:link w:val="24"/>
    <w:qFormat/>
    <w:uiPriority w:val="99"/>
    <w:pPr>
      <w:widowControl w:val="0"/>
      <w:spacing w:line="240" w:lineRule="auto"/>
      <w:ind w:firstLine="0" w:firstLineChars="0"/>
      <w:jc w:val="both"/>
    </w:pPr>
    <w:rPr>
      <w:rFonts w:ascii="宋体" w:hAnsi="Courier New" w:cs="Courier New"/>
      <w:kern w:val="2"/>
      <w:sz w:val="21"/>
      <w:szCs w:val="21"/>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8"/>
    <w:semiHidden/>
    <w:unhideWhenUsed/>
    <w:qFormat/>
    <w:uiPriority w:val="99"/>
    <w:pPr>
      <w:spacing w:line="240" w:lineRule="auto"/>
    </w:pPr>
    <w:rPr>
      <w:sz w:val="18"/>
      <w:szCs w:val="18"/>
    </w:rPr>
  </w:style>
  <w:style w:type="paragraph" w:styleId="10">
    <w:name w:val="footer"/>
    <w:basedOn w:val="1"/>
    <w:link w:val="18"/>
    <w:semiHidden/>
    <w:unhideWhenUsed/>
    <w:qFormat/>
    <w:uiPriority w:val="99"/>
    <w:pPr>
      <w:tabs>
        <w:tab w:val="center" w:pos="4153"/>
        <w:tab w:val="right" w:pos="8306"/>
      </w:tabs>
      <w:snapToGrid w:val="0"/>
    </w:pPr>
    <w:rPr>
      <w:rFonts w:ascii="Calibri" w:hAnsi="Calibri"/>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14">
    <w:name w:val="page number"/>
    <w:basedOn w:val="13"/>
    <w:qFormat/>
    <w:uiPriority w:val="0"/>
  </w:style>
  <w:style w:type="character" w:styleId="15">
    <w:name w:val="Emphasis"/>
    <w:basedOn w:val="13"/>
    <w:qFormat/>
    <w:uiPriority w:val="20"/>
    <w:rPr>
      <w:i/>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11"/>
    <w:semiHidden/>
    <w:qFormat/>
    <w:uiPriority w:val="99"/>
    <w:rPr>
      <w:rFonts w:ascii="Calibri" w:hAnsi="Calibri" w:eastAsia="宋体" w:cs="Times New Roman"/>
      <w:kern w:val="0"/>
      <w:sz w:val="18"/>
      <w:szCs w:val="18"/>
    </w:rPr>
  </w:style>
  <w:style w:type="character" w:customStyle="1" w:styleId="18">
    <w:name w:val="页脚 字符"/>
    <w:basedOn w:val="13"/>
    <w:link w:val="10"/>
    <w:semiHidden/>
    <w:qFormat/>
    <w:uiPriority w:val="99"/>
    <w:rPr>
      <w:rFonts w:ascii="Calibri" w:hAnsi="Calibri" w:eastAsia="宋体" w:cs="Times New Roman"/>
      <w:kern w:val="0"/>
      <w:sz w:val="18"/>
      <w:szCs w:val="18"/>
    </w:rPr>
  </w:style>
  <w:style w:type="character" w:customStyle="1" w:styleId="19">
    <w:name w:val="标题 1 字符"/>
    <w:basedOn w:val="13"/>
    <w:link w:val="3"/>
    <w:qFormat/>
    <w:uiPriority w:val="0"/>
    <w:rPr>
      <w:b/>
      <w:bCs/>
      <w:kern w:val="44"/>
      <w:sz w:val="44"/>
      <w:szCs w:val="44"/>
    </w:rPr>
  </w:style>
  <w:style w:type="character" w:customStyle="1" w:styleId="20">
    <w:name w:val="标题 2 字符"/>
    <w:basedOn w:val="13"/>
    <w:link w:val="4"/>
    <w:qFormat/>
    <w:uiPriority w:val="0"/>
    <w:rPr>
      <w:rFonts w:ascii="Arial" w:hAnsi="Arial" w:eastAsia="黑体"/>
      <w:b/>
      <w:bCs/>
      <w:kern w:val="2"/>
      <w:sz w:val="32"/>
      <w:szCs w:val="32"/>
    </w:rPr>
  </w:style>
  <w:style w:type="paragraph" w:styleId="21">
    <w:name w:val="List Paragraph"/>
    <w:basedOn w:val="1"/>
    <w:unhideWhenUsed/>
    <w:qFormat/>
    <w:uiPriority w:val="99"/>
    <w:pPr>
      <w:ind w:firstLine="420"/>
    </w:pPr>
  </w:style>
  <w:style w:type="character" w:customStyle="1" w:styleId="22">
    <w:name w:val="日期 字符"/>
    <w:basedOn w:val="13"/>
    <w:link w:val="8"/>
    <w:semiHidden/>
    <w:qFormat/>
    <w:uiPriority w:val="99"/>
    <w:rPr>
      <w:sz w:val="24"/>
    </w:rPr>
  </w:style>
  <w:style w:type="paragraph" w:customStyle="1" w:styleId="23">
    <w:name w:val="列出段落1"/>
    <w:basedOn w:val="1"/>
    <w:qFormat/>
    <w:uiPriority w:val="99"/>
    <w:pPr>
      <w:widowControl w:val="0"/>
      <w:spacing w:line="240" w:lineRule="auto"/>
      <w:ind w:firstLine="420"/>
      <w:jc w:val="both"/>
    </w:pPr>
    <w:rPr>
      <w:kern w:val="2"/>
      <w:sz w:val="21"/>
      <w:szCs w:val="24"/>
    </w:rPr>
  </w:style>
  <w:style w:type="character" w:customStyle="1" w:styleId="24">
    <w:name w:val="纯文本 字符"/>
    <w:basedOn w:val="13"/>
    <w:link w:val="7"/>
    <w:qFormat/>
    <w:uiPriority w:val="99"/>
    <w:rPr>
      <w:rFonts w:ascii="宋体" w:hAnsi="Courier New" w:cs="Courier New"/>
      <w:kern w:val="2"/>
      <w:sz w:val="21"/>
      <w:szCs w:val="21"/>
    </w:rPr>
  </w:style>
  <w:style w:type="character" w:customStyle="1" w:styleId="25">
    <w:name w:val="页眉 Char"/>
    <w:qFormat/>
    <w:locked/>
    <w:uiPriority w:val="99"/>
    <w:rPr>
      <w:rFonts w:eastAsia="宋体" w:cs="Times New Roman"/>
      <w:kern w:val="2"/>
      <w:sz w:val="18"/>
      <w:szCs w:val="18"/>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批注文字 字符"/>
    <w:basedOn w:val="13"/>
    <w:link w:val="5"/>
    <w:semiHidden/>
    <w:qFormat/>
    <w:uiPriority w:val="99"/>
    <w:rPr>
      <w:kern w:val="2"/>
      <w:sz w:val="21"/>
      <w:szCs w:val="24"/>
    </w:rPr>
  </w:style>
  <w:style w:type="character" w:customStyle="1" w:styleId="28">
    <w:name w:val="批注框文本 字符"/>
    <w:basedOn w:val="13"/>
    <w:link w:val="9"/>
    <w:semiHidden/>
    <w:qFormat/>
    <w:uiPriority w:val="99"/>
    <w:rPr>
      <w:sz w:val="18"/>
      <w:szCs w:val="18"/>
    </w:rPr>
  </w:style>
  <w:style w:type="character" w:customStyle="1" w:styleId="29">
    <w:name w:val="font11"/>
    <w:basedOn w:val="13"/>
    <w:qFormat/>
    <w:uiPriority w:val="0"/>
    <w:rPr>
      <w:rFonts w:hint="eastAsia" w:ascii="宋体" w:hAnsi="宋体" w:eastAsia="宋体" w:cs="宋体"/>
      <w:color w:val="000000"/>
      <w:sz w:val="24"/>
      <w:szCs w:val="24"/>
      <w:u w:val="none"/>
    </w:rPr>
  </w:style>
  <w:style w:type="character" w:customStyle="1" w:styleId="30">
    <w:name w:val="font21"/>
    <w:basedOn w:val="13"/>
    <w:qFormat/>
    <w:uiPriority w:val="0"/>
    <w:rPr>
      <w:rFonts w:hint="default" w:ascii="Times New Roman" w:hAnsi="Times New Roman" w:cs="Times New Roman"/>
      <w:color w:val="000000"/>
      <w:sz w:val="24"/>
      <w:szCs w:val="24"/>
      <w:u w:val="none"/>
    </w:rPr>
  </w:style>
  <w:style w:type="character" w:customStyle="1" w:styleId="31">
    <w:name w:val="font01"/>
    <w:basedOn w:val="13"/>
    <w:qFormat/>
    <w:uiPriority w:val="0"/>
    <w:rPr>
      <w:rFonts w:hint="eastAsia" w:ascii="宋体" w:hAnsi="宋体" w:eastAsia="宋体" w:cs="宋体"/>
      <w:color w:val="000000"/>
      <w:sz w:val="22"/>
      <w:szCs w:val="22"/>
      <w:u w:val="none"/>
    </w:rPr>
  </w:style>
  <w:style w:type="character" w:customStyle="1" w:styleId="32">
    <w:name w:val="font31"/>
    <w:basedOn w:val="13"/>
    <w:qFormat/>
    <w:uiPriority w:val="0"/>
    <w:rPr>
      <w:rFonts w:ascii="宋体" w:hAnsi="宋体" w:eastAsia="宋体" w:cs="宋体"/>
      <w:color w:val="000000"/>
      <w:sz w:val="22"/>
      <w:szCs w:val="22"/>
      <w:u w:val="none"/>
    </w:rPr>
  </w:style>
  <w:style w:type="character" w:customStyle="1" w:styleId="33">
    <w:name w:val="font61"/>
    <w:basedOn w:val="13"/>
    <w:qFormat/>
    <w:uiPriority w:val="0"/>
    <w:rPr>
      <w:rFonts w:hint="eastAsia" w:ascii="宋体" w:hAnsi="宋体" w:eastAsia="宋体" w:cs="宋体"/>
      <w:color w:val="000000"/>
      <w:sz w:val="24"/>
      <w:szCs w:val="24"/>
      <w:u w:val="none"/>
    </w:rPr>
  </w:style>
  <w:style w:type="character" w:customStyle="1" w:styleId="34">
    <w:name w:val="font71"/>
    <w:basedOn w:val="13"/>
    <w:qFormat/>
    <w:uiPriority w:val="0"/>
    <w:rPr>
      <w:rFonts w:ascii="宋体" w:hAnsi="宋体" w:eastAsia="宋体" w:cs="宋体"/>
      <w:color w:val="000000"/>
      <w:sz w:val="22"/>
      <w:szCs w:val="22"/>
      <w:u w:val="none"/>
    </w:rPr>
  </w:style>
  <w:style w:type="character" w:customStyle="1" w:styleId="35">
    <w:name w:val="font8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8DC6-B011-4435-8DF4-AF36673F2E5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16</Pages>
  <Words>6745</Words>
  <Characters>7392</Characters>
  <Lines>102</Lines>
  <Paragraphs>28</Paragraphs>
  <TotalTime>1</TotalTime>
  <ScaleCrop>false</ScaleCrop>
  <LinksUpToDate>false</LinksUpToDate>
  <CharactersWithSpaces>7937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2022-01-15T12:44:00Z</dcterms:created>
  <dc:creator>a</dc:creator>
  <cp:lastModifiedBy>Darren</cp:lastModifiedBy>
  <cp:lastPrinted>2024-07-29T07:01:00Z</cp:lastPrinted>
  <dcterms:modified xsi:type="dcterms:W3CDTF">2024-12-31T07:01:40Z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DF80E7C9289F476DBF1016B142867D80_13</vt:lpwstr>
  </property>
  <property fmtid="{D5CDD505-2E9C-101B-9397-08002B2CF9AE}" pid="4" name="KSOTemplateDocerSaveRecord">
    <vt:lpwstr>eyJoZGlkIjoiNTYzZDYxY2RkYzJlNzUwYjA0MjU1NDU2ODQyNGE2N2EiLCJ1c2VySWQiOiI3MjEwOTQ1MTcifQ==</vt:lpwstr>
  </property>
</Properties>
</file>