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firstLine="0" w:firstLineChars="0"/>
        <w:jc w:val="center"/>
        <w:rPr>
          <w:rFonts w:hint="eastAsia" w:ascii="宋体" w:hAnsi="宋体" w:eastAsia="宋体" w:cs="宋体"/>
          <w:b/>
          <w:sz w:val="44"/>
          <w:szCs w:val="44"/>
        </w:rPr>
      </w:pPr>
    </w:p>
    <w:p>
      <w:pPr>
        <w:pStyle w:val="3"/>
        <w:spacing w:line="360" w:lineRule="auto"/>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江苏省水利建设工程有限公司</w:t>
      </w:r>
    </w:p>
    <w:p>
      <w:pPr>
        <w:pStyle w:val="3"/>
        <w:keepNext w:val="0"/>
        <w:keepLines w:val="0"/>
        <w:pageBreakBefore w:val="0"/>
        <w:kinsoku/>
        <w:wordWrap/>
        <w:overflowPunct/>
        <w:topLinePunct w:val="0"/>
        <w:autoSpaceDE/>
        <w:autoSpaceDN/>
        <w:bidi w:val="0"/>
        <w:adjustRightInd/>
        <w:spacing w:line="360" w:lineRule="auto"/>
        <w:jc w:val="center"/>
        <w:textAlignment w:val="auto"/>
        <w:outlineLvl w:val="9"/>
        <w:rPr>
          <w:rFonts w:ascii="宋体" w:hAnsi="宋体"/>
          <w:b/>
          <w:color w:val="000000"/>
          <w:sz w:val="36"/>
          <w:szCs w:val="36"/>
        </w:rPr>
      </w:pPr>
    </w:p>
    <w:p>
      <w:pPr>
        <w:pStyle w:val="3"/>
        <w:keepNext w:val="0"/>
        <w:keepLines w:val="0"/>
        <w:pageBreakBefore w:val="0"/>
        <w:kinsoku/>
        <w:wordWrap/>
        <w:overflowPunct/>
        <w:topLinePunct w:val="0"/>
        <w:autoSpaceDE/>
        <w:autoSpaceDN/>
        <w:bidi w:val="0"/>
        <w:adjustRightInd/>
        <w:spacing w:line="360" w:lineRule="auto"/>
        <w:jc w:val="center"/>
        <w:textAlignment w:val="auto"/>
        <w:outlineLvl w:val="9"/>
        <w:rPr>
          <w:rFonts w:ascii="宋体" w:hAnsi="宋体"/>
          <w:b/>
          <w:color w:val="000000"/>
          <w:sz w:val="36"/>
          <w:szCs w:val="36"/>
        </w:rPr>
      </w:pPr>
    </w:p>
    <w:p>
      <w:pPr>
        <w:pStyle w:val="3"/>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cs="宋体"/>
          <w:b/>
          <w:color w:val="000000" w:themeColor="text1"/>
          <w:spacing w:val="-4"/>
          <w:sz w:val="32"/>
          <w:szCs w:val="32"/>
          <w14:textFill>
            <w14:solidFill>
              <w14:schemeClr w14:val="tx1"/>
            </w14:solidFill>
          </w14:textFill>
        </w:rPr>
      </w:pPr>
      <w:r>
        <w:rPr>
          <w:rFonts w:ascii="宋体" w:hAnsi="宋体"/>
          <w:b/>
          <w:color w:val="000000"/>
          <w:sz w:val="36"/>
          <w:szCs w:val="36"/>
        </w:rPr>
        <w:drawing>
          <wp:inline distT="0" distB="0" distL="114300" distR="114300">
            <wp:extent cx="1600835" cy="1350010"/>
            <wp:effectExtent l="0" t="0" r="0" b="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6"/>
                    <a:stretch>
                      <a:fillRect/>
                    </a:stretch>
                  </pic:blipFill>
                  <pic:spPr>
                    <a:xfrm>
                      <a:off x="0" y="0"/>
                      <a:ext cx="1600835" cy="1350010"/>
                    </a:xfrm>
                    <a:prstGeom prst="rect">
                      <a:avLst/>
                    </a:prstGeom>
                    <a:noFill/>
                    <a:ln>
                      <a:noFill/>
                    </a:ln>
                  </pic:spPr>
                </pic:pic>
              </a:graphicData>
            </a:graphic>
          </wp:inline>
        </w:drawing>
      </w:r>
    </w:p>
    <w:p>
      <w:pPr>
        <w:pStyle w:val="3"/>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cs="宋体"/>
          <w:b/>
          <w:color w:val="000000" w:themeColor="text1"/>
          <w:spacing w:val="-4"/>
          <w:sz w:val="32"/>
          <w:szCs w:val="32"/>
          <w14:textFill>
            <w14:solidFill>
              <w14:schemeClr w14:val="tx1"/>
            </w14:solidFill>
          </w14:textFill>
        </w:rPr>
      </w:pPr>
    </w:p>
    <w:p>
      <w:pPr>
        <w:pStyle w:val="3"/>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cs="宋体"/>
          <w:b/>
          <w:color w:val="000000" w:themeColor="text1"/>
          <w:spacing w:val="-4"/>
          <w:sz w:val="32"/>
          <w:szCs w:val="32"/>
          <w14:textFill>
            <w14:solidFill>
              <w14:schemeClr w14:val="tx1"/>
            </w14:solidFill>
          </w14:textFill>
        </w:rPr>
      </w:pPr>
    </w:p>
    <w:p>
      <w:pPr>
        <w:pStyle w:val="3"/>
        <w:keepNext w:val="0"/>
        <w:keepLines w:val="0"/>
        <w:pageBreakBefore w:val="0"/>
        <w:kinsoku/>
        <w:wordWrap/>
        <w:overflowPunct/>
        <w:topLinePunct w:val="0"/>
        <w:autoSpaceDE/>
        <w:autoSpaceDN/>
        <w:bidi w:val="0"/>
        <w:adjustRightInd/>
        <w:spacing w:line="360" w:lineRule="auto"/>
        <w:jc w:val="center"/>
        <w:textAlignment w:val="auto"/>
        <w:outlineLvl w:val="9"/>
        <w:rPr>
          <w:rFonts w:hint="eastAsia" w:ascii="宋体" w:hAnsi="宋体" w:cs="方正仿宋_GB2312"/>
          <w:b/>
          <w:color w:val="000000" w:themeColor="text1"/>
          <w:sz w:val="56"/>
          <w:szCs w:val="56"/>
          <w14:textFill>
            <w14:solidFill>
              <w14:schemeClr w14:val="tx1"/>
            </w14:solidFill>
          </w14:textFill>
        </w:rPr>
      </w:pPr>
      <w:r>
        <w:rPr>
          <w:rFonts w:hint="eastAsia" w:ascii="宋体" w:hAnsi="宋体" w:cs="宋体"/>
          <w:b/>
          <w:color w:val="000000" w:themeColor="text1"/>
          <w:sz w:val="56"/>
          <w:szCs w:val="56"/>
          <w:lang w:val="en-US" w:eastAsia="zh-CN"/>
          <w14:textFill>
            <w14:solidFill>
              <w14:schemeClr w14:val="tx1"/>
            </w14:solidFill>
          </w14:textFill>
        </w:rPr>
        <w:t>模袋布</w:t>
      </w:r>
      <w:r>
        <w:rPr>
          <w:rFonts w:hint="eastAsia" w:ascii="宋体" w:hAnsi="宋体" w:cs="宋体"/>
          <w:b/>
          <w:color w:val="000000" w:themeColor="text1"/>
          <w:sz w:val="56"/>
          <w:szCs w:val="56"/>
          <w14:textFill>
            <w14:solidFill>
              <w14:schemeClr w14:val="tx1"/>
            </w14:solidFill>
          </w14:textFill>
        </w:rPr>
        <w:t>采购招标文件</w:t>
      </w:r>
    </w:p>
    <w:p>
      <w:pPr>
        <w:pStyle w:val="3"/>
        <w:keepNext w:val="0"/>
        <w:keepLines w:val="0"/>
        <w:pageBreakBefore w:val="0"/>
        <w:kinsoku/>
        <w:wordWrap/>
        <w:overflowPunct/>
        <w:topLinePunct w:val="0"/>
        <w:autoSpaceDE/>
        <w:autoSpaceDN/>
        <w:bidi w:val="0"/>
        <w:adjustRightInd/>
        <w:spacing w:line="360" w:lineRule="auto"/>
        <w:textAlignment w:val="auto"/>
        <w:outlineLvl w:val="9"/>
        <w:rPr>
          <w:rFonts w:hint="eastAsia" w:ascii="宋体" w:hAnsi="宋体" w:cs="宋体"/>
          <w:color w:val="000000" w:themeColor="text1"/>
          <w14:textFill>
            <w14:solidFill>
              <w14:schemeClr w14:val="tx1"/>
            </w14:solidFill>
          </w14:textFill>
        </w:rPr>
      </w:pPr>
    </w:p>
    <w:p>
      <w:pPr>
        <w:pStyle w:val="3"/>
        <w:keepNext w:val="0"/>
        <w:keepLines w:val="0"/>
        <w:pageBreakBefore w:val="0"/>
        <w:kinsoku/>
        <w:wordWrap/>
        <w:overflowPunct/>
        <w:topLinePunct w:val="0"/>
        <w:autoSpaceDE/>
        <w:autoSpaceDN/>
        <w:bidi w:val="0"/>
        <w:adjustRightInd/>
        <w:spacing w:line="360" w:lineRule="auto"/>
        <w:textAlignment w:val="auto"/>
        <w:outlineLvl w:val="9"/>
        <w:rPr>
          <w:rFonts w:hint="eastAsia" w:ascii="宋体" w:hAnsi="宋体" w:cs="宋体"/>
          <w:color w:val="000000" w:themeColor="text1"/>
          <w14:textFill>
            <w14:solidFill>
              <w14:schemeClr w14:val="tx1"/>
            </w14:solidFill>
          </w14:textFill>
        </w:rPr>
      </w:pPr>
    </w:p>
    <w:p>
      <w:pPr>
        <w:pStyle w:val="3"/>
        <w:keepNext w:val="0"/>
        <w:keepLines w:val="0"/>
        <w:pageBreakBefore w:val="0"/>
        <w:kinsoku/>
        <w:wordWrap/>
        <w:overflowPunct/>
        <w:topLinePunct w:val="0"/>
        <w:autoSpaceDE/>
        <w:autoSpaceDN/>
        <w:bidi w:val="0"/>
        <w:adjustRightInd/>
        <w:spacing w:line="360" w:lineRule="auto"/>
        <w:textAlignment w:val="auto"/>
        <w:outlineLvl w:val="9"/>
        <w:rPr>
          <w:rFonts w:hint="eastAsia" w:ascii="宋体" w:hAnsi="宋体" w:cs="宋体"/>
          <w:color w:val="000000" w:themeColor="text1"/>
          <w14:textFill>
            <w14:solidFill>
              <w14:schemeClr w14:val="tx1"/>
            </w14:solidFill>
          </w14:textFill>
        </w:rPr>
      </w:pPr>
    </w:p>
    <w:p>
      <w:pPr>
        <w:widowControl w:val="0"/>
        <w:snapToGrid w:val="0"/>
        <w:spacing w:before="240" w:line="360" w:lineRule="auto"/>
        <w:ind w:left="2107" w:leftChars="200" w:hanging="1687" w:hangingChars="700"/>
        <w:jc w:val="left"/>
        <w:rPr>
          <w:rFonts w:hint="eastAsia" w:ascii="宋体" w:hAnsi="宋体" w:eastAsia="宋体" w:cs="宋体-18030"/>
          <w:b/>
          <w:bCs/>
          <w:kern w:val="0"/>
          <w:sz w:val="24"/>
          <w:szCs w:val="24"/>
        </w:rPr>
      </w:pPr>
    </w:p>
    <w:p>
      <w:pPr>
        <w:widowControl w:val="0"/>
        <w:snapToGrid w:val="0"/>
        <w:spacing w:before="240" w:line="360" w:lineRule="auto"/>
        <w:ind w:left="2107" w:leftChars="200" w:hanging="1687" w:hangingChars="700"/>
        <w:jc w:val="left"/>
        <w:rPr>
          <w:rFonts w:hint="eastAsia" w:ascii="宋体" w:hAnsi="宋体" w:eastAsia="宋体" w:cs="宋体-18030"/>
          <w:b/>
          <w:bCs/>
          <w:kern w:val="0"/>
          <w:sz w:val="24"/>
          <w:szCs w:val="24"/>
        </w:rPr>
      </w:pPr>
      <w:r>
        <w:rPr>
          <w:rFonts w:hint="eastAsia" w:ascii="宋体" w:hAnsi="宋体" w:eastAsia="宋体" w:cs="宋体-18030"/>
          <w:b/>
          <w:bCs/>
          <w:kern w:val="0"/>
          <w:sz w:val="24"/>
          <w:szCs w:val="24"/>
        </w:rPr>
        <w:t>招标项目：淮河入海水道二期工程盐城市境内2024年度河道工程施工</w:t>
      </w:r>
      <w:r>
        <w:rPr>
          <w:rFonts w:hint="eastAsia" w:ascii="宋体" w:hAnsi="宋体" w:eastAsia="宋体" w:cs="宋体-18030"/>
          <w:b/>
          <w:bCs/>
          <w:kern w:val="0"/>
          <w:sz w:val="24"/>
          <w:szCs w:val="24"/>
          <w:lang w:val="en-US" w:eastAsia="zh-CN"/>
        </w:rPr>
        <w:t>5</w:t>
      </w:r>
      <w:r>
        <w:rPr>
          <w:rFonts w:hint="eastAsia" w:ascii="宋体" w:hAnsi="宋体" w:eastAsia="宋体" w:cs="宋体-18030"/>
          <w:b/>
          <w:bCs/>
          <w:kern w:val="0"/>
          <w:sz w:val="24"/>
          <w:szCs w:val="24"/>
        </w:rPr>
        <w:t>标</w:t>
      </w:r>
    </w:p>
    <w:p>
      <w:pPr>
        <w:keepNext w:val="0"/>
        <w:keepLines w:val="0"/>
        <w:pageBreakBefore w:val="0"/>
        <w:widowControl w:val="0"/>
        <w:kinsoku/>
        <w:wordWrap/>
        <w:overflowPunct/>
        <w:topLinePunct w:val="0"/>
        <w:autoSpaceDE/>
        <w:autoSpaceDN/>
        <w:bidi w:val="0"/>
        <w:adjustRightInd/>
        <w:snapToGrid w:val="0"/>
        <w:spacing w:line="240" w:lineRule="auto"/>
        <w:ind w:left="1615" w:leftChars="769"/>
        <w:jc w:val="left"/>
        <w:textAlignment w:val="auto"/>
        <w:rPr>
          <w:rFonts w:hint="eastAsia" w:ascii="宋体" w:hAnsi="宋体" w:eastAsia="宋体" w:cs="宋体-18030"/>
          <w:b/>
          <w:bCs/>
          <w:kern w:val="0"/>
          <w:sz w:val="24"/>
          <w:szCs w:val="24"/>
          <w:lang w:eastAsia="zh-CN"/>
        </w:rPr>
      </w:pPr>
      <w:r>
        <w:rPr>
          <w:rFonts w:hint="eastAsia" w:ascii="宋体" w:hAnsi="宋体" w:eastAsia="宋体" w:cs="宋体-18030"/>
          <w:b/>
          <w:bCs/>
          <w:kern w:val="0"/>
          <w:sz w:val="24"/>
          <w:szCs w:val="24"/>
        </w:rPr>
        <w:t>（桩号</w:t>
      </w:r>
      <w:r>
        <w:rPr>
          <w:rFonts w:hint="eastAsia" w:ascii="宋体" w:hAnsi="宋体" w:eastAsia="宋体" w:cs="宋体-18030"/>
          <w:b/>
          <w:bCs/>
          <w:kern w:val="0"/>
          <w:sz w:val="24"/>
          <w:szCs w:val="24"/>
          <w:lang w:val="en-US" w:eastAsia="zh-CN"/>
        </w:rPr>
        <w:t>93+500</w:t>
      </w:r>
      <w:r>
        <w:rPr>
          <w:rFonts w:hint="eastAsia" w:ascii="宋体" w:hAnsi="宋体" w:eastAsia="宋体" w:cs="宋体-18030"/>
          <w:b/>
          <w:bCs/>
          <w:kern w:val="0"/>
          <w:sz w:val="24"/>
          <w:szCs w:val="24"/>
        </w:rPr>
        <w:t>～</w:t>
      </w:r>
      <w:r>
        <w:rPr>
          <w:rFonts w:hint="eastAsia" w:ascii="宋体" w:hAnsi="宋体" w:eastAsia="宋体" w:cs="宋体-18030"/>
          <w:b/>
          <w:bCs/>
          <w:kern w:val="0"/>
          <w:sz w:val="24"/>
          <w:szCs w:val="24"/>
          <w:lang w:val="en-US" w:eastAsia="zh-CN"/>
        </w:rPr>
        <w:t>95+800</w:t>
      </w:r>
      <w:r>
        <w:rPr>
          <w:rFonts w:hint="eastAsia" w:ascii="宋体" w:hAnsi="宋体" w:eastAsia="宋体" w:cs="宋体-18030"/>
          <w:b/>
          <w:bCs/>
          <w:kern w:val="0"/>
          <w:sz w:val="24"/>
          <w:szCs w:val="24"/>
        </w:rPr>
        <w:t>）</w:t>
      </w:r>
    </w:p>
    <w:p>
      <w:pPr>
        <w:widowControl w:val="0"/>
        <w:snapToGrid w:val="0"/>
        <w:spacing w:before="240" w:line="360" w:lineRule="auto"/>
        <w:ind w:left="2107" w:leftChars="200" w:hanging="1687" w:hangingChars="700"/>
        <w:jc w:val="left"/>
        <w:rPr>
          <w:rFonts w:hint="eastAsia" w:ascii="宋体" w:hAnsi="宋体" w:eastAsia="宋体" w:cs="宋体-18030"/>
          <w:b/>
          <w:bCs/>
          <w:kern w:val="0"/>
          <w:sz w:val="24"/>
          <w:szCs w:val="24"/>
        </w:rPr>
      </w:pPr>
      <w:r>
        <w:rPr>
          <w:rFonts w:hint="eastAsia" w:ascii="宋体" w:hAnsi="宋体" w:eastAsia="宋体" w:cs="宋体-18030"/>
          <w:b/>
          <w:bCs/>
          <w:kern w:val="0"/>
          <w:sz w:val="24"/>
          <w:szCs w:val="24"/>
        </w:rPr>
        <w:t>招标人：江苏省水利建设工程有限公司</w:t>
      </w:r>
    </w:p>
    <w:p>
      <w:pPr>
        <w:widowControl w:val="0"/>
        <w:snapToGrid w:val="0"/>
        <w:spacing w:before="240" w:line="360" w:lineRule="auto"/>
        <w:ind w:left="2107" w:leftChars="200" w:hanging="1687" w:hangingChars="700"/>
        <w:jc w:val="left"/>
        <w:rPr>
          <w:rFonts w:hint="eastAsia" w:ascii="宋体" w:hAnsi="宋体" w:eastAsia="宋体" w:cs="宋体-18030"/>
          <w:b/>
          <w:bCs/>
          <w:kern w:val="0"/>
          <w:sz w:val="24"/>
          <w:szCs w:val="24"/>
        </w:rPr>
      </w:pPr>
      <w:r>
        <w:rPr>
          <w:rFonts w:hint="eastAsia" w:ascii="宋体" w:hAnsi="宋体" w:eastAsia="宋体" w:cs="宋体-18030"/>
          <w:b/>
          <w:bCs/>
          <w:kern w:val="0"/>
          <w:sz w:val="24"/>
          <w:szCs w:val="24"/>
        </w:rPr>
        <w:t>现场管理机构：江苏省水利建设工程有限公司淮河入海水道二期工程</w:t>
      </w:r>
    </w:p>
    <w:p>
      <w:pPr>
        <w:keepNext w:val="0"/>
        <w:keepLines w:val="0"/>
        <w:pageBreakBefore w:val="0"/>
        <w:widowControl w:val="0"/>
        <w:kinsoku/>
        <w:wordWrap/>
        <w:overflowPunct/>
        <w:topLinePunct w:val="0"/>
        <w:autoSpaceDE/>
        <w:autoSpaceDN/>
        <w:bidi w:val="0"/>
        <w:adjustRightInd/>
        <w:snapToGrid w:val="0"/>
        <w:spacing w:line="240" w:lineRule="auto"/>
        <w:ind w:left="1615" w:leftChars="769" w:firstLine="482" w:firstLineChars="200"/>
        <w:jc w:val="left"/>
        <w:textAlignment w:val="auto"/>
        <w:rPr>
          <w:rFonts w:hint="eastAsia" w:ascii="宋体" w:hAnsi="宋体" w:eastAsia="宋体" w:cs="宋体-18030"/>
          <w:b/>
          <w:bCs/>
          <w:kern w:val="0"/>
          <w:sz w:val="24"/>
          <w:szCs w:val="24"/>
        </w:rPr>
      </w:pPr>
      <w:r>
        <w:rPr>
          <w:rFonts w:hint="eastAsia" w:ascii="宋体" w:hAnsi="宋体" w:eastAsia="宋体" w:cs="宋体-18030"/>
          <w:b/>
          <w:bCs/>
          <w:kern w:val="0"/>
          <w:sz w:val="24"/>
          <w:szCs w:val="24"/>
        </w:rPr>
        <w:t>盐城市境内2024年度河道工程施工</w:t>
      </w:r>
      <w:r>
        <w:rPr>
          <w:rFonts w:hint="eastAsia" w:ascii="宋体" w:hAnsi="宋体" w:eastAsia="宋体" w:cs="宋体-18030"/>
          <w:b/>
          <w:bCs/>
          <w:kern w:val="0"/>
          <w:sz w:val="24"/>
          <w:szCs w:val="24"/>
          <w:lang w:val="en-US" w:eastAsia="zh-CN"/>
        </w:rPr>
        <w:t>5</w:t>
      </w:r>
      <w:r>
        <w:rPr>
          <w:rFonts w:hint="eastAsia" w:ascii="宋体" w:hAnsi="宋体" w:eastAsia="宋体" w:cs="宋体-18030"/>
          <w:b/>
          <w:bCs/>
          <w:kern w:val="0"/>
          <w:sz w:val="24"/>
          <w:szCs w:val="24"/>
        </w:rPr>
        <w:t>标项目经理部</w:t>
      </w:r>
    </w:p>
    <w:p>
      <w:pPr>
        <w:widowControl w:val="0"/>
        <w:snapToGrid w:val="0"/>
        <w:spacing w:before="240" w:line="360" w:lineRule="auto"/>
        <w:ind w:left="2107" w:leftChars="200" w:hanging="1687" w:hangingChars="700"/>
        <w:jc w:val="left"/>
        <w:rPr>
          <w:rFonts w:hint="eastAsia" w:ascii="宋体" w:hAnsi="宋体" w:eastAsia="宋体" w:cs="宋体-18030"/>
          <w:b/>
          <w:bCs/>
          <w:kern w:val="0"/>
          <w:sz w:val="24"/>
          <w:szCs w:val="24"/>
        </w:rPr>
      </w:pPr>
      <w:r>
        <w:rPr>
          <w:rFonts w:hint="eastAsia" w:ascii="宋体" w:hAnsi="宋体" w:eastAsia="宋体" w:cs="宋体-18030"/>
          <w:b/>
          <w:bCs/>
          <w:kern w:val="0"/>
          <w:sz w:val="24"/>
          <w:szCs w:val="24"/>
        </w:rPr>
        <w:t>编制日期：202</w:t>
      </w:r>
      <w:r>
        <w:rPr>
          <w:rFonts w:hint="eastAsia" w:ascii="宋体" w:hAnsi="宋体" w:eastAsia="宋体" w:cs="宋体-18030"/>
          <w:b/>
          <w:bCs/>
          <w:kern w:val="0"/>
          <w:sz w:val="24"/>
          <w:szCs w:val="24"/>
          <w:lang w:val="en-US" w:eastAsia="zh-CN"/>
        </w:rPr>
        <w:t>5</w:t>
      </w:r>
      <w:r>
        <w:rPr>
          <w:rFonts w:hint="eastAsia" w:ascii="宋体" w:hAnsi="宋体" w:eastAsia="宋体" w:cs="宋体-18030"/>
          <w:b/>
          <w:bCs/>
          <w:kern w:val="0"/>
          <w:sz w:val="24"/>
          <w:szCs w:val="24"/>
        </w:rPr>
        <w:t>年</w:t>
      </w:r>
      <w:r>
        <w:rPr>
          <w:rFonts w:hint="eastAsia" w:ascii="宋体" w:hAnsi="宋体" w:cs="宋体-18030"/>
          <w:b/>
          <w:bCs/>
          <w:kern w:val="0"/>
          <w:sz w:val="24"/>
          <w:szCs w:val="24"/>
          <w:lang w:val="en-US" w:eastAsia="zh-CN"/>
        </w:rPr>
        <w:t>3</w:t>
      </w:r>
      <w:r>
        <w:rPr>
          <w:rFonts w:hint="eastAsia" w:ascii="宋体" w:hAnsi="宋体" w:eastAsia="宋体" w:cs="宋体-18030"/>
          <w:b/>
          <w:bCs/>
          <w:kern w:val="0"/>
          <w:sz w:val="24"/>
          <w:szCs w:val="24"/>
        </w:rPr>
        <w:t>月</w:t>
      </w:r>
      <w:r>
        <w:rPr>
          <w:rFonts w:hint="eastAsia" w:ascii="宋体" w:hAnsi="宋体" w:cs="宋体-18030"/>
          <w:b/>
          <w:bCs/>
          <w:kern w:val="0"/>
          <w:sz w:val="24"/>
          <w:szCs w:val="24"/>
          <w:lang w:val="en-US" w:eastAsia="zh-CN"/>
        </w:rPr>
        <w:t>4</w:t>
      </w:r>
      <w:r>
        <w:rPr>
          <w:rFonts w:hint="eastAsia" w:ascii="宋体" w:hAnsi="宋体" w:eastAsia="宋体" w:cs="宋体-18030"/>
          <w:b/>
          <w:bCs/>
          <w:kern w:val="0"/>
          <w:sz w:val="24"/>
          <w:szCs w:val="24"/>
        </w:rPr>
        <w:t>日</w:t>
      </w:r>
    </w:p>
    <w:p>
      <w:pPr>
        <w:rPr>
          <w:rFonts w:hint="eastAsia" w:ascii="宋体" w:hAnsi="宋体" w:cs="方正仿宋_GB18030"/>
          <w:b/>
          <w:bCs/>
          <w:color w:val="000000"/>
          <w:sz w:val="28"/>
          <w:szCs w:val="36"/>
        </w:rPr>
      </w:pPr>
      <w:r>
        <w:rPr>
          <w:rFonts w:hint="eastAsia" w:ascii="宋体" w:hAnsi="宋体" w:cs="方正仿宋_GB18030"/>
          <w:b/>
          <w:bCs/>
          <w:color w:val="000000"/>
          <w:sz w:val="28"/>
          <w:szCs w:val="36"/>
        </w:rPr>
        <w:br w:type="page"/>
      </w:r>
    </w:p>
    <w:p>
      <w:pPr>
        <w:widowControl/>
        <w:snapToGrid w:val="0"/>
        <w:spacing w:before="240"/>
        <w:jc w:val="center"/>
        <w:outlineLvl w:val="0"/>
        <w:rPr>
          <w:b/>
          <w:sz w:val="32"/>
          <w:szCs w:val="32"/>
        </w:rPr>
      </w:pPr>
      <w:r>
        <w:rPr>
          <w:rFonts w:hint="eastAsia"/>
          <w:b/>
          <w:sz w:val="32"/>
          <w:szCs w:val="32"/>
        </w:rPr>
        <w:t>第</w:t>
      </w:r>
      <w:r>
        <w:rPr>
          <w:b/>
          <w:sz w:val="32"/>
          <w:szCs w:val="32"/>
        </w:rPr>
        <w:t>一</w:t>
      </w:r>
      <w:r>
        <w:rPr>
          <w:rFonts w:hint="eastAsia"/>
          <w:b/>
          <w:sz w:val="32"/>
          <w:szCs w:val="32"/>
        </w:rPr>
        <w:t>章</w:t>
      </w:r>
      <w:r>
        <w:rPr>
          <w:rFonts w:hint="eastAsia"/>
          <w:b/>
          <w:sz w:val="32"/>
          <w:szCs w:val="32"/>
          <w:lang w:val="en-US" w:eastAsia="zh-CN"/>
        </w:rPr>
        <w:t xml:space="preserve">  </w:t>
      </w:r>
      <w:r>
        <w:rPr>
          <w:b/>
          <w:sz w:val="32"/>
          <w:szCs w:val="32"/>
        </w:rPr>
        <w:t>招标公告</w:t>
      </w:r>
    </w:p>
    <w:p>
      <w:pPr>
        <w:adjustRightInd w:val="0"/>
        <w:snapToGrid w:val="0"/>
        <w:spacing w:line="327" w:lineRule="auto"/>
        <w:ind w:firstLine="482"/>
        <w:rPr>
          <w:rFonts w:hint="eastAsia" w:ascii="宋体" w:hAnsi="宋体"/>
          <w:color w:val="000000"/>
          <w:kern w:val="0"/>
          <w:sz w:val="24"/>
          <w:szCs w:val="24"/>
        </w:rPr>
      </w:pPr>
    </w:p>
    <w:p>
      <w:pPr>
        <w:keepNext w:val="0"/>
        <w:keepLines w:val="0"/>
        <w:pageBreakBefore w:val="0"/>
        <w:kinsoku/>
        <w:wordWrap/>
        <w:overflowPunct/>
        <w:topLinePunct w:val="0"/>
        <w:autoSpaceDE/>
        <w:autoSpaceDN/>
        <w:bidi w:val="0"/>
        <w:adjustRightInd w:val="0"/>
        <w:snapToGrid w:val="0"/>
        <w:spacing w:line="296" w:lineRule="auto"/>
        <w:ind w:left="0" w:firstLine="482"/>
        <w:jc w:val="both"/>
        <w:textAlignment w:val="auto"/>
        <w:rPr>
          <w:rFonts w:hint="eastAsia" w:ascii="宋体" w:hAnsi="宋体" w:cs="宋体"/>
          <w:color w:val="000000"/>
          <w:sz w:val="24"/>
          <w:szCs w:val="24"/>
        </w:rPr>
      </w:pPr>
      <w:r>
        <w:rPr>
          <w:rFonts w:hint="eastAsia" w:ascii="宋体" w:hAnsi="宋体" w:cs="宋体"/>
          <w:color w:val="000000"/>
          <w:sz w:val="24"/>
          <w:szCs w:val="24"/>
        </w:rPr>
        <w:t>我公司中标承建了</w:t>
      </w:r>
      <w:r>
        <w:rPr>
          <w:rFonts w:hint="eastAsia" w:ascii="宋体" w:hAnsi="宋体" w:cs="宋体"/>
          <w:b/>
          <w:bCs/>
          <w:color w:val="000000"/>
          <w:sz w:val="24"/>
          <w:szCs w:val="24"/>
          <w:u w:val="single"/>
          <w:lang w:eastAsia="zh-CN"/>
        </w:rPr>
        <w:t>淮河入海水道二期工程盐城市境内2024年度河道工程施工5标（桩号93+500～95+800）</w:t>
      </w:r>
      <w:r>
        <w:rPr>
          <w:rFonts w:hint="eastAsia" w:ascii="宋体" w:hAnsi="宋体" w:cs="宋体"/>
          <w:color w:val="000000"/>
          <w:sz w:val="24"/>
          <w:szCs w:val="24"/>
        </w:rPr>
        <w:t>，为</w:t>
      </w:r>
      <w:r>
        <w:rPr>
          <w:rFonts w:ascii="宋体" w:hAnsi="宋体" w:cs="宋体"/>
          <w:color w:val="000000"/>
          <w:sz w:val="24"/>
          <w:szCs w:val="24"/>
        </w:rPr>
        <w:t>保证优质、高效、安全地完成施工任务，</w:t>
      </w:r>
      <w:r>
        <w:rPr>
          <w:rFonts w:hint="eastAsia" w:ascii="宋体" w:hAnsi="宋体" w:cs="宋体"/>
          <w:color w:val="000000"/>
          <w:sz w:val="24"/>
          <w:szCs w:val="24"/>
        </w:rPr>
        <w:t>现</w:t>
      </w:r>
      <w:r>
        <w:rPr>
          <w:rFonts w:ascii="宋体" w:hAnsi="宋体" w:cs="宋体"/>
          <w:color w:val="000000"/>
          <w:sz w:val="24"/>
          <w:szCs w:val="24"/>
        </w:rPr>
        <w:t>决定</w:t>
      </w:r>
      <w:r>
        <w:rPr>
          <w:rFonts w:hint="eastAsia" w:ascii="宋体" w:hAnsi="宋体" w:cs="宋体"/>
          <w:color w:val="000000"/>
          <w:sz w:val="24"/>
          <w:szCs w:val="24"/>
        </w:rPr>
        <w:t>对</w:t>
      </w:r>
      <w:r>
        <w:rPr>
          <w:rFonts w:hint="eastAsia" w:ascii="宋体" w:hAnsi="宋体"/>
          <w:color w:val="000000"/>
          <w:sz w:val="24"/>
          <w:szCs w:val="24"/>
        </w:rPr>
        <w:t>该项目使用的</w:t>
      </w:r>
      <w:r>
        <w:rPr>
          <w:rFonts w:hint="eastAsia" w:ascii="宋体" w:hAnsi="宋体"/>
          <w:b/>
          <w:bCs/>
          <w:color w:val="000000"/>
          <w:sz w:val="24"/>
          <w:szCs w:val="24"/>
          <w:u w:val="single"/>
          <w:lang w:val="en-US" w:eastAsia="zh-CN"/>
        </w:rPr>
        <w:t>模袋布</w:t>
      </w:r>
      <w:r>
        <w:rPr>
          <w:rFonts w:hint="eastAsia" w:ascii="宋体" w:hAnsi="宋体" w:cs="宋体"/>
          <w:color w:val="000000"/>
          <w:sz w:val="24"/>
          <w:szCs w:val="24"/>
        </w:rPr>
        <w:t>进行公开招标，欢迎参加竞标。</w:t>
      </w:r>
    </w:p>
    <w:p>
      <w:pPr>
        <w:keepNext w:val="0"/>
        <w:keepLines w:val="0"/>
        <w:pageBreakBefore w:val="0"/>
        <w:kinsoku/>
        <w:wordWrap/>
        <w:overflowPunct/>
        <w:topLinePunct w:val="0"/>
        <w:autoSpaceDE/>
        <w:autoSpaceDN/>
        <w:bidi w:val="0"/>
        <w:adjustRightInd w:val="0"/>
        <w:snapToGrid w:val="0"/>
        <w:spacing w:line="296" w:lineRule="auto"/>
        <w:ind w:left="0"/>
        <w:jc w:val="both"/>
        <w:textAlignment w:val="auto"/>
        <w:outlineLvl w:val="1"/>
        <w:rPr>
          <w:b/>
          <w:sz w:val="24"/>
          <w:szCs w:val="24"/>
        </w:rPr>
      </w:pPr>
      <w:r>
        <w:rPr>
          <w:b/>
          <w:sz w:val="24"/>
          <w:szCs w:val="24"/>
        </w:rPr>
        <w:t>一、投标人资格要求</w:t>
      </w:r>
    </w:p>
    <w:p>
      <w:pPr>
        <w:keepNext w:val="0"/>
        <w:keepLines w:val="0"/>
        <w:pageBreakBefore w:val="0"/>
        <w:kinsoku/>
        <w:wordWrap/>
        <w:overflowPunct/>
        <w:topLinePunct w:val="0"/>
        <w:autoSpaceDE/>
        <w:autoSpaceDN/>
        <w:bidi w:val="0"/>
        <w:adjustRightInd w:val="0"/>
        <w:snapToGrid w:val="0"/>
        <w:spacing w:line="296" w:lineRule="auto"/>
        <w:ind w:left="0" w:firstLine="480"/>
        <w:jc w:val="both"/>
        <w:textAlignment w:val="auto"/>
      </w:pPr>
      <w:r>
        <w:rPr>
          <w:color w:val="auto"/>
          <w:sz w:val="24"/>
          <w:szCs w:val="24"/>
        </w:rPr>
        <w:t>本次招标要求投标人具备有效营业执照，</w:t>
      </w:r>
      <w:bookmarkStart w:id="0" w:name="_Hlk89003939"/>
      <w:r>
        <w:rPr>
          <w:rFonts w:hint="eastAsia" w:ascii="宋体" w:hAnsi="宋体"/>
          <w:color w:val="auto"/>
          <w:kern w:val="0"/>
          <w:sz w:val="24"/>
          <w:szCs w:val="24"/>
          <w:lang w:val="en-US" w:eastAsia="zh-CN"/>
        </w:rPr>
        <w:t>经营</w:t>
      </w:r>
      <w:r>
        <w:rPr>
          <w:rFonts w:hint="eastAsia" w:ascii="宋体" w:hAnsi="宋体"/>
          <w:color w:val="auto"/>
          <w:kern w:val="0"/>
          <w:sz w:val="24"/>
          <w:szCs w:val="24"/>
        </w:rPr>
        <w:t>范围具有</w:t>
      </w:r>
      <w:r>
        <w:rPr>
          <w:rFonts w:hint="eastAsia" w:ascii="宋体" w:hAnsi="宋体"/>
          <w:color w:val="auto"/>
          <w:kern w:val="0"/>
          <w:sz w:val="24"/>
          <w:szCs w:val="24"/>
          <w:lang w:val="en-US" w:eastAsia="zh-CN"/>
        </w:rPr>
        <w:t>工业用布、起圈模袋生产、销售</w:t>
      </w:r>
      <w:r>
        <w:rPr>
          <w:rFonts w:hint="eastAsia" w:ascii="宋体" w:hAnsi="宋体"/>
          <w:color w:val="auto"/>
          <w:kern w:val="0"/>
          <w:sz w:val="24"/>
          <w:szCs w:val="24"/>
        </w:rPr>
        <w:t>的单位，投标人须具备相对标准化的</w:t>
      </w:r>
      <w:r>
        <w:rPr>
          <w:rFonts w:hint="eastAsia" w:ascii="宋体" w:hAnsi="宋体"/>
          <w:color w:val="auto"/>
          <w:kern w:val="0"/>
          <w:sz w:val="24"/>
          <w:szCs w:val="24"/>
          <w:lang w:val="en-US" w:eastAsia="zh-CN"/>
        </w:rPr>
        <w:t>模袋布</w:t>
      </w:r>
      <w:r>
        <w:rPr>
          <w:rFonts w:hint="eastAsia" w:ascii="宋体" w:hAnsi="宋体"/>
          <w:color w:val="auto"/>
          <w:kern w:val="0"/>
          <w:sz w:val="24"/>
          <w:szCs w:val="24"/>
        </w:rPr>
        <w:t>生产场地及设施</w:t>
      </w:r>
      <w:bookmarkEnd w:id="0"/>
      <w:r>
        <w:rPr>
          <w:rFonts w:hint="eastAsia" w:ascii="宋体" w:hAnsi="宋体"/>
          <w:color w:val="auto"/>
          <w:kern w:val="0"/>
          <w:sz w:val="24"/>
          <w:szCs w:val="24"/>
        </w:rPr>
        <w:t>，</w:t>
      </w:r>
      <w:r>
        <w:rPr>
          <w:color w:val="auto"/>
          <w:sz w:val="24"/>
          <w:szCs w:val="24"/>
        </w:rPr>
        <w:t>提供能证明满足本项目生产能力的书面材料和相关图片并附在投标函后面。</w:t>
      </w:r>
    </w:p>
    <w:p>
      <w:pPr>
        <w:keepNext w:val="0"/>
        <w:keepLines w:val="0"/>
        <w:pageBreakBefore w:val="0"/>
        <w:kinsoku/>
        <w:wordWrap/>
        <w:overflowPunct/>
        <w:topLinePunct w:val="0"/>
        <w:autoSpaceDE/>
        <w:autoSpaceDN/>
        <w:bidi w:val="0"/>
        <w:adjustRightInd w:val="0"/>
        <w:snapToGrid w:val="0"/>
        <w:spacing w:line="296" w:lineRule="auto"/>
        <w:ind w:left="0"/>
        <w:jc w:val="both"/>
        <w:textAlignment w:val="auto"/>
        <w:outlineLvl w:val="1"/>
        <w:rPr>
          <w:b/>
          <w:sz w:val="24"/>
          <w:szCs w:val="24"/>
        </w:rPr>
      </w:pPr>
      <w:bookmarkStart w:id="1" w:name="_Toc9530677"/>
      <w:r>
        <w:rPr>
          <w:rFonts w:hint="eastAsia"/>
          <w:b/>
          <w:sz w:val="24"/>
          <w:szCs w:val="24"/>
        </w:rPr>
        <w:t>二、</w:t>
      </w:r>
      <w:r>
        <w:rPr>
          <w:b/>
          <w:sz w:val="24"/>
          <w:szCs w:val="24"/>
        </w:rPr>
        <w:t>招标文件的获取</w:t>
      </w:r>
      <w:bookmarkEnd w:id="1"/>
    </w:p>
    <w:p>
      <w:pPr>
        <w:keepNext w:val="0"/>
        <w:keepLines w:val="0"/>
        <w:pageBreakBefore w:val="0"/>
        <w:kinsoku/>
        <w:wordWrap/>
        <w:overflowPunct/>
        <w:topLinePunct w:val="0"/>
        <w:autoSpaceDE/>
        <w:autoSpaceDN/>
        <w:bidi w:val="0"/>
        <w:adjustRightInd w:val="0"/>
        <w:snapToGrid w:val="0"/>
        <w:spacing w:line="296" w:lineRule="auto"/>
        <w:ind w:left="0" w:firstLine="480"/>
        <w:jc w:val="both"/>
        <w:textAlignment w:val="auto"/>
        <w:rPr>
          <w:sz w:val="24"/>
          <w:szCs w:val="24"/>
        </w:rPr>
      </w:pPr>
      <w:r>
        <w:rPr>
          <w:sz w:val="24"/>
          <w:szCs w:val="24"/>
        </w:rPr>
        <w:t>请有意参加投标的供应商至江苏省水利建设工程有限公司网站（http://www.jswcc.com/）下载本次</w:t>
      </w:r>
      <w:r>
        <w:rPr>
          <w:rFonts w:hint="eastAsia"/>
          <w:b/>
          <w:bCs/>
          <w:sz w:val="24"/>
          <w:szCs w:val="24"/>
          <w:u w:val="single"/>
          <w:lang w:eastAsia="zh-CN"/>
        </w:rPr>
        <w:t>模袋布</w:t>
      </w:r>
      <w:r>
        <w:rPr>
          <w:rFonts w:hint="eastAsia"/>
          <w:sz w:val="24"/>
          <w:szCs w:val="24"/>
        </w:rPr>
        <w:t>采购</w:t>
      </w:r>
      <w:r>
        <w:rPr>
          <w:sz w:val="24"/>
          <w:szCs w:val="24"/>
        </w:rPr>
        <w:t>的招标文件。</w:t>
      </w:r>
    </w:p>
    <w:p>
      <w:pPr>
        <w:keepNext w:val="0"/>
        <w:keepLines w:val="0"/>
        <w:pageBreakBefore w:val="0"/>
        <w:kinsoku/>
        <w:wordWrap/>
        <w:overflowPunct/>
        <w:topLinePunct w:val="0"/>
        <w:autoSpaceDE/>
        <w:autoSpaceDN/>
        <w:bidi w:val="0"/>
        <w:adjustRightInd w:val="0"/>
        <w:snapToGrid w:val="0"/>
        <w:spacing w:line="296" w:lineRule="auto"/>
        <w:ind w:left="0" w:firstLine="480"/>
        <w:jc w:val="both"/>
        <w:textAlignment w:val="auto"/>
        <w:rPr>
          <w:sz w:val="24"/>
          <w:szCs w:val="24"/>
        </w:rPr>
      </w:pPr>
      <w:r>
        <w:rPr>
          <w:rFonts w:hint="eastAsia"/>
          <w:sz w:val="24"/>
          <w:szCs w:val="24"/>
        </w:rPr>
        <w:t>招标人联系人：朱</w:t>
      </w:r>
      <w:r>
        <w:rPr>
          <w:rFonts w:hint="eastAsia"/>
          <w:sz w:val="24"/>
          <w:szCs w:val="24"/>
          <w:lang w:val="en-US" w:eastAsia="zh-CN"/>
        </w:rPr>
        <w:t xml:space="preserve">  </w:t>
      </w:r>
      <w:r>
        <w:rPr>
          <w:rFonts w:hint="eastAsia"/>
          <w:sz w:val="24"/>
          <w:szCs w:val="24"/>
        </w:rPr>
        <w:t>丽（联系电话：13218960628）（长征西路14号）</w:t>
      </w:r>
    </w:p>
    <w:p>
      <w:pPr>
        <w:keepNext w:val="0"/>
        <w:keepLines w:val="0"/>
        <w:pageBreakBefore w:val="0"/>
        <w:kinsoku/>
        <w:wordWrap/>
        <w:overflowPunct/>
        <w:topLinePunct w:val="0"/>
        <w:autoSpaceDE/>
        <w:autoSpaceDN/>
        <w:bidi w:val="0"/>
        <w:adjustRightInd w:val="0"/>
        <w:snapToGrid w:val="0"/>
        <w:spacing w:line="296" w:lineRule="auto"/>
        <w:ind w:left="0" w:firstLine="480"/>
        <w:jc w:val="both"/>
        <w:textAlignment w:val="auto"/>
        <w:rPr>
          <w:rFonts w:hint="eastAsia"/>
          <w:sz w:val="24"/>
          <w:szCs w:val="24"/>
        </w:rPr>
      </w:pPr>
      <w:r>
        <w:rPr>
          <w:rFonts w:hint="eastAsia"/>
          <w:sz w:val="24"/>
          <w:szCs w:val="24"/>
        </w:rPr>
        <w:t>项目部联系人：任金龙</w:t>
      </w:r>
      <w:r>
        <w:rPr>
          <w:rFonts w:hint="eastAsia"/>
          <w:sz w:val="24"/>
          <w:szCs w:val="24"/>
          <w:lang w:eastAsia="zh-CN"/>
        </w:rPr>
        <w:t>（</w:t>
      </w:r>
      <w:r>
        <w:rPr>
          <w:rFonts w:hint="eastAsia"/>
          <w:sz w:val="24"/>
          <w:szCs w:val="24"/>
        </w:rPr>
        <w:t>联系电话：18014050009</w:t>
      </w:r>
      <w:r>
        <w:rPr>
          <w:rFonts w:hint="eastAsia"/>
          <w:sz w:val="24"/>
          <w:szCs w:val="24"/>
          <w:lang w:eastAsia="zh-CN"/>
        </w:rPr>
        <w:t>）</w:t>
      </w:r>
    </w:p>
    <w:p>
      <w:pPr>
        <w:keepNext w:val="0"/>
        <w:keepLines w:val="0"/>
        <w:pageBreakBefore w:val="0"/>
        <w:kinsoku/>
        <w:wordWrap/>
        <w:overflowPunct/>
        <w:topLinePunct w:val="0"/>
        <w:autoSpaceDE/>
        <w:autoSpaceDN/>
        <w:bidi w:val="0"/>
        <w:adjustRightInd w:val="0"/>
        <w:snapToGrid w:val="0"/>
        <w:spacing w:line="296" w:lineRule="auto"/>
        <w:ind w:left="0"/>
        <w:jc w:val="both"/>
        <w:textAlignment w:val="auto"/>
        <w:outlineLvl w:val="1"/>
        <w:rPr>
          <w:b/>
          <w:bCs/>
          <w:sz w:val="24"/>
          <w:szCs w:val="22"/>
        </w:rPr>
      </w:pPr>
      <w:r>
        <w:rPr>
          <w:b/>
          <w:bCs/>
          <w:sz w:val="24"/>
          <w:szCs w:val="22"/>
        </w:rPr>
        <w:t>三、投标文件的递交</w:t>
      </w:r>
    </w:p>
    <w:p>
      <w:pPr>
        <w:keepNext w:val="0"/>
        <w:keepLines w:val="0"/>
        <w:pageBreakBefore w:val="0"/>
        <w:widowControl/>
        <w:kinsoku/>
        <w:wordWrap/>
        <w:overflowPunct/>
        <w:topLinePunct w:val="0"/>
        <w:autoSpaceDE/>
        <w:autoSpaceDN/>
        <w:bidi w:val="0"/>
        <w:snapToGrid w:val="0"/>
        <w:spacing w:line="296" w:lineRule="auto"/>
        <w:ind w:left="0" w:firstLine="480"/>
        <w:jc w:val="both"/>
        <w:textAlignment w:val="auto"/>
        <w:rPr>
          <w:sz w:val="24"/>
          <w:szCs w:val="22"/>
        </w:rPr>
      </w:pPr>
      <w:r>
        <w:rPr>
          <w:rFonts w:hint="eastAsia" w:ascii="宋体" w:hAnsi="宋体"/>
          <w:sz w:val="24"/>
          <w:szCs w:val="32"/>
        </w:rPr>
        <w:t>本次投标采取网上投标方式，投标人于</w:t>
      </w:r>
      <w:r>
        <w:rPr>
          <w:rFonts w:hint="eastAsia"/>
          <w:b w:val="0"/>
          <w:bCs w:val="0"/>
          <w:color w:val="auto"/>
          <w:sz w:val="24"/>
          <w:szCs w:val="24"/>
        </w:rPr>
        <w:t>202</w:t>
      </w:r>
      <w:r>
        <w:rPr>
          <w:rFonts w:hint="eastAsia"/>
          <w:b w:val="0"/>
          <w:bCs w:val="0"/>
          <w:color w:val="auto"/>
          <w:sz w:val="24"/>
          <w:szCs w:val="24"/>
          <w:lang w:val="en-US" w:eastAsia="zh-CN"/>
        </w:rPr>
        <w:t>5</w:t>
      </w:r>
      <w:r>
        <w:rPr>
          <w:rFonts w:hint="eastAsia"/>
          <w:b w:val="0"/>
          <w:bCs w:val="0"/>
          <w:color w:val="auto"/>
          <w:sz w:val="24"/>
          <w:szCs w:val="24"/>
        </w:rPr>
        <w:t>年</w:t>
      </w:r>
      <w:r>
        <w:rPr>
          <w:rFonts w:hint="eastAsia"/>
          <w:b w:val="0"/>
          <w:bCs w:val="0"/>
          <w:color w:val="auto"/>
          <w:sz w:val="24"/>
          <w:szCs w:val="24"/>
          <w:lang w:val="en-US" w:eastAsia="zh-CN"/>
        </w:rPr>
        <w:t>3月11日上午9:00</w:t>
      </w:r>
      <w:r>
        <w:rPr>
          <w:rFonts w:hint="eastAsia" w:ascii="宋体" w:hAnsi="宋体"/>
          <w:b w:val="0"/>
          <w:bCs w:val="0"/>
          <w:color w:val="auto"/>
          <w:sz w:val="24"/>
          <w:szCs w:val="32"/>
        </w:rPr>
        <w:t>前</w:t>
      </w:r>
      <w:r>
        <w:rPr>
          <w:rFonts w:hint="eastAsia" w:ascii="宋体" w:hAnsi="宋体"/>
          <w:sz w:val="24"/>
          <w:szCs w:val="32"/>
        </w:rPr>
        <w:t>将投标文件加盖公章后并扫描上传至江苏水建集中采购平台，</w:t>
      </w:r>
      <w:r>
        <w:rPr>
          <w:sz w:val="24"/>
          <w:szCs w:val="22"/>
        </w:rPr>
        <w:t>投标文件每页均须法定代表人或其授权委托人签字并加盖单位公章。</w:t>
      </w:r>
      <w:r>
        <w:rPr>
          <w:rFonts w:hint="eastAsia" w:ascii="宋体" w:hAnsi="宋体"/>
          <w:sz w:val="24"/>
          <w:szCs w:val="32"/>
        </w:rPr>
        <w:t>投标单位可与朱丽13218960628联系获取江苏水建集中采购平台操作手册。</w:t>
      </w:r>
    </w:p>
    <w:p>
      <w:pPr>
        <w:keepNext w:val="0"/>
        <w:keepLines w:val="0"/>
        <w:pageBreakBefore w:val="0"/>
        <w:kinsoku/>
        <w:wordWrap/>
        <w:overflowPunct/>
        <w:topLinePunct w:val="0"/>
        <w:autoSpaceDE/>
        <w:autoSpaceDN/>
        <w:bidi w:val="0"/>
        <w:adjustRightInd w:val="0"/>
        <w:snapToGrid w:val="0"/>
        <w:spacing w:line="296" w:lineRule="auto"/>
        <w:ind w:left="0"/>
        <w:jc w:val="both"/>
        <w:textAlignment w:val="auto"/>
        <w:outlineLvl w:val="1"/>
        <w:rPr>
          <w:b/>
          <w:bCs/>
          <w:sz w:val="24"/>
          <w:szCs w:val="22"/>
        </w:rPr>
      </w:pPr>
      <w:r>
        <w:rPr>
          <w:b/>
          <w:bCs/>
          <w:sz w:val="24"/>
          <w:szCs w:val="22"/>
        </w:rPr>
        <w:t>四、投标保证金、开标</w:t>
      </w:r>
      <w:r>
        <w:rPr>
          <w:rFonts w:hint="eastAsia"/>
          <w:b/>
          <w:bCs/>
          <w:sz w:val="24"/>
          <w:szCs w:val="22"/>
        </w:rPr>
        <w:t>时间</w:t>
      </w:r>
      <w:r>
        <w:rPr>
          <w:b/>
          <w:bCs/>
          <w:sz w:val="24"/>
          <w:szCs w:val="22"/>
        </w:rPr>
        <w:t>地点</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2" w:firstLineChars="200"/>
        <w:jc w:val="both"/>
        <w:textAlignment w:val="auto"/>
        <w:outlineLvl w:val="2"/>
        <w:rPr>
          <w:b/>
          <w:bCs/>
          <w:sz w:val="24"/>
          <w:szCs w:val="24"/>
        </w:rPr>
      </w:pPr>
      <w:r>
        <w:rPr>
          <w:b/>
          <w:bCs/>
          <w:sz w:val="24"/>
          <w:szCs w:val="24"/>
        </w:rPr>
        <w:t>1</w:t>
      </w:r>
      <w:r>
        <w:rPr>
          <w:rFonts w:hint="eastAsia"/>
          <w:b/>
          <w:bCs/>
          <w:sz w:val="24"/>
          <w:szCs w:val="24"/>
        </w:rPr>
        <w:t>、</w:t>
      </w:r>
      <w:r>
        <w:rPr>
          <w:b/>
          <w:bCs/>
          <w:sz w:val="24"/>
          <w:szCs w:val="24"/>
        </w:rPr>
        <w:t>投标</w:t>
      </w:r>
      <w:r>
        <w:rPr>
          <w:b/>
          <w:bCs/>
          <w:sz w:val="24"/>
          <w:szCs w:val="22"/>
        </w:rPr>
        <w:t>保证金</w:t>
      </w:r>
    </w:p>
    <w:p>
      <w:pPr>
        <w:keepNext w:val="0"/>
        <w:keepLines w:val="0"/>
        <w:pageBreakBefore w:val="0"/>
        <w:kinsoku/>
        <w:wordWrap/>
        <w:overflowPunct/>
        <w:topLinePunct w:val="0"/>
        <w:autoSpaceDE/>
        <w:autoSpaceDN/>
        <w:bidi w:val="0"/>
        <w:snapToGrid w:val="0"/>
        <w:spacing w:line="296" w:lineRule="auto"/>
        <w:ind w:left="0" w:firstLine="480" w:firstLineChars="200"/>
        <w:jc w:val="both"/>
        <w:textAlignment w:val="auto"/>
        <w:rPr>
          <w:sz w:val="24"/>
          <w:szCs w:val="24"/>
        </w:rPr>
      </w:pPr>
      <w:r>
        <w:rPr>
          <w:sz w:val="24"/>
          <w:szCs w:val="24"/>
        </w:rPr>
        <w:t>请各投标人需在</w:t>
      </w:r>
      <w:r>
        <w:rPr>
          <w:rFonts w:hint="eastAsia"/>
          <w:b w:val="0"/>
          <w:bCs w:val="0"/>
          <w:color w:val="auto"/>
          <w:sz w:val="24"/>
          <w:szCs w:val="24"/>
        </w:rPr>
        <w:t>202</w:t>
      </w:r>
      <w:r>
        <w:rPr>
          <w:rFonts w:hint="eastAsia"/>
          <w:b w:val="0"/>
          <w:bCs w:val="0"/>
          <w:color w:val="auto"/>
          <w:sz w:val="24"/>
          <w:szCs w:val="24"/>
          <w:lang w:val="en-US" w:eastAsia="zh-CN"/>
        </w:rPr>
        <w:t>5</w:t>
      </w:r>
      <w:r>
        <w:rPr>
          <w:rFonts w:hint="eastAsia"/>
          <w:b w:val="0"/>
          <w:bCs w:val="0"/>
          <w:color w:val="auto"/>
          <w:sz w:val="24"/>
          <w:szCs w:val="24"/>
        </w:rPr>
        <w:t>年</w:t>
      </w:r>
      <w:r>
        <w:rPr>
          <w:rFonts w:hint="eastAsia"/>
          <w:b w:val="0"/>
          <w:bCs w:val="0"/>
          <w:color w:val="auto"/>
          <w:sz w:val="24"/>
          <w:szCs w:val="24"/>
          <w:lang w:val="en-US" w:eastAsia="zh-CN"/>
        </w:rPr>
        <w:t>3月10日下午16:00</w:t>
      </w:r>
      <w:r>
        <w:rPr>
          <w:b w:val="0"/>
          <w:bCs w:val="0"/>
          <w:color w:val="auto"/>
          <w:sz w:val="24"/>
          <w:szCs w:val="24"/>
        </w:rPr>
        <w:t>前从</w:t>
      </w:r>
      <w:r>
        <w:rPr>
          <w:sz w:val="24"/>
          <w:szCs w:val="24"/>
        </w:rPr>
        <w:t>单位基本账户将投标保证金</w:t>
      </w:r>
      <w:r>
        <w:rPr>
          <w:rFonts w:hint="eastAsia"/>
          <w:sz w:val="24"/>
          <w:szCs w:val="24"/>
        </w:rPr>
        <w:t>人民币</w:t>
      </w:r>
      <w:r>
        <w:rPr>
          <w:rFonts w:hint="eastAsia"/>
          <w:b/>
          <w:bCs/>
          <w:color w:val="FF0000"/>
          <w:sz w:val="24"/>
          <w:szCs w:val="24"/>
          <w:u w:val="single"/>
          <w:lang w:val="en-US" w:eastAsia="zh-CN"/>
        </w:rPr>
        <w:t>陆</w:t>
      </w:r>
      <w:r>
        <w:rPr>
          <w:rFonts w:hint="eastAsia"/>
          <w:b/>
          <w:bCs/>
          <w:color w:val="FF0000"/>
          <w:sz w:val="24"/>
          <w:szCs w:val="24"/>
          <w:u w:val="single"/>
        </w:rPr>
        <w:t>万元</w:t>
      </w:r>
      <w:r>
        <w:rPr>
          <w:rFonts w:hint="eastAsia"/>
          <w:sz w:val="24"/>
          <w:szCs w:val="24"/>
        </w:rPr>
        <w:t>整</w:t>
      </w:r>
      <w:r>
        <w:rPr>
          <w:sz w:val="24"/>
          <w:szCs w:val="24"/>
        </w:rPr>
        <w:t>汇入我公司银行账户，汇款备注：</w:t>
      </w:r>
      <w:r>
        <w:rPr>
          <w:rFonts w:hint="eastAsia" w:ascii="宋体" w:hAnsi="宋体" w:cs="宋体"/>
          <w:b/>
          <w:bCs/>
          <w:color w:val="000000"/>
          <w:sz w:val="24"/>
          <w:szCs w:val="24"/>
          <w:u w:val="none"/>
          <w:lang w:eastAsia="zh-CN"/>
        </w:rPr>
        <w:t>淮河入海水道二期工程盐城市境内2024年度河道工程施工5标</w:t>
      </w:r>
      <w:r>
        <w:rPr>
          <w:rFonts w:hint="eastAsia"/>
          <w:b/>
          <w:bCs/>
          <w:sz w:val="24"/>
          <w:szCs w:val="24"/>
          <w:lang w:val="en-US" w:eastAsia="zh-CN"/>
        </w:rPr>
        <w:t>模袋布</w:t>
      </w:r>
      <w:r>
        <w:rPr>
          <w:rFonts w:hint="eastAsia"/>
          <w:b/>
          <w:bCs/>
          <w:sz w:val="24"/>
          <w:szCs w:val="24"/>
        </w:rPr>
        <w:t>投标保证金</w:t>
      </w:r>
      <w:r>
        <w:rPr>
          <w:sz w:val="24"/>
          <w:szCs w:val="24"/>
        </w:rPr>
        <w:t>。未中标单位的投标保证金将在7个工作日内归还（不计利息），中标人的投标保证金凭已签订的合同和履约保证金（具体金额见后附的格式合同相关条款）已到账的银行收款凭证退还。</w:t>
      </w:r>
    </w:p>
    <w:p>
      <w:pPr>
        <w:keepNext w:val="0"/>
        <w:keepLines w:val="0"/>
        <w:pageBreakBefore w:val="0"/>
        <w:kinsoku/>
        <w:wordWrap/>
        <w:overflowPunct/>
        <w:topLinePunct w:val="0"/>
        <w:autoSpaceDE/>
        <w:autoSpaceDN/>
        <w:bidi w:val="0"/>
        <w:snapToGrid w:val="0"/>
        <w:spacing w:line="296" w:lineRule="auto"/>
        <w:ind w:left="0" w:firstLine="480" w:firstLineChars="200"/>
        <w:jc w:val="both"/>
        <w:textAlignment w:val="auto"/>
        <w:rPr>
          <w:sz w:val="24"/>
          <w:szCs w:val="24"/>
        </w:rPr>
      </w:pPr>
      <w:r>
        <w:rPr>
          <w:sz w:val="24"/>
          <w:szCs w:val="24"/>
        </w:rPr>
        <w:t>投标保证金汇入账户：</w:t>
      </w:r>
    </w:p>
    <w:p>
      <w:pPr>
        <w:keepNext w:val="0"/>
        <w:keepLines w:val="0"/>
        <w:pageBreakBefore w:val="0"/>
        <w:kinsoku/>
        <w:wordWrap/>
        <w:overflowPunct/>
        <w:topLinePunct w:val="0"/>
        <w:autoSpaceDE/>
        <w:autoSpaceDN/>
        <w:bidi w:val="0"/>
        <w:snapToGrid w:val="0"/>
        <w:spacing w:line="296" w:lineRule="auto"/>
        <w:ind w:left="0" w:firstLine="480" w:firstLineChars="200"/>
        <w:jc w:val="both"/>
        <w:textAlignment w:val="auto"/>
        <w:rPr>
          <w:sz w:val="24"/>
          <w:szCs w:val="24"/>
        </w:rPr>
      </w:pPr>
      <w:r>
        <w:rPr>
          <w:sz w:val="24"/>
          <w:szCs w:val="24"/>
        </w:rPr>
        <w:t>户名：江苏省水利建设工程有限公司</w:t>
      </w:r>
    </w:p>
    <w:p>
      <w:pPr>
        <w:keepNext w:val="0"/>
        <w:keepLines w:val="0"/>
        <w:pageBreakBefore w:val="0"/>
        <w:kinsoku/>
        <w:wordWrap/>
        <w:overflowPunct/>
        <w:topLinePunct w:val="0"/>
        <w:autoSpaceDE/>
        <w:autoSpaceDN/>
        <w:bidi w:val="0"/>
        <w:snapToGrid w:val="0"/>
        <w:spacing w:line="296" w:lineRule="auto"/>
        <w:ind w:left="0" w:firstLine="480" w:firstLineChars="200"/>
        <w:jc w:val="both"/>
        <w:textAlignment w:val="auto"/>
        <w:rPr>
          <w:sz w:val="24"/>
          <w:szCs w:val="24"/>
        </w:rPr>
      </w:pPr>
      <w:r>
        <w:rPr>
          <w:sz w:val="24"/>
          <w:szCs w:val="24"/>
        </w:rPr>
        <w:t>银行：中国建设银行扬州琼花支行</w:t>
      </w:r>
    </w:p>
    <w:p>
      <w:pPr>
        <w:keepNext w:val="0"/>
        <w:keepLines w:val="0"/>
        <w:pageBreakBefore w:val="0"/>
        <w:kinsoku/>
        <w:wordWrap/>
        <w:overflowPunct/>
        <w:topLinePunct w:val="0"/>
        <w:autoSpaceDE/>
        <w:autoSpaceDN/>
        <w:bidi w:val="0"/>
        <w:snapToGrid w:val="0"/>
        <w:spacing w:line="296" w:lineRule="auto"/>
        <w:ind w:left="0" w:firstLine="480" w:firstLineChars="200"/>
        <w:jc w:val="both"/>
        <w:textAlignment w:val="auto"/>
        <w:rPr>
          <w:sz w:val="24"/>
          <w:szCs w:val="24"/>
        </w:rPr>
      </w:pPr>
      <w:r>
        <w:rPr>
          <w:sz w:val="24"/>
          <w:szCs w:val="24"/>
        </w:rPr>
        <w:t>账号：32001745736050488688</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2" w:firstLineChars="200"/>
        <w:jc w:val="both"/>
        <w:textAlignment w:val="auto"/>
        <w:outlineLvl w:val="2"/>
        <w:rPr>
          <w:b/>
          <w:bCs/>
          <w:sz w:val="24"/>
          <w:szCs w:val="24"/>
        </w:rPr>
      </w:pPr>
      <w:r>
        <w:rPr>
          <w:b/>
          <w:bCs/>
          <w:sz w:val="24"/>
          <w:szCs w:val="24"/>
        </w:rPr>
        <w:t>2、开标时间及地点</w:t>
      </w:r>
    </w:p>
    <w:p>
      <w:pPr>
        <w:keepNext w:val="0"/>
        <w:keepLines w:val="0"/>
        <w:pageBreakBefore w:val="0"/>
        <w:kinsoku/>
        <w:wordWrap/>
        <w:overflowPunct/>
        <w:topLinePunct w:val="0"/>
        <w:autoSpaceDE/>
        <w:autoSpaceDN/>
        <w:bidi w:val="0"/>
        <w:adjustRightInd w:val="0"/>
        <w:snapToGrid w:val="0"/>
        <w:spacing w:line="296" w:lineRule="auto"/>
        <w:ind w:left="0" w:firstLine="480" w:firstLineChars="200"/>
        <w:jc w:val="both"/>
        <w:textAlignment w:val="auto"/>
        <w:rPr>
          <w:rFonts w:hint="eastAsia" w:ascii="宋体" w:hAnsi="宋体"/>
          <w:b/>
          <w:bCs/>
          <w:color w:val="FF0000"/>
          <w:kern w:val="0"/>
          <w:sz w:val="24"/>
          <w:szCs w:val="24"/>
        </w:rPr>
      </w:pPr>
      <w:r>
        <w:rPr>
          <w:sz w:val="24"/>
          <w:szCs w:val="24"/>
        </w:rPr>
        <w:t>招标人于</w:t>
      </w:r>
      <w:r>
        <w:rPr>
          <w:rFonts w:hint="eastAsia"/>
          <w:sz w:val="24"/>
          <w:szCs w:val="24"/>
        </w:rPr>
        <w:t>2025年</w:t>
      </w:r>
      <w:r>
        <w:rPr>
          <w:rFonts w:hint="eastAsia"/>
          <w:b w:val="0"/>
          <w:bCs w:val="0"/>
          <w:color w:val="auto"/>
          <w:sz w:val="24"/>
          <w:szCs w:val="24"/>
          <w:lang w:val="en-US" w:eastAsia="zh-CN"/>
        </w:rPr>
        <w:t>3月11</w:t>
      </w:r>
      <w:bookmarkStart w:id="7" w:name="_GoBack"/>
      <w:bookmarkEnd w:id="7"/>
      <w:r>
        <w:rPr>
          <w:rFonts w:hint="eastAsia"/>
          <w:b w:val="0"/>
          <w:bCs w:val="0"/>
          <w:color w:val="auto"/>
          <w:sz w:val="24"/>
          <w:szCs w:val="24"/>
          <w:lang w:val="en-US" w:eastAsia="zh-CN"/>
        </w:rPr>
        <w:t>日上午9:00</w:t>
      </w:r>
      <w:r>
        <w:rPr>
          <w:sz w:val="24"/>
          <w:szCs w:val="24"/>
        </w:rPr>
        <w:t>在江苏省水利建设工程有限公司公司五楼会议室（扬州市长征西路14号）现场开标，届时与投标人联系投标文件压缩包密码。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keepNext w:val="0"/>
        <w:keepLines w:val="0"/>
        <w:pageBreakBefore w:val="0"/>
        <w:kinsoku/>
        <w:wordWrap/>
        <w:overflowPunct/>
        <w:topLinePunct w:val="0"/>
        <w:autoSpaceDE/>
        <w:autoSpaceDN/>
        <w:bidi w:val="0"/>
        <w:snapToGrid w:val="0"/>
        <w:spacing w:line="296" w:lineRule="auto"/>
        <w:ind w:left="0" w:firstLine="482" w:firstLineChars="200"/>
        <w:jc w:val="both"/>
        <w:textAlignment w:val="auto"/>
        <w:outlineLvl w:val="1"/>
        <w:rPr>
          <w:b/>
          <w:bCs/>
          <w:sz w:val="24"/>
          <w:szCs w:val="24"/>
        </w:rPr>
      </w:pPr>
      <w:r>
        <w:rPr>
          <w:b/>
          <w:bCs/>
          <w:sz w:val="24"/>
          <w:szCs w:val="24"/>
        </w:rPr>
        <w:t>五、供货内容及要求</w:t>
      </w:r>
    </w:p>
    <w:p>
      <w:pPr>
        <w:keepNext w:val="0"/>
        <w:keepLines w:val="0"/>
        <w:pageBreakBefore w:val="0"/>
        <w:shd w:val="clear" w:color="auto" w:fill="FFFFFF"/>
        <w:kinsoku/>
        <w:wordWrap/>
        <w:overflowPunct/>
        <w:topLinePunct w:val="0"/>
        <w:autoSpaceDE/>
        <w:autoSpaceDN/>
        <w:bidi w:val="0"/>
        <w:snapToGrid w:val="0"/>
        <w:spacing w:line="296" w:lineRule="auto"/>
        <w:ind w:left="0" w:firstLine="482" w:firstLineChars="200"/>
        <w:jc w:val="both"/>
        <w:textAlignment w:val="auto"/>
        <w:outlineLvl w:val="2"/>
        <w:rPr>
          <w:b/>
          <w:color w:val="000000"/>
          <w:sz w:val="24"/>
          <w:szCs w:val="24"/>
        </w:rPr>
      </w:pPr>
      <w:r>
        <w:rPr>
          <w:rFonts w:hint="eastAsia"/>
          <w:b/>
          <w:color w:val="000000"/>
          <w:sz w:val="24"/>
          <w:szCs w:val="24"/>
        </w:rPr>
        <w:t>1、材料名称、规格及数量：</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00"/>
        <w:gridCol w:w="553"/>
        <w:gridCol w:w="814"/>
        <w:gridCol w:w="2458"/>
        <w:gridCol w:w="1742"/>
        <w:gridCol w:w="531"/>
        <w:gridCol w:w="540"/>
        <w:gridCol w:w="913"/>
        <w:gridCol w:w="83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206"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Cs w:val="21"/>
              </w:rPr>
            </w:pPr>
            <w:r>
              <w:rPr>
                <w:rFonts w:hint="eastAsia" w:ascii="宋体" w:hAnsi="宋体" w:cs="宋体"/>
                <w:color w:val="000000"/>
                <w:szCs w:val="21"/>
              </w:rPr>
              <w:t>序号</w:t>
            </w:r>
          </w:p>
        </w:tc>
        <w:tc>
          <w:tcPr>
            <w:tcW w:w="285"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Cs w:val="21"/>
              </w:rPr>
            </w:pPr>
            <w:r>
              <w:rPr>
                <w:rFonts w:hint="eastAsia" w:ascii="宋体" w:hAnsi="宋体" w:cs="宋体"/>
                <w:color w:val="000000"/>
                <w:szCs w:val="21"/>
                <w:lang w:val="en-US" w:eastAsia="zh-CN"/>
              </w:rPr>
              <w:t>材料</w:t>
            </w:r>
            <w:r>
              <w:rPr>
                <w:rFonts w:hint="eastAsia" w:ascii="宋体" w:hAnsi="宋体" w:cs="宋体"/>
                <w:color w:val="000000"/>
                <w:szCs w:val="21"/>
              </w:rPr>
              <w:t>名称</w:t>
            </w:r>
          </w:p>
        </w:tc>
        <w:tc>
          <w:tcPr>
            <w:tcW w:w="420"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Cs w:val="21"/>
              </w:rPr>
            </w:pPr>
            <w:r>
              <w:rPr>
                <w:rFonts w:hint="eastAsia" w:ascii="宋体" w:hAnsi="宋体" w:cs="宋体"/>
                <w:color w:val="000000"/>
                <w:szCs w:val="21"/>
              </w:rPr>
              <w:t>规格</w:t>
            </w:r>
          </w:p>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Cs w:val="21"/>
              </w:rPr>
            </w:pPr>
            <w:r>
              <w:rPr>
                <w:rFonts w:hint="eastAsia" w:ascii="宋体" w:hAnsi="宋体" w:cs="宋体"/>
                <w:color w:val="000000"/>
                <w:szCs w:val="21"/>
              </w:rPr>
              <w:t>型号</w:t>
            </w:r>
          </w:p>
        </w:tc>
        <w:tc>
          <w:tcPr>
            <w:tcW w:w="1269"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Cs w:val="21"/>
              </w:rPr>
            </w:pPr>
            <w:r>
              <w:rPr>
                <w:rFonts w:hint="eastAsia" w:ascii="宋体" w:hAnsi="宋体" w:cs="宋体"/>
                <w:color w:val="000000"/>
                <w:szCs w:val="21"/>
              </w:rPr>
              <w:t>设计参数</w:t>
            </w:r>
          </w:p>
        </w:tc>
        <w:tc>
          <w:tcPr>
            <w:tcW w:w="899"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Cs w:val="21"/>
              </w:rPr>
            </w:pPr>
            <w:r>
              <w:rPr>
                <w:rFonts w:hint="eastAsia" w:ascii="宋体" w:hAnsi="宋体" w:cs="宋体"/>
                <w:color w:val="000000"/>
                <w:szCs w:val="21"/>
              </w:rPr>
              <w:t>技术标准</w:t>
            </w:r>
          </w:p>
        </w:tc>
        <w:tc>
          <w:tcPr>
            <w:tcW w:w="274"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Cs w:val="21"/>
              </w:rPr>
            </w:pPr>
            <w:r>
              <w:rPr>
                <w:rFonts w:hint="eastAsia" w:ascii="宋体" w:hAnsi="宋体" w:cs="宋体"/>
                <w:color w:val="000000"/>
                <w:szCs w:val="21"/>
              </w:rPr>
              <w:t>质量</w:t>
            </w:r>
          </w:p>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Cs w:val="21"/>
              </w:rPr>
            </w:pPr>
            <w:r>
              <w:rPr>
                <w:rFonts w:hint="eastAsia" w:ascii="宋体" w:hAnsi="宋体" w:cs="宋体"/>
                <w:color w:val="000000"/>
                <w:szCs w:val="21"/>
              </w:rPr>
              <w:t>等级</w:t>
            </w:r>
          </w:p>
        </w:tc>
        <w:tc>
          <w:tcPr>
            <w:tcW w:w="278"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Cs w:val="21"/>
              </w:rPr>
            </w:pPr>
            <w:r>
              <w:rPr>
                <w:rFonts w:hint="eastAsia" w:ascii="宋体" w:hAnsi="宋体" w:cs="宋体"/>
                <w:color w:val="000000"/>
                <w:szCs w:val="21"/>
              </w:rPr>
              <w:t>计量</w:t>
            </w:r>
          </w:p>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Cs w:val="21"/>
              </w:rPr>
            </w:pPr>
            <w:r>
              <w:rPr>
                <w:rFonts w:hint="eastAsia" w:ascii="宋体" w:hAnsi="宋体" w:cs="宋体"/>
                <w:color w:val="000000"/>
                <w:szCs w:val="21"/>
              </w:rPr>
              <w:t>单位</w:t>
            </w:r>
          </w:p>
        </w:tc>
        <w:tc>
          <w:tcPr>
            <w:tcW w:w="471"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Cs w:val="21"/>
              </w:rPr>
            </w:pPr>
            <w:r>
              <w:rPr>
                <w:rFonts w:hint="eastAsia" w:ascii="宋体" w:hAnsi="宋体" w:cs="宋体"/>
                <w:color w:val="000000"/>
                <w:szCs w:val="21"/>
              </w:rPr>
              <w:t>暂定</w:t>
            </w:r>
          </w:p>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Cs w:val="21"/>
              </w:rPr>
            </w:pPr>
            <w:r>
              <w:rPr>
                <w:rFonts w:hint="eastAsia" w:ascii="宋体" w:hAnsi="宋体" w:cs="宋体"/>
                <w:color w:val="000000"/>
                <w:szCs w:val="21"/>
              </w:rPr>
              <w:t>数量</w:t>
            </w:r>
          </w:p>
        </w:tc>
        <w:tc>
          <w:tcPr>
            <w:tcW w:w="429"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pPr>
            <w:r>
              <w:rPr>
                <w:rFonts w:hint="eastAsia" w:ascii="宋体" w:hAnsi="宋体" w:cs="宋体"/>
                <w:color w:val="000000"/>
                <w:szCs w:val="21"/>
              </w:rPr>
              <w:t>投标限价（元）</w:t>
            </w:r>
          </w:p>
        </w:tc>
        <w:tc>
          <w:tcPr>
            <w:tcW w:w="465"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206"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Cs w:val="21"/>
              </w:rPr>
            </w:pPr>
            <w:r>
              <w:rPr>
                <w:rFonts w:hint="eastAsia" w:ascii="宋体" w:hAnsi="宋体" w:cs="宋体"/>
                <w:color w:val="000000"/>
                <w:szCs w:val="21"/>
              </w:rPr>
              <w:t>1</w:t>
            </w:r>
          </w:p>
        </w:tc>
        <w:tc>
          <w:tcPr>
            <w:tcW w:w="285"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Cs w:val="21"/>
                <w:lang w:eastAsia="zh-CN"/>
              </w:rPr>
            </w:pPr>
            <w:r>
              <w:rPr>
                <w:rFonts w:hint="eastAsia" w:ascii="宋体" w:hAnsi="宋体" w:cs="宋体"/>
                <w:color w:val="000000"/>
                <w:szCs w:val="21"/>
                <w:lang w:eastAsia="zh-CN"/>
              </w:rPr>
              <w:t>模袋布</w:t>
            </w:r>
          </w:p>
        </w:tc>
        <w:tc>
          <w:tcPr>
            <w:tcW w:w="420"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膜袋混凝土20cm厚</w:t>
            </w:r>
          </w:p>
        </w:tc>
        <w:tc>
          <w:tcPr>
            <w:tcW w:w="1269"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高强长丝机织布，PP丙纶材质，标称/径向断裂强度不小于120KN/m，纬向断裂强度不小于径向强度的70%。CRB顶破强力不小于13KN，标准强度对应伸长率：径向35%，纬向30%</w:t>
            </w:r>
          </w:p>
        </w:tc>
        <w:tc>
          <w:tcPr>
            <w:tcW w:w="899"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both"/>
              <w:textAlignment w:val="auto"/>
              <w:rPr>
                <w:rFonts w:hint="eastAsia" w:ascii="宋体" w:hAnsi="宋体" w:cs="宋体"/>
                <w:color w:val="000000"/>
                <w:szCs w:val="21"/>
              </w:rPr>
            </w:pPr>
            <w:r>
              <w:rPr>
                <w:rFonts w:hint="eastAsia" w:ascii="宋体" w:hAnsi="宋体" w:cs="宋体"/>
                <w:color w:val="000000"/>
                <w:spacing w:val="-11"/>
                <w:sz w:val="21"/>
                <w:szCs w:val="21"/>
              </w:rPr>
              <w:t>符合</w:t>
            </w:r>
            <w:r>
              <w:rPr>
                <w:rFonts w:hint="eastAsia" w:ascii="宋体" w:hAnsi="宋体" w:cs="宋体"/>
                <w:color w:val="000000"/>
                <w:spacing w:val="-11"/>
                <w:sz w:val="21"/>
                <w:szCs w:val="21"/>
                <w:lang w:val="en-US" w:eastAsia="zh-CN"/>
              </w:rPr>
              <w:t>T</w:t>
            </w:r>
            <w:r>
              <w:rPr>
                <w:rFonts w:hint="eastAsia" w:ascii="宋体" w:hAnsi="宋体" w:cs="宋体"/>
                <w:color w:val="000000"/>
                <w:spacing w:val="-11"/>
                <w:sz w:val="21"/>
                <w:szCs w:val="21"/>
              </w:rPr>
              <w:t>/</w:t>
            </w:r>
            <w:r>
              <w:rPr>
                <w:rFonts w:hint="eastAsia" w:ascii="宋体" w:hAnsi="宋体" w:cs="宋体"/>
                <w:color w:val="000000"/>
                <w:spacing w:val="-11"/>
                <w:sz w:val="21"/>
                <w:szCs w:val="21"/>
                <w:lang w:val="en-US" w:eastAsia="zh-CN"/>
              </w:rPr>
              <w:t>CWEA11</w:t>
            </w:r>
            <w:r>
              <w:rPr>
                <w:rFonts w:hint="eastAsia" w:ascii="宋体" w:hAnsi="宋体" w:cs="宋体"/>
                <w:color w:val="000000"/>
                <w:spacing w:val="-11"/>
                <w:sz w:val="21"/>
                <w:szCs w:val="21"/>
              </w:rPr>
              <w:t>-20</w:t>
            </w:r>
            <w:r>
              <w:rPr>
                <w:rFonts w:hint="eastAsia" w:ascii="宋体" w:hAnsi="宋体" w:cs="宋体"/>
                <w:color w:val="000000"/>
                <w:spacing w:val="-11"/>
                <w:sz w:val="21"/>
                <w:szCs w:val="21"/>
                <w:lang w:val="en-US" w:eastAsia="zh-CN"/>
              </w:rPr>
              <w:t>20技术规范</w:t>
            </w:r>
            <w:r>
              <w:rPr>
                <w:rFonts w:hint="eastAsia" w:ascii="宋体" w:hAnsi="宋体" w:cs="宋体"/>
                <w:color w:val="000000"/>
                <w:spacing w:val="-11"/>
                <w:sz w:val="21"/>
                <w:szCs w:val="21"/>
              </w:rPr>
              <w:t>中相关规定、本工程招标文件和施工图纸</w:t>
            </w:r>
          </w:p>
        </w:tc>
        <w:tc>
          <w:tcPr>
            <w:tcW w:w="274"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Cs w:val="21"/>
              </w:rPr>
            </w:pPr>
            <w:r>
              <w:rPr>
                <w:rFonts w:hint="eastAsia" w:ascii="宋体" w:hAnsi="宋体" w:cs="宋体"/>
                <w:color w:val="000000"/>
                <w:szCs w:val="21"/>
              </w:rPr>
              <w:t>合格</w:t>
            </w:r>
          </w:p>
        </w:tc>
        <w:tc>
          <w:tcPr>
            <w:tcW w:w="278"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Cs w:val="21"/>
                <w:lang w:val="en-US" w:eastAsia="zh-CN"/>
              </w:rPr>
            </w:pPr>
            <w:r>
              <w:rPr>
                <w:rFonts w:hint="eastAsia" w:ascii="宋体" w:hAnsi="宋体" w:cs="宋体"/>
                <w:color w:val="000000"/>
                <w:szCs w:val="21"/>
              </w:rPr>
              <w:t>M</w:t>
            </w:r>
            <w:r>
              <w:rPr>
                <w:rFonts w:hint="eastAsia" w:ascii="宋体" w:hAnsi="宋体" w:cs="宋体"/>
                <w:color w:val="000000"/>
                <w:szCs w:val="21"/>
                <w:vertAlign w:val="superscript"/>
                <w:lang w:val="en-US" w:eastAsia="zh-CN"/>
              </w:rPr>
              <w:t>2</w:t>
            </w:r>
          </w:p>
        </w:tc>
        <w:tc>
          <w:tcPr>
            <w:tcW w:w="471"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60000</w:t>
            </w:r>
          </w:p>
        </w:tc>
        <w:tc>
          <w:tcPr>
            <w:tcW w:w="429"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27</w:t>
            </w:r>
          </w:p>
        </w:tc>
        <w:tc>
          <w:tcPr>
            <w:tcW w:w="465"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both"/>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按成型净工程量计算。（顶部固定及施工收缩量均包含在报价中。）</w:t>
            </w:r>
          </w:p>
        </w:tc>
      </w:tr>
    </w:tbl>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b/>
          <w:color w:val="000000"/>
          <w:sz w:val="24"/>
          <w:szCs w:val="24"/>
        </w:rPr>
      </w:pPr>
      <w:r>
        <w:rPr>
          <w:rFonts w:hint="eastAsia"/>
          <w:bCs/>
          <w:color w:val="000000"/>
          <w:sz w:val="24"/>
          <w:szCs w:val="24"/>
        </w:rPr>
        <w:t>说明：</w:t>
      </w:r>
      <w:r>
        <w:rPr>
          <w:rFonts w:hint="eastAsia" w:ascii="宋体" w:hAnsi="宋体" w:cs="宋体"/>
          <w:color w:val="000000"/>
          <w:sz w:val="24"/>
          <w:szCs w:val="24"/>
          <w:lang w:eastAsia="zh-CN"/>
        </w:rPr>
        <w:t>模袋布</w:t>
      </w:r>
      <w:r>
        <w:rPr>
          <w:rFonts w:hint="eastAsia" w:ascii="宋体" w:hAnsi="宋体" w:cs="宋体"/>
          <w:color w:val="000000"/>
          <w:sz w:val="24"/>
          <w:szCs w:val="24"/>
        </w:rPr>
        <w:t>要求详见图纸，图纸pdf另行提供。</w:t>
      </w:r>
    </w:p>
    <w:p>
      <w:pPr>
        <w:keepNext w:val="0"/>
        <w:keepLines w:val="0"/>
        <w:pageBreakBefore w:val="0"/>
        <w:widowControl w:val="0"/>
        <w:shd w:val="clear" w:color="auto" w:fill="FFFFFF"/>
        <w:kinsoku/>
        <w:wordWrap/>
        <w:overflowPunct/>
        <w:topLinePunct w:val="0"/>
        <w:autoSpaceDE/>
        <w:autoSpaceDN/>
        <w:bidi w:val="0"/>
        <w:snapToGrid w:val="0"/>
        <w:spacing w:line="296" w:lineRule="auto"/>
        <w:ind w:left="0" w:firstLine="482" w:firstLineChars="200"/>
        <w:jc w:val="both"/>
        <w:textAlignment w:val="auto"/>
        <w:outlineLvl w:val="2"/>
        <w:rPr>
          <w:rFonts w:hint="eastAsia"/>
          <w:b/>
          <w:color w:val="000000"/>
          <w:sz w:val="24"/>
          <w:szCs w:val="24"/>
        </w:rPr>
      </w:pPr>
      <w:r>
        <w:rPr>
          <w:rFonts w:hint="eastAsia"/>
          <w:b/>
          <w:color w:val="000000"/>
          <w:sz w:val="24"/>
          <w:szCs w:val="24"/>
        </w:rPr>
        <w:t>2、投标报价</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color w:val="000000"/>
          <w:sz w:val="24"/>
          <w:szCs w:val="24"/>
        </w:rPr>
      </w:pPr>
      <w:r>
        <w:rPr>
          <w:color w:val="000000"/>
          <w:sz w:val="24"/>
          <w:szCs w:val="24"/>
        </w:rPr>
        <w:t>（1）本次招标单价设投标限价，</w:t>
      </w:r>
      <w:r>
        <w:rPr>
          <w:rFonts w:hint="eastAsia"/>
          <w:color w:val="000000"/>
          <w:sz w:val="24"/>
          <w:szCs w:val="24"/>
        </w:rPr>
        <w:t>投标</w:t>
      </w:r>
      <w:r>
        <w:rPr>
          <w:color w:val="000000"/>
          <w:sz w:val="24"/>
          <w:szCs w:val="24"/>
        </w:rPr>
        <w:t>单价高于投标限价的报价将作无效标处理，投标限价是以计量单位计价含13%增值税的单价。</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color w:val="000000"/>
          <w:sz w:val="24"/>
          <w:szCs w:val="24"/>
        </w:rPr>
      </w:pPr>
      <w:r>
        <w:rPr>
          <w:color w:val="000000"/>
          <w:sz w:val="24"/>
          <w:szCs w:val="24"/>
        </w:rPr>
        <w:t>（2）限价及投标报价均包含（但不限于）：材料价、加工费及装车、运输等运至施工现场的全部费用及全过程的安全保险、措施费用、售后服务和如发生安全事故导致的一切赔偿费用以及利润、税金等费用，全额提供税率为13%的增值税专用发票。</w:t>
      </w:r>
      <w:bookmarkStart w:id="2" w:name="_Hlk175571317"/>
    </w:p>
    <w:bookmarkEnd w:id="2"/>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color w:val="000000"/>
          <w:sz w:val="24"/>
          <w:szCs w:val="24"/>
        </w:rPr>
      </w:pPr>
      <w:r>
        <w:rPr>
          <w:color w:val="000000"/>
          <w:sz w:val="24"/>
          <w:szCs w:val="24"/>
        </w:rPr>
        <w:t>（3）本次采购招标本着</w:t>
      </w:r>
      <w:r>
        <w:rPr>
          <w:rFonts w:hint="eastAsia" w:ascii="宋体" w:hAnsi="宋体" w:cs="宋体"/>
          <w:color w:val="000000"/>
          <w:sz w:val="24"/>
          <w:szCs w:val="24"/>
        </w:rPr>
        <w:t>“中标锁定单价”</w:t>
      </w:r>
      <w:r>
        <w:rPr>
          <w:color w:val="000000"/>
          <w:sz w:val="24"/>
          <w:szCs w:val="24"/>
        </w:rPr>
        <w:t>的原则，单价在合同履约期内不调整。</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rFonts w:hint="eastAsia" w:ascii="宋体" w:hAnsi="宋体" w:cs="宋体"/>
          <w:color w:val="000000"/>
          <w:sz w:val="24"/>
          <w:szCs w:val="24"/>
        </w:rPr>
      </w:pPr>
      <w:r>
        <w:rPr>
          <w:color w:val="000000"/>
          <w:sz w:val="24"/>
          <w:szCs w:val="24"/>
        </w:rPr>
        <w:t>（</w:t>
      </w:r>
      <w:r>
        <w:rPr>
          <w:rFonts w:hint="eastAsia"/>
          <w:color w:val="000000"/>
          <w:sz w:val="24"/>
          <w:szCs w:val="24"/>
        </w:rPr>
        <w:t>4</w:t>
      </w:r>
      <w:r>
        <w:rPr>
          <w:color w:val="000000"/>
          <w:sz w:val="24"/>
          <w:szCs w:val="24"/>
        </w:rPr>
        <w:t>）</w:t>
      </w:r>
      <w:r>
        <w:rPr>
          <w:rFonts w:hint="eastAsia"/>
          <w:color w:val="000000"/>
          <w:sz w:val="24"/>
          <w:szCs w:val="24"/>
        </w:rPr>
        <w:t>进场</w:t>
      </w:r>
      <w:r>
        <w:rPr>
          <w:rFonts w:hint="eastAsia"/>
          <w:color w:val="000000"/>
          <w:sz w:val="24"/>
          <w:szCs w:val="24"/>
          <w:lang w:val="en-US" w:eastAsia="zh-CN"/>
        </w:rPr>
        <w:t>模袋布</w:t>
      </w:r>
      <w:r>
        <w:rPr>
          <w:rFonts w:hint="eastAsia"/>
          <w:color w:val="000000"/>
          <w:sz w:val="24"/>
          <w:szCs w:val="24"/>
        </w:rPr>
        <w:t>数量以双方实际签收合格数量为买方现场入库数量（应扣除装卸及运输过程的破损、外观尺寸及质量不符</w:t>
      </w:r>
      <w:r>
        <w:rPr>
          <w:rFonts w:hint="eastAsia" w:ascii="宋体" w:hAnsi="宋体"/>
          <w:color w:val="000000"/>
          <w:sz w:val="24"/>
          <w:szCs w:val="24"/>
        </w:rPr>
        <w:t>合规范及图纸中相关规定的数量</w:t>
      </w:r>
      <w:r>
        <w:rPr>
          <w:rFonts w:hint="eastAsia"/>
          <w:color w:val="000000"/>
          <w:sz w:val="24"/>
          <w:szCs w:val="24"/>
        </w:rPr>
        <w:t>），最终结算数量应扣除在质量缺陷责任期内</w:t>
      </w:r>
      <w:r>
        <w:rPr>
          <w:rFonts w:hint="eastAsia"/>
          <w:sz w:val="24"/>
          <w:szCs w:val="24"/>
        </w:rPr>
        <w:t>发现</w:t>
      </w:r>
      <w:r>
        <w:rPr>
          <w:rFonts w:hint="eastAsia"/>
          <w:color w:val="000000"/>
          <w:sz w:val="24"/>
          <w:szCs w:val="24"/>
        </w:rPr>
        <w:t>的不合格产品。</w:t>
      </w:r>
    </w:p>
    <w:p>
      <w:pPr>
        <w:keepNext w:val="0"/>
        <w:keepLines w:val="0"/>
        <w:pageBreakBefore w:val="0"/>
        <w:widowControl w:val="0"/>
        <w:shd w:val="clear" w:color="auto" w:fill="FFFFFF"/>
        <w:kinsoku/>
        <w:wordWrap/>
        <w:overflowPunct/>
        <w:topLinePunct w:val="0"/>
        <w:autoSpaceDE/>
        <w:autoSpaceDN/>
        <w:bidi w:val="0"/>
        <w:snapToGrid w:val="0"/>
        <w:spacing w:line="296" w:lineRule="auto"/>
        <w:ind w:left="0" w:firstLine="482" w:firstLineChars="200"/>
        <w:jc w:val="both"/>
        <w:textAlignment w:val="auto"/>
        <w:outlineLvl w:val="2"/>
        <w:rPr>
          <w:rFonts w:hint="eastAsia"/>
          <w:b/>
          <w:color w:val="000000"/>
          <w:sz w:val="24"/>
          <w:szCs w:val="24"/>
        </w:rPr>
      </w:pPr>
      <w:r>
        <w:rPr>
          <w:rFonts w:hint="eastAsia"/>
          <w:b/>
          <w:color w:val="000000"/>
          <w:sz w:val="24"/>
          <w:szCs w:val="24"/>
        </w:rPr>
        <w:t>3、质量与技术要求</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sz w:val="24"/>
          <w:szCs w:val="24"/>
        </w:rPr>
      </w:pPr>
      <w:r>
        <w:rPr>
          <w:rFonts w:hint="eastAsia"/>
          <w:color w:val="000000"/>
          <w:sz w:val="24"/>
          <w:szCs w:val="24"/>
        </w:rPr>
        <w:t>供货方</w:t>
      </w:r>
      <w:r>
        <w:rPr>
          <w:color w:val="000000"/>
          <w:sz w:val="24"/>
          <w:szCs w:val="24"/>
        </w:rPr>
        <w:t>所</w:t>
      </w:r>
      <w:r>
        <w:rPr>
          <w:sz w:val="24"/>
          <w:szCs w:val="24"/>
        </w:rPr>
        <w:t>供</w:t>
      </w:r>
      <w:r>
        <w:rPr>
          <w:rFonts w:hint="eastAsia"/>
          <w:sz w:val="24"/>
          <w:szCs w:val="24"/>
        </w:rPr>
        <w:t>材料</w:t>
      </w:r>
      <w:r>
        <w:rPr>
          <w:sz w:val="24"/>
          <w:szCs w:val="24"/>
        </w:rPr>
        <w:t>，必须符合</w:t>
      </w:r>
      <w:r>
        <w:rPr>
          <w:rFonts w:hint="eastAsia"/>
          <w:sz w:val="24"/>
          <w:szCs w:val="24"/>
          <w:lang w:val="en-US" w:eastAsia="zh-CN"/>
        </w:rPr>
        <w:t>招标人</w:t>
      </w:r>
      <w:r>
        <w:rPr>
          <w:rFonts w:hint="eastAsia"/>
          <w:sz w:val="24"/>
          <w:szCs w:val="24"/>
        </w:rPr>
        <w:t>技术要求和</w:t>
      </w:r>
      <w:r>
        <w:rPr>
          <w:sz w:val="24"/>
          <w:szCs w:val="24"/>
        </w:rPr>
        <w:t>产品质量标准，</w:t>
      </w:r>
      <w:r>
        <w:rPr>
          <w:rFonts w:hint="eastAsia"/>
          <w:sz w:val="24"/>
          <w:szCs w:val="24"/>
        </w:rPr>
        <w:t>供货方必须随货出具满足业主、监理、</w:t>
      </w:r>
      <w:r>
        <w:rPr>
          <w:rFonts w:hint="eastAsia"/>
          <w:sz w:val="24"/>
          <w:szCs w:val="24"/>
          <w:lang w:val="en-US" w:eastAsia="zh-CN"/>
        </w:rPr>
        <w:t>招标人</w:t>
      </w:r>
      <w:r>
        <w:rPr>
          <w:rFonts w:hint="eastAsia"/>
          <w:sz w:val="24"/>
          <w:szCs w:val="24"/>
        </w:rPr>
        <w:t>要求的出厂合格证及检验报告等相关报验资料，随时接受业主、监理和招标人的抽查。所提供的产品必须符合国家最新标准、规范及施工图纸和招标文件要求。合同签订后有最新标准的，自动执行最新标准。</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rFonts w:hint="eastAsia" w:ascii="宋体" w:hAnsi="宋体" w:cs="宋体"/>
          <w:sz w:val="24"/>
          <w:szCs w:val="24"/>
          <w:lang w:eastAsia="zh-Hans"/>
        </w:rPr>
      </w:pPr>
      <w:r>
        <w:rPr>
          <w:rFonts w:hint="eastAsia"/>
          <w:sz w:val="24"/>
          <w:szCs w:val="24"/>
        </w:rPr>
        <w:t>4</w:t>
      </w:r>
      <w:r>
        <w:rPr>
          <w:sz w:val="24"/>
          <w:szCs w:val="24"/>
        </w:rPr>
        <w:t>、</w:t>
      </w:r>
      <w:r>
        <w:rPr>
          <w:rFonts w:hint="eastAsia" w:ascii="宋体" w:hAnsi="宋体" w:cs="宋体"/>
          <w:sz w:val="24"/>
          <w:szCs w:val="24"/>
          <w:lang w:eastAsia="zh-Hans"/>
        </w:rPr>
        <w:t>供货时间：预计从202</w:t>
      </w:r>
      <w:r>
        <w:rPr>
          <w:rFonts w:hint="eastAsia" w:ascii="宋体" w:hAnsi="宋体" w:cs="宋体"/>
          <w:sz w:val="24"/>
          <w:szCs w:val="24"/>
          <w:lang w:val="en-US" w:eastAsia="zh-CN"/>
        </w:rPr>
        <w:t>5</w:t>
      </w:r>
      <w:r>
        <w:rPr>
          <w:rFonts w:hint="eastAsia" w:ascii="宋体" w:hAnsi="宋体" w:cs="宋体"/>
          <w:sz w:val="24"/>
          <w:szCs w:val="24"/>
          <w:lang w:eastAsia="zh-Hans"/>
        </w:rPr>
        <w:t>年</w:t>
      </w:r>
      <w:r>
        <w:rPr>
          <w:rFonts w:hint="eastAsia" w:ascii="宋体" w:hAnsi="宋体" w:cs="宋体"/>
          <w:sz w:val="24"/>
          <w:szCs w:val="24"/>
          <w:lang w:val="en-US" w:eastAsia="zh-CN"/>
        </w:rPr>
        <w:t>3</w:t>
      </w:r>
      <w:r>
        <w:rPr>
          <w:rFonts w:hint="eastAsia" w:ascii="宋体" w:hAnsi="宋体" w:cs="宋体"/>
          <w:sz w:val="24"/>
          <w:szCs w:val="24"/>
          <w:lang w:eastAsia="zh-Hans"/>
        </w:rPr>
        <w:t>月</w:t>
      </w:r>
      <w:r>
        <w:rPr>
          <w:rFonts w:hint="eastAsia" w:ascii="宋体" w:hAnsi="宋体" w:cs="宋体"/>
          <w:sz w:val="24"/>
          <w:szCs w:val="24"/>
          <w:lang w:val="en-US" w:eastAsia="zh-CN"/>
        </w:rPr>
        <w:t>10</w:t>
      </w:r>
      <w:r>
        <w:rPr>
          <w:rFonts w:hint="eastAsia" w:ascii="宋体" w:hAnsi="宋体" w:cs="宋体"/>
          <w:sz w:val="24"/>
          <w:szCs w:val="24"/>
          <w:lang w:eastAsia="zh-Hans"/>
        </w:rPr>
        <w:t>日至202</w:t>
      </w:r>
      <w:r>
        <w:rPr>
          <w:rFonts w:hint="eastAsia" w:ascii="宋体" w:hAnsi="宋体" w:cs="宋体"/>
          <w:sz w:val="24"/>
          <w:szCs w:val="24"/>
        </w:rPr>
        <w:t>5</w:t>
      </w:r>
      <w:r>
        <w:rPr>
          <w:rFonts w:hint="eastAsia" w:ascii="宋体" w:hAnsi="宋体" w:cs="宋体"/>
          <w:sz w:val="24"/>
          <w:szCs w:val="24"/>
          <w:lang w:eastAsia="zh-Hans"/>
        </w:rPr>
        <w:t>年</w:t>
      </w:r>
      <w:r>
        <w:rPr>
          <w:rFonts w:hint="eastAsia" w:ascii="宋体" w:hAnsi="宋体" w:cs="宋体"/>
          <w:sz w:val="24"/>
          <w:szCs w:val="24"/>
        </w:rPr>
        <w:t>5</w:t>
      </w:r>
      <w:r>
        <w:rPr>
          <w:rFonts w:hint="eastAsia" w:ascii="宋体" w:hAnsi="宋体" w:cs="宋体"/>
          <w:sz w:val="24"/>
          <w:szCs w:val="24"/>
          <w:lang w:eastAsia="zh-Hans"/>
        </w:rPr>
        <w:t>月</w:t>
      </w:r>
      <w:r>
        <w:rPr>
          <w:rFonts w:hint="eastAsia" w:ascii="宋体" w:hAnsi="宋体" w:cs="宋体"/>
          <w:sz w:val="24"/>
          <w:szCs w:val="24"/>
        </w:rPr>
        <w:t>1</w:t>
      </w:r>
      <w:r>
        <w:rPr>
          <w:rFonts w:hint="eastAsia" w:ascii="宋体" w:hAnsi="宋体" w:cs="宋体"/>
          <w:sz w:val="24"/>
          <w:szCs w:val="24"/>
          <w:lang w:val="en-US" w:eastAsia="zh-CN"/>
        </w:rPr>
        <w:t>0</w:t>
      </w:r>
      <w:r>
        <w:rPr>
          <w:rFonts w:hint="eastAsia" w:ascii="宋体" w:hAnsi="宋体" w:cs="宋体"/>
          <w:sz w:val="24"/>
          <w:szCs w:val="24"/>
          <w:lang w:eastAsia="zh-Hans"/>
        </w:rPr>
        <w:t>日，具体供货开始</w:t>
      </w:r>
      <w:r>
        <w:rPr>
          <w:rFonts w:hint="eastAsia" w:ascii="宋体" w:hAnsi="宋体" w:cs="宋体"/>
          <w:sz w:val="24"/>
          <w:szCs w:val="24"/>
        </w:rPr>
        <w:t>日期</w:t>
      </w:r>
      <w:r>
        <w:rPr>
          <w:rFonts w:hint="eastAsia" w:ascii="宋体" w:hAnsi="宋体" w:cs="宋体"/>
          <w:sz w:val="24"/>
          <w:szCs w:val="24"/>
          <w:lang w:eastAsia="zh-Hans"/>
        </w:rPr>
        <w:t>以招标人</w:t>
      </w:r>
      <w:r>
        <w:rPr>
          <w:rFonts w:hint="eastAsia"/>
          <w:sz w:val="24"/>
          <w:szCs w:val="24"/>
        </w:rPr>
        <w:t>项目部</w:t>
      </w:r>
      <w:r>
        <w:rPr>
          <w:rFonts w:hint="eastAsia" w:ascii="宋体" w:hAnsi="宋体" w:cs="宋体"/>
          <w:sz w:val="24"/>
          <w:szCs w:val="24"/>
          <w:lang w:eastAsia="zh-Hans"/>
        </w:rPr>
        <w:t>通知为准，</w:t>
      </w:r>
      <w:r>
        <w:rPr>
          <w:rFonts w:hint="eastAsia" w:ascii="宋体" w:hAnsi="宋体" w:cs="宋体"/>
          <w:sz w:val="24"/>
          <w:szCs w:val="24"/>
        </w:rPr>
        <w:t>急需货时不到货供货方每次支付违约金5000元</w:t>
      </w:r>
      <w:r>
        <w:rPr>
          <w:rFonts w:hint="eastAsia" w:ascii="宋体" w:hAnsi="宋体" w:cs="宋体"/>
          <w:sz w:val="24"/>
          <w:szCs w:val="24"/>
          <w:lang w:eastAsia="zh-Hans"/>
        </w:rPr>
        <w:t>。</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rFonts w:hint="eastAsia" w:ascii="宋体" w:hAnsi="宋体" w:cs="宋体"/>
          <w:sz w:val="24"/>
          <w:szCs w:val="24"/>
        </w:rPr>
      </w:pPr>
      <w:r>
        <w:rPr>
          <w:rFonts w:hint="eastAsia"/>
          <w:sz w:val="24"/>
          <w:szCs w:val="24"/>
        </w:rPr>
        <w:t>5</w:t>
      </w:r>
      <w:r>
        <w:rPr>
          <w:sz w:val="24"/>
          <w:szCs w:val="24"/>
        </w:rPr>
        <w:t>、</w:t>
      </w:r>
      <w:r>
        <w:rPr>
          <w:rFonts w:hint="eastAsia" w:ascii="宋体" w:hAnsi="宋体" w:cs="宋体"/>
          <w:sz w:val="24"/>
          <w:szCs w:val="24"/>
          <w:lang w:eastAsia="zh-Hans"/>
        </w:rPr>
        <w:t>送货地点：</w:t>
      </w:r>
      <w:r>
        <w:rPr>
          <w:rFonts w:hint="eastAsia"/>
          <w:color w:val="000000"/>
          <w:sz w:val="24"/>
          <w:szCs w:val="24"/>
          <w:lang w:val="en-US" w:eastAsia="zh-CN"/>
        </w:rPr>
        <w:t>盐城市阜宁县羊寨镇江</w:t>
      </w:r>
      <w:r>
        <w:rPr>
          <w:rFonts w:hint="eastAsia" w:ascii="宋体" w:hAnsi="宋体" w:cs="宋体"/>
          <w:sz w:val="24"/>
          <w:szCs w:val="24"/>
          <w:lang w:eastAsia="zh-Hans"/>
        </w:rPr>
        <w:t>苏省水利建设工程有限公司</w:t>
      </w:r>
      <w:r>
        <w:rPr>
          <w:rFonts w:hint="eastAsia" w:ascii="宋体" w:hAnsi="宋体" w:cs="宋体"/>
          <w:b/>
          <w:bCs/>
          <w:sz w:val="24"/>
          <w:szCs w:val="24"/>
          <w:u w:val="single"/>
          <w:lang w:eastAsia="zh-CN"/>
        </w:rPr>
        <w:t>淮河入海水道二期工程盐城市境内2024年度河道工程施工5标</w:t>
      </w:r>
      <w:r>
        <w:rPr>
          <w:rFonts w:hint="eastAsia" w:ascii="宋体" w:hAnsi="宋体" w:cs="宋体"/>
          <w:sz w:val="24"/>
          <w:szCs w:val="24"/>
          <w:lang w:eastAsia="zh-Hans"/>
        </w:rPr>
        <w:t>施工现场</w:t>
      </w:r>
      <w:r>
        <w:rPr>
          <w:rFonts w:hint="eastAsia" w:ascii="宋体" w:hAnsi="宋体" w:cs="宋体"/>
          <w:sz w:val="24"/>
          <w:szCs w:val="24"/>
          <w:lang w:eastAsia="zh-CN"/>
        </w:rPr>
        <w:t>，</w:t>
      </w:r>
      <w:r>
        <w:rPr>
          <w:rFonts w:hint="eastAsia" w:ascii="宋体" w:hAnsi="宋体" w:cs="宋体"/>
          <w:sz w:val="24"/>
          <w:szCs w:val="24"/>
          <w:lang w:eastAsia="zh-Hans"/>
        </w:rPr>
        <w:t>要求采用货车供货</w:t>
      </w:r>
      <w:r>
        <w:rPr>
          <w:rFonts w:hint="eastAsia"/>
          <w:sz w:val="24"/>
          <w:szCs w:val="24"/>
          <w:lang w:eastAsia="zh-Hans"/>
        </w:rPr>
        <w:t>运送</w:t>
      </w:r>
      <w:r>
        <w:rPr>
          <w:rFonts w:hint="eastAsia" w:ascii="宋体" w:hAnsi="宋体" w:cs="宋体"/>
          <w:sz w:val="24"/>
          <w:szCs w:val="24"/>
          <w:lang w:eastAsia="zh-Hans"/>
        </w:rPr>
        <w:t>至</w:t>
      </w:r>
      <w:r>
        <w:rPr>
          <w:rFonts w:hint="eastAsia" w:ascii="宋体" w:hAnsi="宋体" w:cs="宋体"/>
          <w:sz w:val="24"/>
          <w:szCs w:val="24"/>
        </w:rPr>
        <w:t>招标人</w:t>
      </w:r>
      <w:r>
        <w:rPr>
          <w:rFonts w:hint="eastAsia" w:ascii="宋体" w:hAnsi="宋体" w:cs="宋体"/>
          <w:sz w:val="24"/>
          <w:szCs w:val="24"/>
          <w:lang w:eastAsia="zh-Hans"/>
        </w:rPr>
        <w:t>工地施工段面现场。</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rFonts w:hint="eastAsia" w:ascii="宋体" w:hAnsi="宋体" w:cs="宋体"/>
          <w:sz w:val="24"/>
          <w:szCs w:val="24"/>
        </w:rPr>
      </w:pPr>
      <w:r>
        <w:rPr>
          <w:rFonts w:hint="eastAsia"/>
          <w:sz w:val="24"/>
          <w:szCs w:val="24"/>
        </w:rPr>
        <w:t>6</w:t>
      </w:r>
      <w:r>
        <w:rPr>
          <w:sz w:val="24"/>
          <w:szCs w:val="24"/>
        </w:rPr>
        <w:t>、</w:t>
      </w:r>
      <w:r>
        <w:rPr>
          <w:rFonts w:hint="eastAsia"/>
          <w:sz w:val="24"/>
          <w:szCs w:val="24"/>
        </w:rPr>
        <w:t>供货方</w:t>
      </w:r>
      <w:r>
        <w:rPr>
          <w:rFonts w:hint="eastAsia" w:ascii="宋体" w:hAnsi="宋体" w:cs="宋体"/>
          <w:sz w:val="24"/>
          <w:szCs w:val="24"/>
        </w:rPr>
        <w:t>需派专人为项目部提供及时的服务，包括但不限于工程项目部供货计划的接收、供货的协调、收货签单的核对、与项目部办理结算等。提供服务人员须在指定时间内能赶到施工现场，人员费用包含在投标报价中。</w:t>
      </w:r>
    </w:p>
    <w:p>
      <w:pPr>
        <w:pStyle w:val="8"/>
        <w:keepNext w:val="0"/>
        <w:keepLines w:val="0"/>
        <w:pageBreakBefore w:val="0"/>
        <w:widowControl w:val="0"/>
        <w:kinsoku/>
        <w:wordWrap/>
        <w:overflowPunct/>
        <w:topLinePunct w:val="0"/>
        <w:autoSpaceDE/>
        <w:autoSpaceDN/>
        <w:bidi w:val="0"/>
        <w:snapToGrid w:val="0"/>
        <w:spacing w:line="296" w:lineRule="auto"/>
        <w:ind w:left="0" w:firstLineChars="0"/>
        <w:jc w:val="both"/>
        <w:textAlignment w:val="auto"/>
        <w:outlineLvl w:val="1"/>
        <w:rPr>
          <w:b/>
          <w:bCs/>
          <w:sz w:val="24"/>
        </w:rPr>
      </w:pPr>
      <w:r>
        <w:rPr>
          <w:b/>
          <w:bCs/>
          <w:sz w:val="24"/>
        </w:rPr>
        <w:t>六、结算和付款方式</w:t>
      </w:r>
    </w:p>
    <w:p>
      <w:pPr>
        <w:keepNext w:val="0"/>
        <w:keepLines w:val="0"/>
        <w:pageBreakBefore w:val="0"/>
        <w:widowControl w:val="0"/>
        <w:kinsoku/>
        <w:wordWrap/>
        <w:overflowPunct/>
        <w:topLinePunct w:val="0"/>
        <w:autoSpaceDE/>
        <w:autoSpaceDN/>
        <w:bidi w:val="0"/>
        <w:snapToGrid w:val="0"/>
        <w:spacing w:line="296" w:lineRule="auto"/>
        <w:ind w:left="0" w:firstLine="480"/>
        <w:jc w:val="both"/>
        <w:textAlignment w:val="auto"/>
        <w:rPr>
          <w:rFonts w:hint="eastAsia"/>
          <w:sz w:val="24"/>
          <w:szCs w:val="24"/>
          <w:lang w:eastAsia="zh-Hans"/>
        </w:rPr>
      </w:pPr>
      <w:r>
        <w:rPr>
          <w:rFonts w:hint="eastAsia"/>
          <w:sz w:val="24"/>
          <w:szCs w:val="24"/>
          <w:lang w:eastAsia="zh-Hans"/>
        </w:rPr>
        <w:t>1、结算依据</w:t>
      </w:r>
    </w:p>
    <w:p>
      <w:pPr>
        <w:keepNext w:val="0"/>
        <w:keepLines w:val="0"/>
        <w:pageBreakBefore w:val="0"/>
        <w:widowControl w:val="0"/>
        <w:kinsoku/>
        <w:wordWrap/>
        <w:overflowPunct/>
        <w:topLinePunct w:val="0"/>
        <w:autoSpaceDE/>
        <w:autoSpaceDN/>
        <w:bidi w:val="0"/>
        <w:snapToGrid w:val="0"/>
        <w:spacing w:line="296" w:lineRule="auto"/>
        <w:ind w:left="0" w:firstLine="480"/>
        <w:jc w:val="both"/>
        <w:textAlignment w:val="auto"/>
        <w:rPr>
          <w:rFonts w:hint="eastAsia"/>
          <w:sz w:val="24"/>
          <w:szCs w:val="24"/>
          <w:lang w:eastAsia="zh-Hans"/>
        </w:rPr>
      </w:pPr>
      <w:r>
        <w:rPr>
          <w:rFonts w:hint="eastAsia"/>
          <w:sz w:val="24"/>
          <w:szCs w:val="24"/>
          <w:lang w:eastAsia="zh-Hans"/>
        </w:rPr>
        <w:t>供方将材料送至施工现场后，模袋布经业主、监理验收合格后，按月进度办理结算手续。招标人项目部指派专人员在送货单上签字，非有效授权人签署的签收单一律无效。</w:t>
      </w:r>
    </w:p>
    <w:p>
      <w:pPr>
        <w:keepNext w:val="0"/>
        <w:keepLines w:val="0"/>
        <w:pageBreakBefore w:val="0"/>
        <w:widowControl w:val="0"/>
        <w:kinsoku/>
        <w:wordWrap/>
        <w:overflowPunct/>
        <w:topLinePunct w:val="0"/>
        <w:autoSpaceDE/>
        <w:autoSpaceDN/>
        <w:bidi w:val="0"/>
        <w:snapToGrid w:val="0"/>
        <w:spacing w:line="296" w:lineRule="auto"/>
        <w:ind w:left="0" w:firstLine="480"/>
        <w:jc w:val="both"/>
        <w:textAlignment w:val="auto"/>
        <w:rPr>
          <w:rFonts w:hint="eastAsia"/>
          <w:sz w:val="24"/>
          <w:szCs w:val="24"/>
          <w:lang w:eastAsia="zh-Hans"/>
        </w:rPr>
      </w:pPr>
      <w:r>
        <w:rPr>
          <w:rFonts w:hint="eastAsia"/>
          <w:sz w:val="24"/>
          <w:szCs w:val="24"/>
          <w:lang w:eastAsia="zh-Hans"/>
        </w:rPr>
        <w:t>2、结算方式</w:t>
      </w:r>
    </w:p>
    <w:p>
      <w:pPr>
        <w:keepNext w:val="0"/>
        <w:keepLines w:val="0"/>
        <w:pageBreakBefore w:val="0"/>
        <w:widowControl w:val="0"/>
        <w:kinsoku/>
        <w:wordWrap/>
        <w:overflowPunct/>
        <w:topLinePunct w:val="0"/>
        <w:autoSpaceDE/>
        <w:autoSpaceDN/>
        <w:bidi w:val="0"/>
        <w:snapToGrid w:val="0"/>
        <w:spacing w:line="296" w:lineRule="auto"/>
        <w:ind w:left="0" w:firstLine="480"/>
        <w:jc w:val="both"/>
        <w:textAlignment w:val="auto"/>
        <w:rPr>
          <w:rFonts w:hint="eastAsia"/>
          <w:sz w:val="24"/>
          <w:szCs w:val="24"/>
          <w:lang w:eastAsia="zh-Hans"/>
        </w:rPr>
      </w:pPr>
      <w:r>
        <w:rPr>
          <w:rFonts w:hint="eastAsia"/>
          <w:sz w:val="24"/>
          <w:szCs w:val="24"/>
          <w:lang w:eastAsia="zh-Hans"/>
        </w:rPr>
        <w:t>按月结算，供货方在每月10日前与招标人项目部核对上月所供模袋布数量及货款，按照招标人进场结算清单进行对账结算，招标人项目部凭供货方开具的等额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kinsoku/>
        <w:wordWrap/>
        <w:overflowPunct/>
        <w:topLinePunct w:val="0"/>
        <w:autoSpaceDE/>
        <w:autoSpaceDN/>
        <w:bidi w:val="0"/>
        <w:snapToGrid w:val="0"/>
        <w:spacing w:line="296" w:lineRule="auto"/>
        <w:ind w:left="0" w:firstLine="480"/>
        <w:jc w:val="both"/>
        <w:textAlignment w:val="auto"/>
        <w:rPr>
          <w:rFonts w:hint="eastAsia"/>
          <w:sz w:val="24"/>
          <w:szCs w:val="24"/>
          <w:lang w:eastAsia="zh-Hans"/>
        </w:rPr>
      </w:pPr>
      <w:r>
        <w:rPr>
          <w:rFonts w:hint="eastAsia"/>
          <w:sz w:val="24"/>
          <w:szCs w:val="24"/>
          <w:lang w:eastAsia="zh-Hans"/>
        </w:rPr>
        <w:t>中标人同时承诺：每个结算期内的所有模袋布数量均已结报完毕，无其他争议，所结报的模袋布数量真实有效。结算金额达到20万元以上以及过程结算，结算单在双方会签后，报招标人的分公司指定人员审核并签字后生效；分公司人员在审核有疑义时，可要求双方重新核对，核对一致无争议后重新办理结算，该结算仍须经分公司审核人员签字确认后生效；若仍有分歧无法解决，双方均可报招标人公司财务物资部协调处置，财务物资部须在15个工作日内解决，财务物资部联系电话：0514-87361764，联系人：朱丽。</w:t>
      </w:r>
    </w:p>
    <w:p>
      <w:pPr>
        <w:keepNext w:val="0"/>
        <w:keepLines w:val="0"/>
        <w:pageBreakBefore w:val="0"/>
        <w:widowControl w:val="0"/>
        <w:kinsoku/>
        <w:wordWrap/>
        <w:overflowPunct/>
        <w:topLinePunct w:val="0"/>
        <w:autoSpaceDE/>
        <w:autoSpaceDN/>
        <w:bidi w:val="0"/>
        <w:snapToGrid w:val="0"/>
        <w:spacing w:line="296" w:lineRule="auto"/>
        <w:ind w:left="0" w:firstLine="480"/>
        <w:jc w:val="both"/>
        <w:textAlignment w:val="auto"/>
        <w:rPr>
          <w:rFonts w:hint="eastAsia"/>
          <w:sz w:val="24"/>
          <w:szCs w:val="24"/>
          <w:lang w:eastAsia="zh-Hans"/>
        </w:rPr>
      </w:pPr>
      <w:r>
        <w:rPr>
          <w:rFonts w:hint="eastAsia"/>
          <w:sz w:val="24"/>
          <w:szCs w:val="24"/>
          <w:lang w:eastAsia="zh-Hans"/>
        </w:rPr>
        <w:t>3、付款方式：</w:t>
      </w:r>
    </w:p>
    <w:p>
      <w:pPr>
        <w:keepNext w:val="0"/>
        <w:keepLines w:val="0"/>
        <w:pageBreakBefore w:val="0"/>
        <w:widowControl w:val="0"/>
        <w:kinsoku/>
        <w:wordWrap/>
        <w:overflowPunct/>
        <w:topLinePunct w:val="0"/>
        <w:autoSpaceDE/>
        <w:autoSpaceDN/>
        <w:bidi w:val="0"/>
        <w:snapToGrid w:val="0"/>
        <w:spacing w:line="296" w:lineRule="auto"/>
        <w:ind w:left="0" w:firstLine="480"/>
        <w:jc w:val="both"/>
        <w:textAlignment w:val="auto"/>
        <w:rPr>
          <w:rFonts w:hint="eastAsia"/>
          <w:sz w:val="24"/>
          <w:szCs w:val="24"/>
          <w:lang w:eastAsia="zh-Hans"/>
        </w:rPr>
      </w:pPr>
      <w:r>
        <w:rPr>
          <w:color w:val="0000FF"/>
          <w:sz w:val="24"/>
          <w:szCs w:val="24"/>
        </w:rPr>
        <w:t>招标人项目部根据审核无误的结算并在收到供货方提供的等额增值税专用发票后</w:t>
      </w:r>
      <w:r>
        <w:rPr>
          <w:b/>
          <w:bCs/>
          <w:color w:val="0000FF"/>
          <w:sz w:val="24"/>
          <w:szCs w:val="24"/>
        </w:rPr>
        <w:t>7个工作日</w:t>
      </w:r>
      <w:r>
        <w:rPr>
          <w:color w:val="0000FF"/>
          <w:sz w:val="24"/>
          <w:szCs w:val="24"/>
        </w:rPr>
        <w:t>内</w:t>
      </w:r>
      <w:r>
        <w:rPr>
          <w:b/>
          <w:bCs/>
          <w:color w:val="0000FF"/>
          <w:sz w:val="24"/>
          <w:szCs w:val="24"/>
        </w:rPr>
        <w:t>付至已结算货款的80%</w:t>
      </w:r>
      <w:r>
        <w:rPr>
          <w:color w:val="0000FF"/>
          <w:sz w:val="24"/>
          <w:szCs w:val="24"/>
        </w:rPr>
        <w:t>，</w:t>
      </w:r>
      <w:r>
        <w:rPr>
          <w:rFonts w:hint="eastAsia"/>
          <w:color w:val="0000FF"/>
          <w:sz w:val="24"/>
          <w:szCs w:val="24"/>
          <w:lang w:eastAsia="zh-Hans"/>
        </w:rPr>
        <w:t>在供货全部结束</w:t>
      </w:r>
      <w:r>
        <w:rPr>
          <w:rFonts w:hint="eastAsia"/>
          <w:color w:val="0000FF"/>
          <w:sz w:val="24"/>
          <w:szCs w:val="24"/>
          <w:lang w:val="en-US" w:eastAsia="zh-CN"/>
        </w:rPr>
        <w:t>后</w:t>
      </w:r>
      <w:r>
        <w:rPr>
          <w:rFonts w:hint="eastAsia"/>
          <w:color w:val="0000FF"/>
          <w:sz w:val="24"/>
          <w:szCs w:val="24"/>
          <w:lang w:eastAsia="zh-Hans"/>
        </w:rPr>
        <w:t>3个月内付至已结算货款的95%，余款5%作为质保金待工程完工验收合格并办理最终结算手续后7个工作日内付清。</w:t>
      </w:r>
      <w:r>
        <w:rPr>
          <w:color w:val="0000FF"/>
          <w:sz w:val="24"/>
          <w:szCs w:val="24"/>
        </w:rPr>
        <w:t>每次支付款项前，供货方须按付款额开具并加盖财务专用章的收款收据</w:t>
      </w:r>
      <w:r>
        <w:rPr>
          <w:sz w:val="24"/>
          <w:szCs w:val="24"/>
        </w:rPr>
        <w:t>。</w:t>
      </w:r>
    </w:p>
    <w:p>
      <w:pPr>
        <w:pStyle w:val="8"/>
        <w:keepNext w:val="0"/>
        <w:keepLines w:val="0"/>
        <w:pageBreakBefore w:val="0"/>
        <w:widowControl w:val="0"/>
        <w:kinsoku/>
        <w:wordWrap/>
        <w:overflowPunct/>
        <w:topLinePunct w:val="0"/>
        <w:autoSpaceDE/>
        <w:autoSpaceDN/>
        <w:bidi w:val="0"/>
        <w:snapToGrid w:val="0"/>
        <w:spacing w:line="296" w:lineRule="auto"/>
        <w:ind w:left="0" w:firstLineChars="0"/>
        <w:jc w:val="both"/>
        <w:textAlignment w:val="auto"/>
        <w:outlineLvl w:val="1"/>
        <w:rPr>
          <w:b/>
          <w:bCs/>
          <w:sz w:val="24"/>
        </w:rPr>
      </w:pPr>
      <w:r>
        <w:rPr>
          <w:b/>
          <w:bCs/>
          <w:sz w:val="24"/>
        </w:rPr>
        <w:t>七、招标文件的澄清</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sz w:val="24"/>
          <w:szCs w:val="24"/>
        </w:rPr>
      </w:pPr>
      <w:r>
        <w:rPr>
          <w:sz w:val="24"/>
          <w:szCs w:val="24"/>
          <w:lang w:eastAsia="zh-Hans"/>
        </w:rPr>
        <w:t>对招标文件的任何疑问均可向招标单位联系人电话方式澄清。招标人单方自行澄清的，将以书面形式发出，并构成招标文件的一部分。</w:t>
      </w:r>
    </w:p>
    <w:p>
      <w:pPr>
        <w:pStyle w:val="8"/>
        <w:keepNext w:val="0"/>
        <w:keepLines w:val="0"/>
        <w:pageBreakBefore w:val="0"/>
        <w:widowControl w:val="0"/>
        <w:kinsoku/>
        <w:wordWrap/>
        <w:overflowPunct/>
        <w:topLinePunct w:val="0"/>
        <w:autoSpaceDE/>
        <w:autoSpaceDN/>
        <w:bidi w:val="0"/>
        <w:snapToGrid w:val="0"/>
        <w:spacing w:line="296" w:lineRule="auto"/>
        <w:ind w:left="0" w:firstLineChars="0"/>
        <w:jc w:val="both"/>
        <w:textAlignment w:val="auto"/>
        <w:outlineLvl w:val="1"/>
        <w:rPr>
          <w:b/>
          <w:bCs/>
          <w:sz w:val="24"/>
        </w:rPr>
      </w:pPr>
      <w:r>
        <w:rPr>
          <w:b/>
          <w:bCs/>
          <w:sz w:val="24"/>
        </w:rPr>
        <w:t>八、投标文件的编制</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outlineLvl w:val="2"/>
        <w:rPr>
          <w:sz w:val="24"/>
          <w:szCs w:val="24"/>
        </w:rPr>
      </w:pPr>
      <w:r>
        <w:rPr>
          <w:sz w:val="24"/>
          <w:szCs w:val="24"/>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sz w:val="24"/>
          <w:szCs w:val="24"/>
        </w:rPr>
      </w:pPr>
      <w:r>
        <w:rPr>
          <w:sz w:val="24"/>
          <w:szCs w:val="24"/>
        </w:rPr>
        <w:t>2、除工程规范另有规定外，投标文件使用的度量单位，均采用法定计量单位。</w:t>
      </w:r>
    </w:p>
    <w:p>
      <w:pPr>
        <w:pStyle w:val="8"/>
        <w:keepNext w:val="0"/>
        <w:keepLines w:val="0"/>
        <w:pageBreakBefore w:val="0"/>
        <w:widowControl w:val="0"/>
        <w:kinsoku/>
        <w:wordWrap/>
        <w:overflowPunct/>
        <w:topLinePunct w:val="0"/>
        <w:autoSpaceDE/>
        <w:autoSpaceDN/>
        <w:bidi w:val="0"/>
        <w:snapToGrid w:val="0"/>
        <w:spacing w:line="296" w:lineRule="auto"/>
        <w:ind w:left="0" w:firstLineChars="0"/>
        <w:jc w:val="both"/>
        <w:textAlignment w:val="auto"/>
        <w:outlineLvl w:val="1"/>
        <w:rPr>
          <w:b/>
          <w:bCs/>
          <w:sz w:val="24"/>
        </w:rPr>
      </w:pPr>
      <w:r>
        <w:rPr>
          <w:b/>
          <w:bCs/>
          <w:sz w:val="24"/>
        </w:rPr>
        <w:t>九、投标文件组成</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sz w:val="24"/>
          <w:szCs w:val="24"/>
        </w:rPr>
      </w:pPr>
      <w:r>
        <w:rPr>
          <w:sz w:val="24"/>
          <w:szCs w:val="24"/>
        </w:rPr>
        <w:t>1、投标文件封面（附件1）</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sz w:val="24"/>
          <w:szCs w:val="24"/>
        </w:rPr>
      </w:pPr>
      <w:r>
        <w:rPr>
          <w:sz w:val="24"/>
          <w:szCs w:val="24"/>
        </w:rPr>
        <w:t>2、投标函（附件2）</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sz w:val="24"/>
          <w:szCs w:val="24"/>
        </w:rPr>
      </w:pPr>
      <w:r>
        <w:rPr>
          <w:sz w:val="24"/>
          <w:szCs w:val="24"/>
        </w:rPr>
        <w:t>3、投标报价表（见附件3）</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sz w:val="24"/>
          <w:szCs w:val="24"/>
        </w:rPr>
      </w:pPr>
      <w:r>
        <w:rPr>
          <w:sz w:val="24"/>
          <w:szCs w:val="24"/>
        </w:rPr>
        <w:t>4、投标单位法定代表人身份证明书（见附件4）</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sz w:val="24"/>
          <w:szCs w:val="24"/>
        </w:rPr>
      </w:pPr>
      <w:r>
        <w:rPr>
          <w:sz w:val="24"/>
          <w:szCs w:val="24"/>
        </w:rPr>
        <w:t>5、授权委托书（见附件5）</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sz w:val="24"/>
          <w:szCs w:val="24"/>
        </w:rPr>
      </w:pPr>
      <w:r>
        <w:rPr>
          <w:sz w:val="24"/>
          <w:szCs w:val="24"/>
        </w:rPr>
        <w:t>6、投标单位资信证明资料（见附件6）</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sz w:val="24"/>
          <w:szCs w:val="24"/>
        </w:rPr>
      </w:pPr>
      <w:r>
        <w:rPr>
          <w:sz w:val="24"/>
          <w:szCs w:val="24"/>
        </w:rPr>
        <w:t>7、营业执照</w:t>
      </w:r>
      <w:r>
        <w:rPr>
          <w:rFonts w:hint="eastAsia"/>
          <w:sz w:val="24"/>
          <w:szCs w:val="24"/>
          <w:lang w:val="en-US" w:eastAsia="zh-CN"/>
        </w:rPr>
        <w:t>及安全标志证书</w:t>
      </w:r>
      <w:r>
        <w:rPr>
          <w:sz w:val="24"/>
          <w:szCs w:val="24"/>
        </w:rPr>
        <w:t>（见附件</w:t>
      </w:r>
      <w:r>
        <w:rPr>
          <w:rFonts w:hint="eastAsia"/>
          <w:sz w:val="24"/>
          <w:szCs w:val="24"/>
        </w:rPr>
        <w:t>7</w:t>
      </w:r>
      <w:r>
        <w:rPr>
          <w:sz w:val="24"/>
          <w:szCs w:val="24"/>
        </w:rPr>
        <w:t>）</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outlineLvl w:val="2"/>
        <w:rPr>
          <w:sz w:val="24"/>
          <w:szCs w:val="24"/>
        </w:rPr>
      </w:pPr>
      <w:r>
        <w:rPr>
          <w:sz w:val="24"/>
          <w:szCs w:val="24"/>
        </w:rPr>
        <w:t>8、投标保证金（汇款凭证）（见附件</w:t>
      </w:r>
      <w:r>
        <w:rPr>
          <w:rFonts w:hint="eastAsia"/>
          <w:sz w:val="24"/>
          <w:szCs w:val="24"/>
        </w:rPr>
        <w:t>8</w:t>
      </w:r>
      <w:r>
        <w:rPr>
          <w:sz w:val="24"/>
          <w:szCs w:val="24"/>
        </w:rPr>
        <w:t>）</w:t>
      </w:r>
    </w:p>
    <w:p>
      <w:pPr>
        <w:pStyle w:val="8"/>
        <w:keepNext w:val="0"/>
        <w:keepLines w:val="0"/>
        <w:pageBreakBefore w:val="0"/>
        <w:widowControl w:val="0"/>
        <w:kinsoku/>
        <w:wordWrap/>
        <w:overflowPunct/>
        <w:topLinePunct w:val="0"/>
        <w:autoSpaceDE/>
        <w:autoSpaceDN/>
        <w:bidi w:val="0"/>
        <w:snapToGrid w:val="0"/>
        <w:spacing w:line="296" w:lineRule="auto"/>
        <w:ind w:left="0" w:firstLineChars="0"/>
        <w:jc w:val="both"/>
        <w:textAlignment w:val="auto"/>
        <w:outlineLvl w:val="1"/>
        <w:rPr>
          <w:b/>
          <w:bCs/>
          <w:sz w:val="24"/>
        </w:rPr>
      </w:pPr>
      <w:r>
        <w:rPr>
          <w:b/>
          <w:bCs/>
          <w:sz w:val="24"/>
        </w:rPr>
        <w:t>十、评标方式、标准及方法</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color w:val="000000" w:themeColor="text1"/>
          <w:sz w:val="24"/>
          <w:szCs w:val="24"/>
          <w14:textFill>
            <w14:solidFill>
              <w14:schemeClr w14:val="tx1"/>
            </w14:solidFill>
          </w14:textFill>
        </w:rPr>
      </w:pPr>
      <w:r>
        <w:rPr>
          <w:sz w:val="24"/>
          <w:szCs w:val="24"/>
        </w:rPr>
        <w:t>本次招标为公开招标，综合考虑按总价由低到高排序推选</w:t>
      </w:r>
      <w:r>
        <w:rPr>
          <w:rFonts w:hint="eastAsia"/>
          <w:b/>
          <w:bCs/>
          <w:color w:val="FF0000"/>
          <w:sz w:val="24"/>
          <w:szCs w:val="24"/>
        </w:rPr>
        <w:t>1</w:t>
      </w:r>
      <w:r>
        <w:rPr>
          <w:rFonts w:hint="eastAsia" w:ascii="宋体" w:hAnsi="宋体" w:cs="宋体"/>
          <w:b/>
          <w:bCs/>
          <w:color w:val="FF0000"/>
          <w:sz w:val="24"/>
          <w:szCs w:val="24"/>
        </w:rPr>
        <w:t>～</w:t>
      </w:r>
      <w:r>
        <w:rPr>
          <w:rFonts w:hint="eastAsia"/>
          <w:b/>
          <w:bCs/>
          <w:color w:val="FF0000"/>
          <w:sz w:val="24"/>
          <w:szCs w:val="24"/>
        </w:rPr>
        <w:t>2家</w:t>
      </w:r>
      <w:r>
        <w:rPr>
          <w:rFonts w:hint="eastAsia"/>
          <w:sz w:val="24"/>
          <w:szCs w:val="24"/>
        </w:rPr>
        <w:t>低价投标人为</w:t>
      </w:r>
      <w:r>
        <w:rPr>
          <w:sz w:val="24"/>
          <w:szCs w:val="24"/>
        </w:rPr>
        <w:t>中标候选人，原则上为</w:t>
      </w:r>
      <w:r>
        <w:rPr>
          <w:rFonts w:hint="eastAsia"/>
          <w:sz w:val="24"/>
          <w:szCs w:val="24"/>
        </w:rPr>
        <w:t>：</w:t>
      </w:r>
      <w:r>
        <w:rPr>
          <w:sz w:val="24"/>
          <w:szCs w:val="24"/>
        </w:rPr>
        <w:t>经综合评审后低价中标，除非招标人认为低于成本价的除外。</w:t>
      </w:r>
      <w:r>
        <w:rPr>
          <w:rFonts w:ascii="宋体" w:hAnsi="宋体"/>
          <w:kern w:val="0"/>
          <w:sz w:val="24"/>
          <w:szCs w:val="24"/>
        </w:rPr>
        <w:t>资格后审，符合条件的入围。</w:t>
      </w:r>
    </w:p>
    <w:p>
      <w:pPr>
        <w:keepNext w:val="0"/>
        <w:keepLines w:val="0"/>
        <w:pageBreakBefore w:val="0"/>
        <w:widowControl w:val="0"/>
        <w:kinsoku/>
        <w:wordWrap/>
        <w:overflowPunct/>
        <w:topLinePunct w:val="0"/>
        <w:autoSpaceDE/>
        <w:autoSpaceDN/>
        <w:bidi w:val="0"/>
        <w:snapToGrid w:val="0"/>
        <w:spacing w:line="296" w:lineRule="auto"/>
        <w:ind w:firstLine="482"/>
        <w:textAlignment w:val="auto"/>
        <w:rPr>
          <w:b/>
          <w:sz w:val="24"/>
          <w:szCs w:val="24"/>
        </w:rPr>
      </w:pPr>
      <w:r>
        <w:rPr>
          <w:b/>
          <w:sz w:val="24"/>
          <w:szCs w:val="24"/>
        </w:rPr>
        <w:t>十一、有下列情况之一，</w:t>
      </w:r>
      <w:r>
        <w:rPr>
          <w:b/>
          <w:color w:val="FF0000"/>
          <w:sz w:val="24"/>
          <w:szCs w:val="24"/>
        </w:rPr>
        <w:t>视为无效标：</w:t>
      </w:r>
    </w:p>
    <w:p>
      <w:pPr>
        <w:keepNext w:val="0"/>
        <w:keepLines w:val="0"/>
        <w:pageBreakBefore w:val="0"/>
        <w:widowControl w:val="0"/>
        <w:kinsoku/>
        <w:wordWrap/>
        <w:overflowPunct/>
        <w:topLinePunct w:val="0"/>
        <w:autoSpaceDE/>
        <w:autoSpaceDN/>
        <w:bidi w:val="0"/>
        <w:spacing w:line="296" w:lineRule="auto"/>
        <w:ind w:firstLine="480"/>
        <w:textAlignment w:val="auto"/>
        <w:rPr>
          <w:sz w:val="24"/>
          <w:szCs w:val="24"/>
          <w:lang w:eastAsia="zh-Hans"/>
        </w:rPr>
      </w:pPr>
      <w:r>
        <w:rPr>
          <w:sz w:val="24"/>
          <w:szCs w:val="24"/>
          <w:lang w:eastAsia="zh-Hans"/>
        </w:rPr>
        <w:t>（1）投标书未加盖投标人单位公章的；</w:t>
      </w:r>
    </w:p>
    <w:p>
      <w:pPr>
        <w:keepNext w:val="0"/>
        <w:keepLines w:val="0"/>
        <w:pageBreakBefore w:val="0"/>
        <w:widowControl w:val="0"/>
        <w:kinsoku/>
        <w:wordWrap/>
        <w:overflowPunct/>
        <w:topLinePunct w:val="0"/>
        <w:autoSpaceDE/>
        <w:autoSpaceDN/>
        <w:bidi w:val="0"/>
        <w:spacing w:line="296" w:lineRule="auto"/>
        <w:ind w:firstLine="480"/>
        <w:textAlignment w:val="auto"/>
        <w:rPr>
          <w:sz w:val="24"/>
          <w:szCs w:val="24"/>
          <w:lang w:eastAsia="zh-Hans"/>
        </w:rPr>
      </w:pPr>
      <w:r>
        <w:rPr>
          <w:sz w:val="24"/>
          <w:szCs w:val="24"/>
          <w:lang w:eastAsia="zh-Hans"/>
        </w:rPr>
        <w:t>（2）投标人的授权委托人不能提供有效的授权委托书的；</w:t>
      </w:r>
    </w:p>
    <w:p>
      <w:pPr>
        <w:keepNext w:val="0"/>
        <w:keepLines w:val="0"/>
        <w:pageBreakBefore w:val="0"/>
        <w:widowControl w:val="0"/>
        <w:kinsoku/>
        <w:wordWrap/>
        <w:overflowPunct/>
        <w:topLinePunct w:val="0"/>
        <w:autoSpaceDE/>
        <w:autoSpaceDN/>
        <w:bidi w:val="0"/>
        <w:spacing w:line="296" w:lineRule="auto"/>
        <w:ind w:firstLine="480"/>
        <w:textAlignment w:val="auto"/>
        <w:rPr>
          <w:sz w:val="24"/>
          <w:szCs w:val="24"/>
          <w:lang w:eastAsia="zh-Hans"/>
        </w:rPr>
      </w:pPr>
      <w:r>
        <w:rPr>
          <w:sz w:val="24"/>
          <w:szCs w:val="24"/>
          <w:lang w:eastAsia="zh-Hans"/>
        </w:rPr>
        <w:t>（3）逾期上传投标书的；</w:t>
      </w:r>
    </w:p>
    <w:p>
      <w:pPr>
        <w:keepNext w:val="0"/>
        <w:keepLines w:val="0"/>
        <w:pageBreakBefore w:val="0"/>
        <w:widowControl w:val="0"/>
        <w:kinsoku/>
        <w:wordWrap/>
        <w:overflowPunct/>
        <w:topLinePunct w:val="0"/>
        <w:autoSpaceDE/>
        <w:autoSpaceDN/>
        <w:bidi w:val="0"/>
        <w:spacing w:line="296" w:lineRule="auto"/>
        <w:ind w:firstLine="480"/>
        <w:textAlignment w:val="auto"/>
        <w:rPr>
          <w:sz w:val="24"/>
          <w:szCs w:val="24"/>
          <w:lang w:eastAsia="zh-Hans"/>
        </w:rPr>
      </w:pPr>
      <w:r>
        <w:rPr>
          <w:sz w:val="24"/>
          <w:szCs w:val="24"/>
          <w:lang w:eastAsia="zh-Hans"/>
        </w:rPr>
        <w:t>（4）招标人认为投标报价严重偏离市场行情的；</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b/>
          <w:bCs/>
          <w:sz w:val="24"/>
          <w:szCs w:val="24"/>
        </w:rPr>
      </w:pPr>
      <w:r>
        <w:rPr>
          <w:sz w:val="24"/>
          <w:szCs w:val="24"/>
          <w:lang w:eastAsia="zh-Hans"/>
        </w:rPr>
        <w:t>（5）</w:t>
      </w:r>
      <w:r>
        <w:rPr>
          <w:b/>
          <w:bCs/>
          <w:color w:val="FF0000"/>
          <w:sz w:val="24"/>
          <w:szCs w:val="24"/>
          <w:lang w:eastAsia="zh-Hans"/>
        </w:rPr>
        <w:t>报价未按要求填报或擅自更改投标文件格式内容的</w:t>
      </w:r>
      <w:r>
        <w:rPr>
          <w:rFonts w:hint="eastAsia"/>
          <w:sz w:val="24"/>
          <w:szCs w:val="24"/>
        </w:rPr>
        <w:t>。</w:t>
      </w:r>
    </w:p>
    <w:p>
      <w:pPr>
        <w:pStyle w:val="8"/>
        <w:keepNext w:val="0"/>
        <w:keepLines w:val="0"/>
        <w:pageBreakBefore w:val="0"/>
        <w:widowControl w:val="0"/>
        <w:kinsoku/>
        <w:wordWrap/>
        <w:overflowPunct/>
        <w:topLinePunct w:val="0"/>
        <w:autoSpaceDE/>
        <w:autoSpaceDN/>
        <w:bidi w:val="0"/>
        <w:snapToGrid w:val="0"/>
        <w:spacing w:line="296" w:lineRule="auto"/>
        <w:ind w:left="0" w:firstLineChars="0"/>
        <w:jc w:val="both"/>
        <w:textAlignment w:val="auto"/>
        <w:outlineLvl w:val="1"/>
        <w:rPr>
          <w:b/>
          <w:bCs/>
          <w:sz w:val="24"/>
        </w:rPr>
      </w:pPr>
      <w:r>
        <w:rPr>
          <w:b/>
          <w:bCs/>
          <w:sz w:val="24"/>
        </w:rPr>
        <w:t>十二、特别提示</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sz w:val="24"/>
          <w:szCs w:val="24"/>
        </w:rPr>
      </w:pPr>
      <w:r>
        <w:rPr>
          <w:sz w:val="24"/>
          <w:szCs w:val="24"/>
        </w:rPr>
        <w:t>1、</w:t>
      </w:r>
      <w:r>
        <w:rPr>
          <w:rFonts w:hint="eastAsia"/>
          <w:sz w:val="24"/>
          <w:szCs w:val="24"/>
        </w:rPr>
        <w:t>本次</w:t>
      </w:r>
      <w:r>
        <w:rPr>
          <w:rFonts w:hint="eastAsia"/>
          <w:sz w:val="24"/>
          <w:szCs w:val="24"/>
          <w:lang w:eastAsia="zh-CN"/>
        </w:rPr>
        <w:t>模袋布</w:t>
      </w:r>
      <w:r>
        <w:rPr>
          <w:rFonts w:hint="eastAsia"/>
          <w:sz w:val="24"/>
          <w:szCs w:val="24"/>
        </w:rPr>
        <w:t>采</w:t>
      </w:r>
      <w:r>
        <w:rPr>
          <w:rFonts w:hint="eastAsia"/>
          <w:color w:val="auto"/>
          <w:sz w:val="24"/>
          <w:szCs w:val="24"/>
        </w:rPr>
        <w:t>购</w:t>
      </w:r>
      <w:r>
        <w:rPr>
          <w:color w:val="auto"/>
          <w:sz w:val="24"/>
          <w:szCs w:val="24"/>
        </w:rPr>
        <w:t>拟</w:t>
      </w:r>
      <w:r>
        <w:rPr>
          <w:rFonts w:hint="eastAsia"/>
          <w:color w:val="auto"/>
          <w:sz w:val="24"/>
          <w:szCs w:val="24"/>
        </w:rPr>
        <w:t>选择</w:t>
      </w:r>
      <w:r>
        <w:rPr>
          <w:rFonts w:hint="eastAsia"/>
          <w:b/>
          <w:bCs/>
          <w:color w:val="auto"/>
          <w:sz w:val="24"/>
          <w:szCs w:val="24"/>
        </w:rPr>
        <w:t>1</w:t>
      </w:r>
      <w:r>
        <w:rPr>
          <w:rFonts w:hint="eastAsia"/>
          <w:color w:val="auto"/>
          <w:sz w:val="24"/>
          <w:szCs w:val="24"/>
        </w:rPr>
        <w:t>家供货单位为中标人</w:t>
      </w:r>
      <w:r>
        <w:rPr>
          <w:sz w:val="24"/>
          <w:szCs w:val="24"/>
        </w:rPr>
        <w:t>。</w:t>
      </w:r>
      <w:r>
        <w:rPr>
          <w:rFonts w:hint="eastAsia"/>
          <w:sz w:val="24"/>
          <w:szCs w:val="24"/>
        </w:rPr>
        <w:t>确定中标</w:t>
      </w:r>
      <w:r>
        <w:rPr>
          <w:rFonts w:hint="eastAsia"/>
          <w:sz w:val="24"/>
          <w:szCs w:val="24"/>
          <w:lang w:val="en-US" w:eastAsia="zh-CN"/>
        </w:rPr>
        <w:t>候选</w:t>
      </w:r>
      <w:r>
        <w:rPr>
          <w:rFonts w:hint="eastAsia"/>
          <w:sz w:val="24"/>
          <w:szCs w:val="24"/>
        </w:rPr>
        <w:t>人后，招标单位会同建设单位、监理单位代表对中标</w:t>
      </w:r>
      <w:r>
        <w:rPr>
          <w:rFonts w:hint="eastAsia"/>
          <w:sz w:val="24"/>
          <w:szCs w:val="24"/>
          <w:lang w:val="en-US" w:eastAsia="zh-CN"/>
        </w:rPr>
        <w:t>候选</w:t>
      </w:r>
      <w:r>
        <w:rPr>
          <w:rFonts w:hint="eastAsia"/>
          <w:sz w:val="24"/>
          <w:szCs w:val="24"/>
        </w:rPr>
        <w:t>人的生产场地及设施进行考察，满足建设单位、监理单位要求后方能确定最终中标人。</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sz w:val="24"/>
          <w:szCs w:val="24"/>
        </w:rPr>
      </w:pPr>
      <w:r>
        <w:rPr>
          <w:sz w:val="24"/>
          <w:szCs w:val="24"/>
        </w:rPr>
        <w:t>2、开标后未获得中标通知者，视为未中标，招标单位和未中标单位均不需向对方承担任何民事责任</w:t>
      </w:r>
      <w:r>
        <w:rPr>
          <w:rFonts w:hint="eastAsia"/>
          <w:sz w:val="24"/>
          <w:szCs w:val="24"/>
        </w:rPr>
        <w:t>。</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sz w:val="24"/>
          <w:szCs w:val="24"/>
        </w:rPr>
      </w:pPr>
      <w:r>
        <w:rPr>
          <w:sz w:val="24"/>
          <w:szCs w:val="24"/>
        </w:rPr>
        <w:t>3、中标单位在接到中标通知后</w:t>
      </w:r>
      <w:r>
        <w:rPr>
          <w:rFonts w:hint="eastAsia"/>
          <w:sz w:val="24"/>
          <w:szCs w:val="24"/>
        </w:rPr>
        <w:t>3</w:t>
      </w:r>
      <w:r>
        <w:rPr>
          <w:sz w:val="24"/>
          <w:szCs w:val="24"/>
        </w:rPr>
        <w:t>个工作日内，</w:t>
      </w:r>
      <w:r>
        <w:rPr>
          <w:rFonts w:hint="eastAsia"/>
          <w:sz w:val="24"/>
          <w:szCs w:val="24"/>
        </w:rPr>
        <w:t>提供履约保证金</w:t>
      </w:r>
      <w:r>
        <w:rPr>
          <w:rFonts w:hint="eastAsia"/>
          <w:b/>
          <w:bCs/>
          <w:color w:val="FF0000"/>
          <w:sz w:val="24"/>
          <w:szCs w:val="24"/>
          <w:u w:val="single"/>
          <w:lang w:val="en-US" w:eastAsia="zh-CN"/>
        </w:rPr>
        <w:t>柒</w:t>
      </w:r>
      <w:r>
        <w:rPr>
          <w:rFonts w:hint="eastAsia"/>
          <w:b/>
          <w:bCs/>
          <w:color w:val="FF0000"/>
          <w:sz w:val="24"/>
          <w:szCs w:val="24"/>
          <w:u w:val="single"/>
        </w:rPr>
        <w:t>万元</w:t>
      </w:r>
      <w:r>
        <w:rPr>
          <w:rFonts w:hint="eastAsia"/>
          <w:sz w:val="24"/>
          <w:szCs w:val="24"/>
        </w:rPr>
        <w:t>后</w:t>
      </w:r>
      <w:r>
        <w:rPr>
          <w:sz w:val="24"/>
          <w:szCs w:val="24"/>
        </w:rPr>
        <w:t>到</w:t>
      </w:r>
      <w:bookmarkStart w:id="3" w:name="_Hlk82700346"/>
      <w:r>
        <w:rPr>
          <w:rFonts w:hint="eastAsia"/>
          <w:sz w:val="24"/>
          <w:szCs w:val="24"/>
          <w:u w:val="single"/>
          <w:lang w:eastAsia="zh-CN"/>
        </w:rPr>
        <w:t>淮河入海水道二期工程盐城市境内2024年度河道工程施工5标项目经理部</w:t>
      </w:r>
      <w:r>
        <w:rPr>
          <w:sz w:val="24"/>
          <w:szCs w:val="24"/>
        </w:rPr>
        <w:t>签订合同</w:t>
      </w:r>
      <w:bookmarkEnd w:id="3"/>
      <w:r>
        <w:rPr>
          <w:sz w:val="24"/>
          <w:szCs w:val="24"/>
        </w:rPr>
        <w:t>，逾期不签订合同将作为自动放弃处理，并没收其投标保证金。</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sz w:val="24"/>
          <w:szCs w:val="24"/>
        </w:rPr>
      </w:pPr>
      <w:r>
        <w:rPr>
          <w:sz w:val="24"/>
          <w:szCs w:val="24"/>
        </w:rPr>
        <w:t>4、本次招投标遵循投标单位自愿参与原则。一经参加投标，即视为投标单位完全同意招标条件、评标办法等招标文件的内容。</w:t>
      </w:r>
    </w:p>
    <w:p>
      <w:pPr>
        <w:pStyle w:val="8"/>
        <w:keepNext w:val="0"/>
        <w:keepLines w:val="0"/>
        <w:pageBreakBefore w:val="0"/>
        <w:widowControl w:val="0"/>
        <w:kinsoku/>
        <w:wordWrap/>
        <w:overflowPunct/>
        <w:topLinePunct w:val="0"/>
        <w:autoSpaceDE/>
        <w:autoSpaceDN/>
        <w:bidi w:val="0"/>
        <w:snapToGrid w:val="0"/>
        <w:spacing w:line="296" w:lineRule="auto"/>
        <w:ind w:left="0" w:firstLineChars="0"/>
        <w:jc w:val="both"/>
        <w:textAlignment w:val="auto"/>
        <w:outlineLvl w:val="1"/>
        <w:rPr>
          <w:rFonts w:hint="eastAsia"/>
          <w:b/>
          <w:bCs/>
          <w:sz w:val="24"/>
          <w:lang w:eastAsia="zh-CN"/>
        </w:rPr>
      </w:pPr>
      <w:r>
        <w:rPr>
          <w:b/>
          <w:bCs/>
          <w:sz w:val="24"/>
        </w:rPr>
        <w:t>十三、其他</w:t>
      </w:r>
    </w:p>
    <w:p>
      <w:pPr>
        <w:keepNext w:val="0"/>
        <w:keepLines w:val="0"/>
        <w:pageBreakBefore w:val="0"/>
        <w:widowControl w:val="0"/>
        <w:kinsoku/>
        <w:wordWrap/>
        <w:overflowPunct/>
        <w:topLinePunct w:val="0"/>
        <w:autoSpaceDE/>
        <w:autoSpaceDN/>
        <w:bidi w:val="0"/>
        <w:adjustRightInd w:val="0"/>
        <w:snapToGrid w:val="0"/>
        <w:spacing w:line="296" w:lineRule="auto"/>
        <w:ind w:left="0" w:firstLine="480" w:firstLineChars="200"/>
        <w:jc w:val="both"/>
        <w:textAlignment w:val="auto"/>
        <w:rPr>
          <w:b/>
          <w:color w:val="000000"/>
          <w:sz w:val="24"/>
          <w:szCs w:val="24"/>
        </w:rPr>
        <w:sectPr>
          <w:pgSz w:w="11906" w:h="16838"/>
          <w:pgMar w:top="1531" w:right="1134" w:bottom="1474" w:left="1134" w:header="1247" w:footer="907" w:gutter="0"/>
          <w:cols w:space="0" w:num="1"/>
          <w:docGrid w:type="lines" w:linePitch="312" w:charSpace="0"/>
        </w:sectPr>
      </w:pPr>
      <w:r>
        <w:rPr>
          <w:sz w:val="24"/>
          <w:szCs w:val="24"/>
        </w:rPr>
        <w:t>招标文件作为</w:t>
      </w:r>
      <w:r>
        <w:rPr>
          <w:rFonts w:hint="eastAsia"/>
          <w:sz w:val="24"/>
          <w:szCs w:val="24"/>
          <w:lang w:eastAsia="zh-CN"/>
        </w:rPr>
        <w:t>模袋布</w:t>
      </w:r>
      <w:r>
        <w:rPr>
          <w:rFonts w:hint="eastAsia"/>
          <w:sz w:val="24"/>
          <w:szCs w:val="24"/>
          <w:lang w:val="en-US" w:eastAsia="zh-CN"/>
        </w:rPr>
        <w:t>采购</w:t>
      </w:r>
      <w:r>
        <w:rPr>
          <w:rFonts w:hint="eastAsia"/>
          <w:sz w:val="24"/>
          <w:szCs w:val="24"/>
        </w:rPr>
        <w:t>合同的组成部分</w:t>
      </w:r>
      <w:r>
        <w:rPr>
          <w:sz w:val="24"/>
          <w:szCs w:val="24"/>
        </w:rPr>
        <w:t>。</w:t>
      </w:r>
    </w:p>
    <w:p>
      <w:pPr>
        <w:shd w:val="clear" w:color="auto" w:fill="FFFFFF"/>
        <w:spacing w:line="440" w:lineRule="exact"/>
        <w:jc w:val="both"/>
        <w:outlineLvl w:val="0"/>
        <w:rPr>
          <w:rFonts w:hint="eastAsia" w:ascii="宋体" w:hAnsi="宋体"/>
          <w:b/>
          <w:color w:val="000000"/>
          <w:sz w:val="18"/>
          <w:szCs w:val="18"/>
        </w:rPr>
      </w:pPr>
      <w:r>
        <w:rPr>
          <w:rFonts w:hint="eastAsia"/>
          <w:b/>
          <w:kern w:val="2"/>
          <w:sz w:val="18"/>
          <w:szCs w:val="18"/>
        </w:rPr>
        <w:t xml:space="preserve">第二章 </w:t>
      </w:r>
      <w:r>
        <w:rPr>
          <w:rFonts w:hint="eastAsia"/>
          <w:b/>
          <w:kern w:val="2"/>
          <w:sz w:val="18"/>
          <w:szCs w:val="18"/>
          <w:lang w:val="en-US" w:eastAsia="zh-CN"/>
        </w:rPr>
        <w:t xml:space="preserve"> </w:t>
      </w:r>
      <w:r>
        <w:rPr>
          <w:rFonts w:hint="eastAsia"/>
          <w:b/>
          <w:kern w:val="2"/>
          <w:sz w:val="18"/>
          <w:szCs w:val="18"/>
        </w:rPr>
        <w:t>模袋布采购合同格式</w:t>
      </w:r>
    </w:p>
    <w:p>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jc w:val="center"/>
        <w:textAlignment w:val="auto"/>
        <w:outlineLvl w:val="0"/>
        <w:rPr>
          <w:rFonts w:hint="eastAsia" w:ascii="等线" w:hAnsi="等线" w:eastAsia="等线"/>
          <w:b/>
          <w:color w:val="000000"/>
          <w:sz w:val="36"/>
          <w:szCs w:val="36"/>
        </w:rPr>
      </w:pPr>
      <w:r>
        <w:rPr>
          <w:rFonts w:hint="eastAsia" w:ascii="宋体" w:hAnsi="宋体"/>
          <w:b/>
          <w:color w:val="000000"/>
          <w:sz w:val="32"/>
          <w:szCs w:val="32"/>
          <w:lang w:eastAsia="zh-CN"/>
        </w:rPr>
        <w:t>模袋布</w:t>
      </w:r>
      <w:r>
        <w:rPr>
          <w:rFonts w:hint="eastAsia"/>
          <w:b/>
          <w:color w:val="000000"/>
          <w:sz w:val="32"/>
          <w:szCs w:val="32"/>
          <w:lang w:val="en-US" w:eastAsia="zh-CN"/>
        </w:rPr>
        <w:t>采购</w:t>
      </w:r>
      <w:r>
        <w:rPr>
          <w:rFonts w:hint="eastAsia"/>
          <w:b/>
          <w:color w:val="000000"/>
          <w:sz w:val="32"/>
          <w:szCs w:val="32"/>
        </w:rPr>
        <w:t>合同</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leftChars="0" w:firstLine="105" w:firstLineChars="50"/>
        <w:jc w:val="both"/>
        <w:textAlignment w:val="auto"/>
        <w:rPr>
          <w:b/>
          <w:color w:val="000000"/>
          <w:sz w:val="32"/>
          <w:szCs w:val="32"/>
        </w:rPr>
      </w:pPr>
      <w:r>
        <w:rPr>
          <w:rFonts w:hint="eastAsia"/>
          <w:bCs/>
          <w:color w:val="000000"/>
          <w:szCs w:val="21"/>
          <w:lang w:val="en-US" w:eastAsia="zh-CN"/>
        </w:rPr>
        <w:t xml:space="preserve">                                                                     </w:t>
      </w:r>
      <w:r>
        <w:rPr>
          <w:rFonts w:hint="eastAsia"/>
          <w:bCs/>
          <w:color w:val="000000"/>
          <w:szCs w:val="21"/>
        </w:rPr>
        <w:t>合同编号</w:t>
      </w:r>
      <w:r>
        <w:rPr>
          <w:rFonts w:hint="eastAsia"/>
          <w:b/>
          <w:bCs/>
          <w:color w:val="000000"/>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left="960" w:leftChars="0" w:hanging="960" w:hangingChars="400"/>
        <w:jc w:val="both"/>
        <w:textAlignment w:val="auto"/>
        <w:rPr>
          <w:rFonts w:hint="default" w:ascii="Times New Roman" w:hAnsi="Times New Roman" w:eastAsia="宋体" w:cs="Times New Roman"/>
          <w:color w:val="000000"/>
          <w:sz w:val="24"/>
          <w:szCs w:val="24"/>
          <w:u w:val="single"/>
          <w:lang w:eastAsia="zh-CN"/>
        </w:rPr>
      </w:pPr>
      <w:r>
        <w:rPr>
          <w:rFonts w:hint="default" w:ascii="Times New Roman" w:hAnsi="Times New Roman" w:eastAsia="宋体" w:cs="Times New Roman"/>
          <w:color w:val="000000"/>
          <w:sz w:val="24"/>
          <w:szCs w:val="24"/>
          <w:lang w:val="en-US" w:eastAsia="zh-CN"/>
        </w:rPr>
        <w:t>买方</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u w:val="single"/>
        </w:rPr>
        <w:t>江苏省水利建设工程有限公司</w:t>
      </w:r>
      <w:r>
        <w:rPr>
          <w:rFonts w:hint="default" w:ascii="Times New Roman" w:hAnsi="Times New Roman" w:eastAsia="宋体" w:cs="Times New Roman"/>
          <w:color w:val="000000"/>
          <w:sz w:val="24"/>
          <w:szCs w:val="24"/>
          <w:u w:val="single"/>
          <w:lang w:eastAsia="zh-CN"/>
        </w:rPr>
        <w:t>淮河入海水道二期工程盐城市境内2024年度河道工程</w:t>
      </w:r>
    </w:p>
    <w:p>
      <w:pPr>
        <w:keepNext w:val="0"/>
        <w:keepLines w:val="0"/>
        <w:pageBreakBefore w:val="0"/>
        <w:widowControl w:val="0"/>
        <w:kinsoku/>
        <w:wordWrap/>
        <w:overflowPunct/>
        <w:topLinePunct w:val="0"/>
        <w:autoSpaceDE/>
        <w:autoSpaceDN/>
        <w:bidi w:val="0"/>
        <w:adjustRightInd w:val="0"/>
        <w:snapToGrid w:val="0"/>
        <w:spacing w:line="360" w:lineRule="auto"/>
        <w:ind w:left="870" w:leftChars="300" w:hanging="240" w:hangingChars="1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u w:val="single"/>
          <w:lang w:eastAsia="zh-CN"/>
        </w:rPr>
        <w:t>施工5标项目经理部</w:t>
      </w:r>
      <w:r>
        <w:rPr>
          <w:rFonts w:hint="default" w:ascii="Times New Roman" w:hAnsi="Times New Roman" w:eastAsia="宋体" w:cs="Times New Roman"/>
          <w:color w:val="000000"/>
          <w:sz w:val="24"/>
          <w:szCs w:val="24"/>
        </w:rPr>
        <w:t>（以下简称甲方）</w:t>
      </w:r>
    </w:p>
    <w:p>
      <w:pPr>
        <w:keepNext w:val="0"/>
        <w:keepLines w:val="0"/>
        <w:pageBreakBefore w:val="0"/>
        <w:widowControl w:val="0"/>
        <w:shd w:val="clear" w:color="auto" w:fill="FFFFFF"/>
        <w:kinsoku/>
        <w:wordWrap/>
        <w:overflowPunct/>
        <w:topLinePunct w:val="0"/>
        <w:autoSpaceDE/>
        <w:autoSpaceDN/>
        <w:bidi w:val="0"/>
        <w:snapToGrid w:val="0"/>
        <w:spacing w:line="360" w:lineRule="auto"/>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卖方</w:t>
      </w:r>
      <w:r>
        <w:rPr>
          <w:rFonts w:hint="default" w:ascii="Times New Roman" w:hAnsi="Times New Roman" w:eastAsia="宋体" w:cs="Times New Roman"/>
          <w:color w:val="000000"/>
          <w:sz w:val="24"/>
          <w:szCs w:val="24"/>
        </w:rPr>
        <w:t>：</w:t>
      </w:r>
      <w:r>
        <w:rPr>
          <w:rFonts w:hint="default" w:ascii="Times New Roman" w:hAnsi="Times New Roman" w:eastAsia="宋体" w:cs="Times New Roman"/>
          <w:b/>
          <w:color w:val="000000"/>
          <w:sz w:val="24"/>
          <w:szCs w:val="24"/>
        </w:rPr>
        <w:t>（填写营业执照上注册的全称）</w:t>
      </w:r>
      <w:r>
        <w:rPr>
          <w:rFonts w:hint="default" w:ascii="Times New Roman" w:hAnsi="Times New Roman" w:eastAsia="宋体" w:cs="Times New Roman"/>
          <w:color w:val="000000"/>
          <w:sz w:val="24"/>
          <w:szCs w:val="24"/>
        </w:rPr>
        <w:t>（以下简称乙方）</w:t>
      </w:r>
    </w:p>
    <w:p>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firstLine="42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甲乙双方在平等、自愿、公平和诚实信用的基础上，根据《中华人民共和国民法典》及有关法律法规，就甲方向乙方</w:t>
      </w:r>
      <w:r>
        <w:rPr>
          <w:rFonts w:hint="default" w:ascii="Times New Roman" w:hAnsi="Times New Roman" w:eastAsia="宋体" w:cs="Times New Roman"/>
          <w:b/>
          <w:bCs/>
          <w:color w:val="000000"/>
          <w:sz w:val="24"/>
          <w:szCs w:val="24"/>
          <w:lang w:eastAsia="zh-CN"/>
        </w:rPr>
        <w:t>模袋布</w:t>
      </w:r>
      <w:r>
        <w:rPr>
          <w:rFonts w:hint="default" w:ascii="Times New Roman" w:hAnsi="Times New Roman" w:eastAsia="宋体" w:cs="Times New Roman"/>
          <w:color w:val="000000"/>
          <w:sz w:val="24"/>
          <w:szCs w:val="24"/>
        </w:rPr>
        <w:t>采购一事，达成本协议，供双方共同遵守。</w:t>
      </w:r>
    </w:p>
    <w:p>
      <w:pPr>
        <w:keepNext w:val="0"/>
        <w:keepLines w:val="0"/>
        <w:pageBreakBefore w:val="0"/>
        <w:widowControl w:val="0"/>
        <w:shd w:val="clear" w:color="auto" w:fill="FFFFFF"/>
        <w:kinsoku/>
        <w:wordWrap/>
        <w:overflowPunct/>
        <w:topLinePunct w:val="0"/>
        <w:autoSpaceDE/>
        <w:autoSpaceDN/>
        <w:bidi w:val="0"/>
        <w:snapToGrid w:val="0"/>
        <w:spacing w:line="360" w:lineRule="auto"/>
        <w:ind w:left="0" w:leftChars="0" w:firstLine="482" w:firstLineChars="200"/>
        <w:jc w:val="both"/>
        <w:textAlignment w:val="auto"/>
        <w:outlineLvl w:val="1"/>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sz w:val="24"/>
          <w:szCs w:val="24"/>
        </w:rPr>
        <w:t>一、工程概况：</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2"/>
          <w:sz w:val="24"/>
          <w:szCs w:val="24"/>
          <w:lang w:val="en-US" w:eastAsia="zh-CN" w:bidi="ar-SA"/>
        </w:rPr>
        <w:t>1、</w:t>
      </w:r>
      <w:r>
        <w:rPr>
          <w:rFonts w:hint="default" w:ascii="Times New Roman" w:hAnsi="Times New Roman" w:eastAsia="宋体" w:cs="Times New Roman"/>
          <w:color w:val="000000"/>
          <w:sz w:val="24"/>
          <w:szCs w:val="24"/>
        </w:rPr>
        <w:t>工程名称：</w:t>
      </w:r>
      <w:r>
        <w:rPr>
          <w:rFonts w:hint="default" w:ascii="Times New Roman" w:hAnsi="Times New Roman" w:eastAsia="宋体" w:cs="Times New Roman"/>
          <w:color w:val="000000"/>
          <w:sz w:val="24"/>
          <w:szCs w:val="24"/>
          <w:lang w:eastAsia="zh-CN"/>
        </w:rPr>
        <w:t>淮河入海水道二期工程盐城市境内2024年度河道工程施工5标（桩号93+500～95+800）</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2"/>
          <w:sz w:val="24"/>
          <w:szCs w:val="24"/>
          <w:lang w:val="en-US" w:eastAsia="zh-CN" w:bidi="ar-SA"/>
        </w:rPr>
        <w:t>2、</w:t>
      </w:r>
      <w:r>
        <w:rPr>
          <w:rFonts w:hint="default" w:ascii="Times New Roman" w:hAnsi="Times New Roman" w:eastAsia="宋体" w:cs="Times New Roman"/>
          <w:color w:val="000000"/>
          <w:sz w:val="24"/>
          <w:szCs w:val="24"/>
          <w:lang w:val="en-US" w:eastAsia="zh-CN"/>
        </w:rPr>
        <w:t>供货期限</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预计在</w:t>
      </w:r>
      <w:r>
        <w:rPr>
          <w:rFonts w:hint="default" w:ascii="Times New Roman" w:hAnsi="Times New Roman" w:eastAsia="宋体" w:cs="Times New Roman"/>
          <w:color w:val="000000"/>
          <w:sz w:val="24"/>
          <w:szCs w:val="24"/>
        </w:rPr>
        <w:t>202</w:t>
      </w:r>
      <w:r>
        <w:rPr>
          <w:rFonts w:hint="default" w:ascii="Times New Roman" w:hAnsi="Times New Roman" w:eastAsia="宋体" w:cs="Times New Roman"/>
          <w:color w:val="000000"/>
          <w:sz w:val="24"/>
          <w:szCs w:val="24"/>
          <w:lang w:val="en-US" w:eastAsia="zh-CN"/>
        </w:rPr>
        <w:t>5</w:t>
      </w:r>
      <w:r>
        <w:rPr>
          <w:rFonts w:hint="default" w:ascii="Times New Roman" w:hAnsi="Times New Roman" w:eastAsia="宋体" w:cs="Times New Roman"/>
          <w:color w:val="000000"/>
          <w:sz w:val="24"/>
          <w:szCs w:val="24"/>
        </w:rPr>
        <w:t>年</w:t>
      </w:r>
      <w:r>
        <w:rPr>
          <w:rFonts w:hint="default"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sz w:val="24"/>
          <w:szCs w:val="24"/>
        </w:rPr>
        <w:t>月</w:t>
      </w:r>
      <w:r>
        <w:rPr>
          <w:rFonts w:hint="default" w:ascii="Times New Roman" w:hAnsi="Times New Roman" w:eastAsia="宋体" w:cs="Times New Roman"/>
          <w:color w:val="000000"/>
          <w:sz w:val="24"/>
          <w:szCs w:val="24"/>
          <w:lang w:val="en-US" w:eastAsia="zh-CN"/>
        </w:rPr>
        <w:t>10</w:t>
      </w:r>
      <w:r>
        <w:rPr>
          <w:rFonts w:hint="default" w:ascii="Times New Roman" w:hAnsi="Times New Roman" w:eastAsia="宋体" w:cs="Times New Roman"/>
          <w:color w:val="000000"/>
          <w:sz w:val="24"/>
          <w:szCs w:val="24"/>
        </w:rPr>
        <w:t>日至2025年5月1</w:t>
      </w:r>
      <w:r>
        <w:rPr>
          <w:rFonts w:hint="default" w:ascii="Times New Roman" w:hAnsi="Times New Roman" w:eastAsia="宋体" w:cs="Times New Roman"/>
          <w:color w:val="000000"/>
          <w:sz w:val="24"/>
          <w:szCs w:val="24"/>
          <w:lang w:val="en-US" w:eastAsia="zh-CN"/>
        </w:rPr>
        <w:t>0</w:t>
      </w:r>
      <w:r>
        <w:rPr>
          <w:rFonts w:hint="default" w:ascii="Times New Roman" w:hAnsi="Times New Roman" w:eastAsia="宋体" w:cs="Times New Roman"/>
          <w:color w:val="000000"/>
          <w:sz w:val="24"/>
          <w:szCs w:val="24"/>
        </w:rPr>
        <w:t>日</w:t>
      </w:r>
      <w:r>
        <w:rPr>
          <w:rFonts w:hint="default" w:ascii="Times New Roman" w:hAnsi="Times New Roman" w:eastAsia="宋体" w:cs="Times New Roman"/>
          <w:color w:val="000000"/>
          <w:sz w:val="24"/>
          <w:szCs w:val="24"/>
          <w:lang w:val="en-US" w:eastAsia="zh-CN"/>
        </w:rPr>
        <w:t>供应</w:t>
      </w:r>
      <w:r>
        <w:rPr>
          <w:rFonts w:hint="default" w:ascii="Times New Roman" w:hAnsi="Times New Roman" w:eastAsia="宋体" w:cs="Times New Roman"/>
          <w:color w:val="000000"/>
          <w:sz w:val="24"/>
          <w:szCs w:val="24"/>
        </w:rPr>
        <w:t>，具体供货开始和结束期限以项目实际需求为准。</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kern w:val="2"/>
          <w:sz w:val="24"/>
          <w:szCs w:val="24"/>
          <w:lang w:val="en-US" w:eastAsia="zh-CN" w:bidi="ar-SA"/>
        </w:rPr>
        <w:t>3、供货地点</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盐城市阜宁县羊寨镇</w:t>
      </w:r>
      <w:r>
        <w:rPr>
          <w:rFonts w:hint="default" w:ascii="Times New Roman" w:hAnsi="Times New Roman" w:eastAsia="宋体" w:cs="Times New Roman"/>
          <w:color w:val="000000"/>
          <w:sz w:val="24"/>
          <w:szCs w:val="24"/>
        </w:rPr>
        <w:t>。</w:t>
      </w:r>
    </w:p>
    <w:p>
      <w:pPr>
        <w:keepNext w:val="0"/>
        <w:keepLines w:val="0"/>
        <w:pageBreakBefore w:val="0"/>
        <w:widowControl w:val="0"/>
        <w:numPr>
          <w:ilvl w:val="0"/>
          <w:numId w:val="0"/>
        </w:numPr>
        <w:shd w:val="clear" w:color="auto" w:fill="FFFFFF"/>
        <w:kinsoku/>
        <w:wordWrap/>
        <w:overflowPunct/>
        <w:topLinePunct w:val="0"/>
        <w:autoSpaceDE/>
        <w:autoSpaceDN/>
        <w:bidi w:val="0"/>
        <w:snapToGrid w:val="0"/>
        <w:spacing w:line="360" w:lineRule="auto"/>
        <w:ind w:left="0" w:leftChars="0" w:firstLine="482" w:firstLineChars="200"/>
        <w:jc w:val="both"/>
        <w:textAlignment w:val="auto"/>
        <w:outlineLvl w:val="1"/>
        <w:rPr>
          <w:rFonts w:hint="default" w:ascii="Times New Roman" w:hAnsi="Times New Roman" w:eastAsia="宋体" w:cs="Times New Roman"/>
          <w:b/>
          <w:bCs/>
          <w:color w:val="000000"/>
          <w:sz w:val="24"/>
          <w:szCs w:val="24"/>
        </w:rPr>
      </w:pPr>
      <w:r>
        <w:rPr>
          <w:rFonts w:hint="default" w:ascii="Times New Roman" w:hAnsi="Times New Roman" w:eastAsia="宋体" w:cs="Times New Roman"/>
          <w:b/>
          <w:bCs/>
          <w:color w:val="000000"/>
          <w:kern w:val="2"/>
          <w:sz w:val="24"/>
          <w:szCs w:val="24"/>
          <w:lang w:val="en-US" w:eastAsia="zh-CN" w:bidi="ar-SA"/>
        </w:rPr>
        <w:t>二、</w:t>
      </w:r>
      <w:r>
        <w:rPr>
          <w:rFonts w:hint="default" w:ascii="Times New Roman" w:hAnsi="Times New Roman" w:eastAsia="宋体" w:cs="Times New Roman"/>
          <w:b/>
          <w:bCs/>
          <w:color w:val="000000"/>
          <w:sz w:val="24"/>
          <w:szCs w:val="24"/>
          <w:lang w:val="en-US" w:eastAsia="zh-CN"/>
        </w:rPr>
        <w:t>模袋布供应</w:t>
      </w:r>
      <w:r>
        <w:rPr>
          <w:rFonts w:hint="default" w:ascii="Times New Roman" w:hAnsi="Times New Roman" w:eastAsia="宋体" w:cs="Times New Roman"/>
          <w:b/>
          <w:bCs/>
          <w:color w:val="000000"/>
          <w:sz w:val="24"/>
          <w:szCs w:val="24"/>
        </w:rPr>
        <w:t>要求：</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348"/>
        <w:gridCol w:w="546"/>
        <w:gridCol w:w="823"/>
        <w:gridCol w:w="1881"/>
        <w:gridCol w:w="2025"/>
        <w:gridCol w:w="552"/>
        <w:gridCol w:w="888"/>
        <w:gridCol w:w="780"/>
        <w:gridCol w:w="972"/>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179" w:type="pct"/>
            <w:vAlign w:val="center"/>
          </w:tcPr>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序号</w:t>
            </w:r>
          </w:p>
        </w:tc>
        <w:tc>
          <w:tcPr>
            <w:tcW w:w="281" w:type="pct"/>
            <w:vAlign w:val="center"/>
          </w:tcPr>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材料</w:t>
            </w:r>
            <w:r>
              <w:rPr>
                <w:rFonts w:hint="default" w:ascii="Times New Roman" w:hAnsi="Times New Roman" w:eastAsia="宋体" w:cs="Times New Roman"/>
                <w:color w:val="000000"/>
                <w:sz w:val="24"/>
                <w:szCs w:val="24"/>
              </w:rPr>
              <w:t>名称</w:t>
            </w:r>
          </w:p>
        </w:tc>
        <w:tc>
          <w:tcPr>
            <w:tcW w:w="424" w:type="pct"/>
            <w:vAlign w:val="center"/>
          </w:tcPr>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规格</w:t>
            </w:r>
          </w:p>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型号</w:t>
            </w:r>
          </w:p>
        </w:tc>
        <w:tc>
          <w:tcPr>
            <w:tcW w:w="971" w:type="pct"/>
          </w:tcPr>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设计参数</w:t>
            </w:r>
          </w:p>
        </w:tc>
        <w:tc>
          <w:tcPr>
            <w:tcW w:w="1045" w:type="pct"/>
            <w:vAlign w:val="center"/>
          </w:tcPr>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技术标准</w:t>
            </w:r>
          </w:p>
        </w:tc>
        <w:tc>
          <w:tcPr>
            <w:tcW w:w="284" w:type="pct"/>
            <w:vAlign w:val="center"/>
          </w:tcPr>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计量</w:t>
            </w:r>
          </w:p>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单位</w:t>
            </w:r>
          </w:p>
        </w:tc>
        <w:tc>
          <w:tcPr>
            <w:tcW w:w="458" w:type="pct"/>
            <w:vAlign w:val="center"/>
          </w:tcPr>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暂定</w:t>
            </w:r>
          </w:p>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数量</w:t>
            </w:r>
          </w:p>
        </w:tc>
        <w:tc>
          <w:tcPr>
            <w:tcW w:w="402" w:type="pct"/>
            <w:vAlign w:val="center"/>
          </w:tcPr>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单</w:t>
            </w:r>
            <w:r>
              <w:rPr>
                <w:rFonts w:hint="default" w:ascii="Times New Roman" w:hAnsi="Times New Roman" w:eastAsia="宋体" w:cs="Times New Roman"/>
                <w:sz w:val="24"/>
                <w:szCs w:val="24"/>
              </w:rPr>
              <w:t>价（元</w:t>
            </w:r>
            <w:r>
              <w:rPr>
                <w:rFonts w:hint="default" w:ascii="Times New Roman" w:hAnsi="Times New Roman" w:eastAsia="宋体" w:cs="Times New Roman"/>
                <w:color w:val="000000"/>
                <w:sz w:val="24"/>
                <w:szCs w:val="24"/>
              </w:rPr>
              <w:t>）</w:t>
            </w:r>
          </w:p>
        </w:tc>
        <w:tc>
          <w:tcPr>
            <w:tcW w:w="501" w:type="pct"/>
            <w:vAlign w:val="center"/>
          </w:tcPr>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合价</w:t>
            </w:r>
          </w:p>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（元）</w:t>
            </w:r>
          </w:p>
        </w:tc>
        <w:tc>
          <w:tcPr>
            <w:tcW w:w="449" w:type="pct"/>
            <w:vAlign w:val="center"/>
          </w:tcPr>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179" w:type="pct"/>
            <w:shd w:val="clear" w:color="auto" w:fill="auto"/>
            <w:vAlign w:val="center"/>
          </w:tcPr>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p>
        </w:tc>
        <w:tc>
          <w:tcPr>
            <w:tcW w:w="281" w:type="pct"/>
            <w:shd w:val="clear" w:color="auto" w:fill="auto"/>
            <w:vAlign w:val="center"/>
          </w:tcPr>
          <w:p>
            <w:pPr>
              <w:shd w:val="clear" w:color="auto" w:fill="FFFFFF"/>
              <w:jc w:val="center"/>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lang w:eastAsia="zh-CN"/>
              </w:rPr>
              <w:t>模袋布</w:t>
            </w:r>
          </w:p>
        </w:tc>
        <w:tc>
          <w:tcPr>
            <w:tcW w:w="424" w:type="pct"/>
            <w:shd w:val="clear" w:color="auto" w:fill="auto"/>
            <w:vAlign w:val="center"/>
          </w:tcPr>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膜袋混凝土20cm厚</w:t>
            </w:r>
          </w:p>
        </w:tc>
        <w:tc>
          <w:tcPr>
            <w:tcW w:w="971" w:type="pct"/>
            <w:shd w:val="clear" w:color="auto" w:fill="auto"/>
            <w:vAlign w:val="center"/>
          </w:tcPr>
          <w:p>
            <w:pPr>
              <w:shd w:val="clear" w:color="auto" w:fill="FFFFFF"/>
              <w:jc w:val="both"/>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高强长丝机织布，PP丙纶材质，标称/径向断裂强度不小于120KN/m，纬向断裂强度不小于径向强度的70%。CRB顶破强力不小于13KN，标准强度对应伸长率：径向35%，纬向30%</w:t>
            </w:r>
          </w:p>
        </w:tc>
        <w:tc>
          <w:tcPr>
            <w:tcW w:w="1045" w:type="pct"/>
            <w:shd w:val="clear" w:color="auto" w:fill="auto"/>
            <w:vAlign w:val="center"/>
          </w:tcPr>
          <w:p>
            <w:pPr>
              <w:shd w:val="clear" w:color="auto" w:fill="FFFFFF"/>
              <w:jc w:val="both"/>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符合T/CWEA11-2020技术规范中相关规定、本工程招标文件和施工图纸</w:t>
            </w:r>
          </w:p>
        </w:tc>
        <w:tc>
          <w:tcPr>
            <w:tcW w:w="284" w:type="pct"/>
            <w:shd w:val="clear" w:color="auto" w:fill="auto"/>
            <w:vAlign w:val="center"/>
          </w:tcPr>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M</w:t>
            </w:r>
            <w:r>
              <w:rPr>
                <w:rFonts w:hint="default" w:ascii="Times New Roman" w:hAnsi="Times New Roman" w:eastAsia="宋体" w:cs="Times New Roman"/>
                <w:color w:val="000000"/>
                <w:sz w:val="24"/>
                <w:szCs w:val="24"/>
                <w:vertAlign w:val="superscript"/>
                <w:lang w:val="en-US" w:eastAsia="zh-CN"/>
              </w:rPr>
              <w:t>2</w:t>
            </w:r>
          </w:p>
        </w:tc>
        <w:tc>
          <w:tcPr>
            <w:tcW w:w="458" w:type="pct"/>
            <w:shd w:val="clear" w:color="auto" w:fill="auto"/>
            <w:vAlign w:val="center"/>
          </w:tcPr>
          <w:p>
            <w:pPr>
              <w:shd w:val="clear" w:color="auto" w:fill="FFFFFF"/>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sz w:val="24"/>
                <w:szCs w:val="24"/>
                <w:lang w:val="en-US" w:eastAsia="zh-CN"/>
              </w:rPr>
              <w:t>60000</w:t>
            </w:r>
          </w:p>
        </w:tc>
        <w:tc>
          <w:tcPr>
            <w:tcW w:w="402" w:type="pct"/>
            <w:shd w:val="clear" w:color="auto" w:fill="auto"/>
            <w:vAlign w:val="center"/>
          </w:tcPr>
          <w:p>
            <w:pPr>
              <w:shd w:val="clear" w:color="auto" w:fill="FFFFFF"/>
              <w:jc w:val="center"/>
              <w:rPr>
                <w:rFonts w:hint="default" w:ascii="Times New Roman" w:hAnsi="Times New Roman" w:eastAsia="宋体" w:cs="Times New Roman"/>
                <w:color w:val="000000"/>
                <w:kern w:val="2"/>
                <w:sz w:val="24"/>
                <w:szCs w:val="24"/>
                <w:lang w:val="en-US" w:eastAsia="zh-CN" w:bidi="ar-SA"/>
              </w:rPr>
            </w:pPr>
          </w:p>
        </w:tc>
        <w:tc>
          <w:tcPr>
            <w:tcW w:w="501" w:type="pct"/>
            <w:vAlign w:val="center"/>
          </w:tcPr>
          <w:p>
            <w:pPr>
              <w:shd w:val="clear" w:color="auto" w:fill="FFFFFF"/>
              <w:jc w:val="center"/>
              <w:rPr>
                <w:rFonts w:hint="default" w:ascii="Times New Roman" w:hAnsi="Times New Roman" w:eastAsia="宋体" w:cs="Times New Roman"/>
                <w:color w:val="000000"/>
                <w:sz w:val="24"/>
                <w:szCs w:val="24"/>
              </w:rPr>
            </w:pPr>
          </w:p>
        </w:tc>
        <w:tc>
          <w:tcPr>
            <w:tcW w:w="449" w:type="pct"/>
            <w:vAlign w:val="center"/>
          </w:tcPr>
          <w:p>
            <w:pPr>
              <w:shd w:val="clear" w:color="auto" w:fill="FFFFFF"/>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按成型净工程量计算。（顶部固定及施工收缩量均包含在报价中。）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5000" w:type="pct"/>
            <w:gridSpan w:val="10"/>
            <w:vAlign w:val="center"/>
          </w:tcPr>
          <w:p>
            <w:pPr>
              <w:shd w:val="clear" w:color="auto" w:fill="FFFFFF"/>
              <w:jc w:val="left"/>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合计金额（大小写）</w:t>
            </w:r>
            <w:r>
              <w:rPr>
                <w:rFonts w:hint="default" w:ascii="Times New Roman" w:hAnsi="Times New Roman" w:eastAsia="宋体" w:cs="Times New Roman"/>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5000" w:type="pct"/>
            <w:gridSpan w:val="10"/>
            <w:vAlign w:val="center"/>
          </w:tcPr>
          <w:p>
            <w:pPr>
              <w:shd w:val="clear" w:color="auto" w:fill="FFFFFF"/>
              <w:jc w:val="left"/>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注：最终结算量以实际到场并经检验合格的数量计算</w:t>
            </w:r>
          </w:p>
        </w:tc>
      </w:tr>
    </w:tbl>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1、供应模袋布应满足工程图纸设计及规范标准执行，后期不调整单价，不调整材差。</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2、乙方将</w:t>
      </w:r>
      <w:bookmarkStart w:id="4" w:name="_Hlk97286332"/>
      <w:r>
        <w:rPr>
          <w:rFonts w:hint="default" w:ascii="Times New Roman" w:hAnsi="Times New Roman" w:eastAsia="宋体" w:cs="Times New Roman"/>
          <w:color w:val="000000"/>
          <w:kern w:val="2"/>
          <w:sz w:val="24"/>
          <w:szCs w:val="24"/>
          <w:lang w:val="en-US" w:eastAsia="zh-CN" w:bidi="ar-SA"/>
        </w:rPr>
        <w:t>模袋布采用货车供货运送至甲方工地现场</w:t>
      </w:r>
      <w:bookmarkEnd w:id="4"/>
      <w:r>
        <w:rPr>
          <w:rFonts w:hint="default" w:ascii="Times New Roman" w:hAnsi="Times New Roman" w:eastAsia="宋体" w:cs="Times New Roman"/>
          <w:color w:val="000000"/>
          <w:kern w:val="2"/>
          <w:sz w:val="24"/>
          <w:szCs w:val="24"/>
          <w:lang w:val="en-US" w:eastAsia="zh-CN" w:bidi="ar-SA"/>
        </w:rPr>
        <w:t>，模袋布所有权自交货时转移。</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3、以上价格（含税单价）已包含完成模袋布材料价、加工费、存储、装车、运输等运至施工现场的全部费用及全过程的安全保险、措施费用、售后服务和如发生安全事故导致的一切赔偿费用以及利润、税金等一切费用，乙方不得以任何理由额外索取费用，乙方向甲方提供税率为13%的增值税专用发票。甲方开票信息和乙方收款信息如下：</w:t>
      </w:r>
    </w:p>
    <w:tbl>
      <w:tblPr>
        <w:tblStyle w:val="6"/>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2"/>
        <w:gridCol w:w="4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862" w:type="dxa"/>
            <w:vAlign w:val="center"/>
          </w:tcPr>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甲方开票信息</w:t>
            </w:r>
          </w:p>
        </w:tc>
        <w:tc>
          <w:tcPr>
            <w:tcW w:w="4863" w:type="dxa"/>
            <w:vAlign w:val="center"/>
          </w:tcPr>
          <w:p>
            <w:pPr>
              <w:shd w:val="clear" w:color="auto" w:fill="FFFFFF"/>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4862" w:type="dxa"/>
            <w:vAlign w:val="center"/>
          </w:tcPr>
          <w:p>
            <w:pPr>
              <w:shd w:val="clear" w:color="auto" w:fill="FFFFFF"/>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甲方：江苏省水利建设工程有限公司盐城市</w:t>
            </w:r>
            <w:r>
              <w:rPr>
                <w:rFonts w:hint="default" w:ascii="Times New Roman" w:hAnsi="Times New Roman" w:eastAsia="宋体" w:cs="Times New Roman"/>
                <w:color w:val="000000"/>
                <w:sz w:val="24"/>
                <w:szCs w:val="24"/>
                <w:lang w:val="en-US" w:eastAsia="zh-CN"/>
              </w:rPr>
              <w:t>阜宁</w:t>
            </w:r>
            <w:r>
              <w:rPr>
                <w:rFonts w:hint="default" w:ascii="Times New Roman" w:hAnsi="Times New Roman" w:eastAsia="宋体" w:cs="Times New Roman"/>
                <w:color w:val="000000"/>
                <w:sz w:val="24"/>
                <w:szCs w:val="24"/>
              </w:rPr>
              <w:t>县分公司</w:t>
            </w:r>
          </w:p>
        </w:tc>
        <w:tc>
          <w:tcPr>
            <w:tcW w:w="4863" w:type="dxa"/>
            <w:vAlign w:val="center"/>
          </w:tcPr>
          <w:p>
            <w:pPr>
              <w:shd w:val="clear" w:color="auto" w:fill="FFFFFF"/>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862" w:type="dxa"/>
            <w:vAlign w:val="center"/>
          </w:tcPr>
          <w:p>
            <w:pPr>
              <w:shd w:val="clear" w:color="auto" w:fill="FFFFFF"/>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纳税人识别号：</w:t>
            </w:r>
            <w:r>
              <w:rPr>
                <w:rFonts w:hint="default" w:ascii="Times New Roman" w:hAnsi="Times New Roman" w:eastAsia="宋体" w:cs="Times New Roman"/>
                <w:color w:val="000000"/>
                <w:sz w:val="24"/>
                <w:szCs w:val="24"/>
                <w:lang w:val="en-US" w:eastAsia="zh-CN"/>
              </w:rPr>
              <w:t>91320923MAC9CMC33J</w:t>
            </w:r>
          </w:p>
        </w:tc>
        <w:tc>
          <w:tcPr>
            <w:tcW w:w="4863" w:type="dxa"/>
            <w:vAlign w:val="center"/>
          </w:tcPr>
          <w:p>
            <w:pPr>
              <w:shd w:val="clear" w:color="auto" w:fill="FFFFFF"/>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862" w:type="dxa"/>
            <w:vAlign w:val="center"/>
          </w:tcPr>
          <w:p>
            <w:pPr>
              <w:shd w:val="clear" w:color="auto" w:fill="FFFFFF"/>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地址：</w:t>
            </w:r>
            <w:r>
              <w:rPr>
                <w:rFonts w:hint="default" w:ascii="Times New Roman" w:hAnsi="Times New Roman" w:eastAsia="宋体" w:cs="Times New Roman"/>
                <w:color w:val="000000"/>
                <w:sz w:val="24"/>
                <w:szCs w:val="24"/>
                <w:lang w:val="en-US" w:eastAsia="zh-CN"/>
              </w:rPr>
              <w:t>盐城市阜宁县羊寨镇永昌村八组13号</w:t>
            </w:r>
          </w:p>
        </w:tc>
        <w:tc>
          <w:tcPr>
            <w:tcW w:w="4863" w:type="dxa"/>
            <w:vAlign w:val="center"/>
          </w:tcPr>
          <w:p>
            <w:pPr>
              <w:shd w:val="clear" w:color="auto" w:fill="FFFFFF"/>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862" w:type="dxa"/>
            <w:vAlign w:val="center"/>
          </w:tcPr>
          <w:p>
            <w:pPr>
              <w:shd w:val="clear" w:color="auto" w:fill="FFFFFF"/>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电话：</w:t>
            </w:r>
            <w:r>
              <w:rPr>
                <w:rFonts w:hint="default" w:ascii="Times New Roman" w:hAnsi="Times New Roman" w:eastAsia="宋体" w:cs="Times New Roman"/>
                <w:color w:val="000000"/>
                <w:sz w:val="24"/>
                <w:szCs w:val="24"/>
                <w:lang w:val="en-US" w:eastAsia="zh-CN"/>
              </w:rPr>
              <w:t>13815830145</w:t>
            </w:r>
          </w:p>
        </w:tc>
        <w:tc>
          <w:tcPr>
            <w:tcW w:w="4863" w:type="dxa"/>
            <w:vAlign w:val="center"/>
          </w:tcPr>
          <w:p>
            <w:pPr>
              <w:shd w:val="clear" w:color="auto" w:fill="FFFFFF"/>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862" w:type="dxa"/>
            <w:vAlign w:val="center"/>
          </w:tcPr>
          <w:p>
            <w:pPr>
              <w:shd w:val="clear" w:color="auto" w:fill="FFFFFF"/>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开户银行：</w:t>
            </w:r>
            <w:r>
              <w:rPr>
                <w:rFonts w:hint="default" w:ascii="Times New Roman" w:hAnsi="Times New Roman" w:eastAsia="宋体" w:cs="Times New Roman"/>
                <w:color w:val="000000"/>
                <w:sz w:val="24"/>
                <w:szCs w:val="24"/>
                <w:lang w:val="en-US" w:eastAsia="zh-CN"/>
              </w:rPr>
              <w:t>工商银行阜宁县支行</w:t>
            </w:r>
          </w:p>
        </w:tc>
        <w:tc>
          <w:tcPr>
            <w:tcW w:w="4863" w:type="dxa"/>
            <w:vAlign w:val="center"/>
          </w:tcPr>
          <w:p>
            <w:pPr>
              <w:shd w:val="clear" w:color="auto" w:fill="FFFFFF"/>
              <w:jc w:val="both"/>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862" w:type="dxa"/>
            <w:vAlign w:val="center"/>
          </w:tcPr>
          <w:p>
            <w:pPr>
              <w:shd w:val="clear" w:color="auto" w:fill="FFFFFF"/>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银行账号：</w:t>
            </w:r>
            <w:r>
              <w:rPr>
                <w:rFonts w:hint="default" w:ascii="Times New Roman" w:hAnsi="Times New Roman" w:eastAsia="宋体" w:cs="Times New Roman"/>
                <w:color w:val="000000"/>
                <w:sz w:val="24"/>
                <w:szCs w:val="24"/>
                <w:lang w:val="en-US" w:eastAsia="zh-CN"/>
              </w:rPr>
              <w:t>1109670109200214025</w:t>
            </w:r>
          </w:p>
        </w:tc>
        <w:tc>
          <w:tcPr>
            <w:tcW w:w="4863" w:type="dxa"/>
            <w:vAlign w:val="center"/>
          </w:tcPr>
          <w:p>
            <w:pPr>
              <w:shd w:val="clear" w:color="auto" w:fill="FFFFFF"/>
              <w:jc w:val="both"/>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银行账号：</w:t>
            </w:r>
          </w:p>
        </w:tc>
      </w:tr>
    </w:tbl>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4、进场模袋布数量以双方实际签收合格数量为买方现场入库数量（应扣除装卸及运输过程的破损、外观尺寸及质量不符合规范及图纸中相关规定的数量），最终结算数量应扣除在质量缺陷责任期内发现的不合格产品。</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三、结算和付款方式：</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1、结算依据</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供方将材料送至施工现场后，模袋布经业主、监理验收合格后，按月进度办理结算手续。招标人项目部指派专人员在送货单上签字，非有效授权人签署的签收单一律无效。</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2、结算方式</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月结算，供货方在每月10日前与招标人项目部核对上月所供模袋布数量及货款，按照招标人进场结算清单进行对账结算，招标人项目部凭供货方开具的等额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中标人同时承诺：每个结算期内的所有模袋布数量均已结报完毕，无其他争议，所结报的模袋布数量真实有效。结算金额达到20万元以上以及过程结算，结算单在双方会签后，报招标人的分公司指定人员审核并签字后生效；分公司人员在审核有疑义时，可要求双方重新核对，核对一致无争议后重新办理结算，该结算仍须经分公司审核人员签字确认后生效；若仍有分歧无法解决，双方均可报招标人公司财务物资部协调处置，财务物资部须在15个工作日内解决，财务物资部联系电话：0514-87361764，联系人：朱丽。</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3、付款方式</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eastAsia"/>
          <w:color w:val="0000FF"/>
          <w:sz w:val="24"/>
          <w:szCs w:val="24"/>
          <w:lang w:val="en-US" w:eastAsia="zh-CN"/>
        </w:rPr>
        <w:t>甲方</w:t>
      </w:r>
      <w:r>
        <w:rPr>
          <w:color w:val="0000FF"/>
          <w:sz w:val="24"/>
          <w:szCs w:val="24"/>
        </w:rPr>
        <w:t>根据审核无误的结算并在收到</w:t>
      </w:r>
      <w:r>
        <w:rPr>
          <w:rFonts w:hint="eastAsia"/>
          <w:color w:val="0000FF"/>
          <w:sz w:val="24"/>
          <w:szCs w:val="24"/>
          <w:lang w:val="en-US" w:eastAsia="zh-CN"/>
        </w:rPr>
        <w:t>乙方</w:t>
      </w:r>
      <w:r>
        <w:rPr>
          <w:color w:val="0000FF"/>
          <w:sz w:val="24"/>
          <w:szCs w:val="24"/>
        </w:rPr>
        <w:t>提供的等额增值税专用发票后</w:t>
      </w:r>
      <w:r>
        <w:rPr>
          <w:b/>
          <w:bCs/>
          <w:color w:val="0000FF"/>
          <w:sz w:val="24"/>
          <w:szCs w:val="24"/>
        </w:rPr>
        <w:t>7个工作日</w:t>
      </w:r>
      <w:r>
        <w:rPr>
          <w:color w:val="0000FF"/>
          <w:sz w:val="24"/>
          <w:szCs w:val="24"/>
        </w:rPr>
        <w:t>内</w:t>
      </w:r>
      <w:r>
        <w:rPr>
          <w:b/>
          <w:bCs/>
          <w:color w:val="0000FF"/>
          <w:sz w:val="24"/>
          <w:szCs w:val="24"/>
        </w:rPr>
        <w:t>付至已结算货款的80%</w:t>
      </w:r>
      <w:r>
        <w:rPr>
          <w:color w:val="0000FF"/>
          <w:sz w:val="24"/>
          <w:szCs w:val="24"/>
        </w:rPr>
        <w:t>，</w:t>
      </w:r>
      <w:r>
        <w:rPr>
          <w:rFonts w:hint="eastAsia"/>
          <w:color w:val="0000FF"/>
          <w:sz w:val="24"/>
          <w:szCs w:val="24"/>
          <w:lang w:eastAsia="zh-Hans"/>
        </w:rPr>
        <w:t>在供货全部结束</w:t>
      </w:r>
      <w:r>
        <w:rPr>
          <w:rFonts w:hint="eastAsia"/>
          <w:color w:val="0000FF"/>
          <w:sz w:val="24"/>
          <w:szCs w:val="24"/>
          <w:lang w:val="en-US" w:eastAsia="zh-CN"/>
        </w:rPr>
        <w:t>后</w:t>
      </w:r>
      <w:r>
        <w:rPr>
          <w:rFonts w:hint="eastAsia"/>
          <w:color w:val="0000FF"/>
          <w:sz w:val="24"/>
          <w:szCs w:val="24"/>
          <w:lang w:eastAsia="zh-Hans"/>
        </w:rPr>
        <w:t>3个月内付至已结算货款的95%，余款5%作为质保金待工程完工验收合格并办理最终结算手续后7个工作日内付清。</w:t>
      </w:r>
      <w:r>
        <w:rPr>
          <w:color w:val="0000FF"/>
          <w:sz w:val="24"/>
          <w:szCs w:val="24"/>
        </w:rPr>
        <w:t>每次支付款项前，供货方须按付款额开具并加盖财务专用章的收款收据</w:t>
      </w:r>
      <w:r>
        <w:rPr>
          <w:sz w:val="24"/>
          <w:szCs w:val="24"/>
        </w:rPr>
        <w:t>。</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四、技术要求：</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1、乙方制作模袋布的材料需满足甲方提供的施工图纸总说明及有关规范要求。</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2、模袋布高强长丝机织布，PP丙纶材质，标称/径向断裂强度不小于120KN/m，纬向断裂强度不小于径向强度的70%。CRB顶破强力不小于13KN，标准强度对应伸长率：径向35%，纬向30%。</w:t>
      </w:r>
    </w:p>
    <w:p>
      <w:pPr>
        <w:pStyle w:val="9"/>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firstLine="480" w:firstLineChars="200"/>
        <w:jc w:val="both"/>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3、模袋布参数必须符合设计图纸要求，</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w:t>
      </w:r>
      <w:r>
        <w:rPr>
          <w:rFonts w:hint="default" w:ascii="Times New Roman" w:hAnsi="Times New Roman" w:eastAsia="宋体" w:cs="Times New Roman"/>
          <w:b/>
          <w:color w:val="000000"/>
          <w:sz w:val="24"/>
          <w:szCs w:val="24"/>
        </w:rPr>
        <w:t>乙方必须保证</w:t>
      </w:r>
      <w:r>
        <w:rPr>
          <w:rFonts w:hint="default" w:ascii="Times New Roman" w:hAnsi="Times New Roman" w:eastAsia="宋体" w:cs="Times New Roman"/>
          <w:b/>
          <w:color w:val="000000"/>
          <w:sz w:val="24"/>
          <w:szCs w:val="24"/>
          <w:lang w:eastAsia="zh-CN"/>
        </w:rPr>
        <w:t>模袋布</w:t>
      </w:r>
      <w:r>
        <w:rPr>
          <w:rFonts w:hint="default" w:ascii="Times New Roman" w:hAnsi="Times New Roman" w:eastAsia="宋体" w:cs="Times New Roman"/>
          <w:b/>
          <w:color w:val="000000"/>
          <w:sz w:val="24"/>
          <w:szCs w:val="24"/>
        </w:rPr>
        <w:t>质量，对送达施工现场如经甲方检测强度、外观尺寸、外观质量不符合合同约定的，甲方有权拒绝签收或在后期检查发现时在最终结算量中予以核减，乙方自行承担损失。</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outlineLvl w:val="1"/>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五、验收标准、方法及提出异议期限</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乙方向甲方供货时必须同时提供</w:t>
      </w:r>
      <w:r>
        <w:rPr>
          <w:rFonts w:hint="default" w:ascii="Times New Roman" w:hAnsi="Times New Roman" w:eastAsia="宋体" w:cs="Times New Roman"/>
          <w:color w:val="000000"/>
          <w:sz w:val="24"/>
          <w:szCs w:val="24"/>
          <w:lang w:eastAsia="zh-CN"/>
        </w:rPr>
        <w:t>模袋布</w:t>
      </w:r>
      <w:r>
        <w:rPr>
          <w:rFonts w:hint="default" w:ascii="Times New Roman" w:hAnsi="Times New Roman" w:eastAsia="宋体" w:cs="Times New Roman"/>
          <w:color w:val="000000"/>
          <w:sz w:val="24"/>
          <w:szCs w:val="24"/>
        </w:rPr>
        <w:t>的有效检测证明或合格证、质保书等相关资料，如甲方收货后对质量有异议或经过第三方检查检测时对质量有异议，必须在收货后或第三方检查检测后15个工作日内，以书面形式向乙方提出；乙方可对有异议的</w:t>
      </w:r>
      <w:r>
        <w:rPr>
          <w:rFonts w:hint="default" w:ascii="Times New Roman" w:hAnsi="Times New Roman" w:eastAsia="宋体" w:cs="Times New Roman"/>
          <w:color w:val="000000"/>
          <w:sz w:val="24"/>
          <w:szCs w:val="24"/>
          <w:lang w:eastAsia="zh-CN"/>
        </w:rPr>
        <w:t>模袋布</w:t>
      </w:r>
      <w:r>
        <w:rPr>
          <w:rFonts w:hint="default" w:ascii="Times New Roman" w:hAnsi="Times New Roman" w:eastAsia="宋体" w:cs="Times New Roman"/>
          <w:color w:val="000000"/>
          <w:sz w:val="24"/>
          <w:szCs w:val="24"/>
        </w:rPr>
        <w:t>申请复检，复检费用由乙方承担；若复检仍不合格，乙方承诺在5个工作日内对该批次</w:t>
      </w:r>
      <w:r>
        <w:rPr>
          <w:rFonts w:hint="default" w:ascii="Times New Roman" w:hAnsi="Times New Roman" w:eastAsia="宋体" w:cs="Times New Roman"/>
          <w:color w:val="000000"/>
          <w:sz w:val="24"/>
          <w:szCs w:val="24"/>
          <w:lang w:eastAsia="zh-CN"/>
        </w:rPr>
        <w:t>模袋布</w:t>
      </w:r>
      <w:r>
        <w:rPr>
          <w:rFonts w:hint="default" w:ascii="Times New Roman" w:hAnsi="Times New Roman" w:eastAsia="宋体" w:cs="Times New Roman"/>
          <w:color w:val="000000"/>
          <w:sz w:val="24"/>
          <w:szCs w:val="24"/>
        </w:rPr>
        <w:t>按照甲方要求予以调换合格品或退货，选择调换合格品或退货由甲方决定，所发生的进退场运费及误工等费用由乙方承担。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outlineLvl w:val="1"/>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六、约定事项：</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1、乙方进场</w:t>
      </w:r>
      <w:r>
        <w:rPr>
          <w:rFonts w:hint="default" w:ascii="Times New Roman" w:hAnsi="Times New Roman" w:eastAsia="宋体" w:cs="Times New Roman"/>
          <w:color w:val="000000"/>
          <w:sz w:val="24"/>
          <w:szCs w:val="24"/>
          <w:lang w:eastAsia="zh-CN"/>
        </w:rPr>
        <w:t>模袋布</w:t>
      </w:r>
      <w:r>
        <w:rPr>
          <w:rFonts w:hint="default" w:ascii="Times New Roman" w:hAnsi="Times New Roman" w:eastAsia="宋体" w:cs="Times New Roman"/>
          <w:color w:val="000000"/>
          <w:sz w:val="24"/>
          <w:szCs w:val="24"/>
        </w:rPr>
        <w:t>时应随车携带本批次</w:t>
      </w:r>
      <w:r>
        <w:rPr>
          <w:rFonts w:hint="eastAsia" w:ascii="Times New Roman" w:hAnsi="Times New Roman" w:eastAsia="宋体" w:cs="Times New Roman"/>
          <w:color w:val="000000"/>
          <w:sz w:val="24"/>
          <w:szCs w:val="24"/>
          <w:lang w:val="en-US" w:eastAsia="zh-CN"/>
        </w:rPr>
        <w:t>产品</w:t>
      </w:r>
      <w:r>
        <w:rPr>
          <w:rFonts w:hint="default" w:ascii="Times New Roman" w:hAnsi="Times New Roman" w:eastAsia="宋体" w:cs="Times New Roman"/>
          <w:color w:val="000000"/>
          <w:sz w:val="24"/>
          <w:szCs w:val="24"/>
        </w:rPr>
        <w:t>的质量保证资料，未带或质量保证资料不全甲方有权拒收，由此造成的损失均由乙方承担。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送货单一式四份随车（船）送到甲方工地指定</w:t>
      </w:r>
      <w:r>
        <w:rPr>
          <w:rFonts w:hint="eastAsia" w:eastAsia="宋体" w:cs="Times New Roman"/>
          <w:color w:val="000000"/>
          <w:sz w:val="24"/>
          <w:szCs w:val="24"/>
          <w:lang w:val="en-US" w:eastAsia="zh-CN"/>
        </w:rPr>
        <w:t>地点</w:t>
      </w:r>
      <w:r>
        <w:rPr>
          <w:rFonts w:hint="default" w:ascii="Times New Roman" w:hAnsi="Times New Roman" w:eastAsia="宋体" w:cs="Times New Roman"/>
          <w:color w:val="000000"/>
          <w:sz w:val="24"/>
          <w:szCs w:val="24"/>
        </w:rPr>
        <w:t>，由甲方指定收料人员签收，二份退交乙方指定人员带回。甲方指定收料人员为：</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（1）姓名：</w:t>
      </w:r>
      <w:r>
        <w:rPr>
          <w:rFonts w:hint="default" w:ascii="Times New Roman" w:hAnsi="Times New Roman" w:eastAsia="宋体" w:cs="Times New Roman"/>
          <w:color w:val="000000"/>
          <w:sz w:val="24"/>
          <w:szCs w:val="24"/>
          <w:u w:val="single"/>
          <w:lang w:val="en-US" w:eastAsia="zh-CN"/>
        </w:rPr>
        <w:t xml:space="preserve">       </w:t>
      </w:r>
      <w:r>
        <w:rPr>
          <w:rFonts w:hint="default" w:ascii="Times New Roman" w:hAnsi="Times New Roman" w:eastAsia="宋体" w:cs="Times New Roman"/>
          <w:color w:val="000000"/>
          <w:sz w:val="24"/>
          <w:szCs w:val="24"/>
        </w:rPr>
        <w:t>，联系电话：</w:t>
      </w:r>
      <w:r>
        <w:rPr>
          <w:rFonts w:hint="default" w:ascii="Times New Roman" w:hAnsi="Times New Roman" w:eastAsia="宋体" w:cs="Times New Roman"/>
          <w:color w:val="000000"/>
          <w:sz w:val="24"/>
          <w:szCs w:val="24"/>
          <w:u w:val="single"/>
          <w:lang w:val="en-US" w:eastAsia="zh-CN"/>
        </w:rPr>
        <w:t xml:space="preserve">     </w:t>
      </w:r>
      <w:r>
        <w:rPr>
          <w:rFonts w:hint="default" w:ascii="Times New Roman" w:hAnsi="Times New Roman" w:eastAsia="宋体" w:cs="Times New Roman"/>
          <w:color w:val="000000"/>
          <w:sz w:val="24"/>
          <w:szCs w:val="24"/>
        </w:rPr>
        <w:t>；（2）姓名：</w:t>
      </w:r>
      <w:r>
        <w:rPr>
          <w:rFonts w:hint="default" w:ascii="Times New Roman" w:hAnsi="Times New Roman" w:eastAsia="宋体" w:cs="Times New Roman"/>
          <w:color w:val="000000"/>
          <w:sz w:val="24"/>
          <w:szCs w:val="24"/>
          <w:u w:val="single"/>
          <w:lang w:val="en-US" w:eastAsia="zh-CN"/>
        </w:rPr>
        <w:t xml:space="preserve">       </w:t>
      </w:r>
      <w:r>
        <w:rPr>
          <w:rFonts w:hint="default" w:ascii="Times New Roman" w:hAnsi="Times New Roman" w:eastAsia="宋体" w:cs="Times New Roman"/>
          <w:color w:val="000000"/>
          <w:sz w:val="24"/>
          <w:szCs w:val="24"/>
        </w:rPr>
        <w:t>，联系电话</w:t>
      </w:r>
      <w:r>
        <w:rPr>
          <w:rFonts w:hint="default" w:ascii="Times New Roman" w:hAnsi="Times New Roman" w:eastAsia="宋体" w:cs="Times New Roman"/>
          <w:color w:val="000000"/>
          <w:sz w:val="24"/>
          <w:szCs w:val="24"/>
          <w:u w:val="single"/>
          <w:lang w:val="en-US" w:eastAsia="zh-CN"/>
        </w:rPr>
        <w:t xml:space="preserve">     </w:t>
      </w:r>
      <w:r>
        <w:rPr>
          <w:rFonts w:hint="default" w:ascii="Times New Roman" w:hAnsi="Times New Roman" w:eastAsia="宋体" w:cs="Times New Roman"/>
          <w:color w:val="000000"/>
          <w:sz w:val="24"/>
          <w:szCs w:val="24"/>
        </w:rPr>
        <w:t>。非有效授权人签署的结算单一律无效；如上述指定人员发生变动，甲方将另行书面通知乙方。</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2、乙方委派现场负责人与甲方现场人员及时沟通协调现场相关工作，保证工程的正常实施，并负责乙方人员及车（船）的安全管理承担相应的安全责任，乙方现场联络和负责人员：</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（1）姓名：__________，联系电话：；（2）姓名：__________，联系电话：。</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outlineLvl w:val="2"/>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3、乙方向甲方提供有关</w:t>
      </w:r>
      <w:r>
        <w:rPr>
          <w:rFonts w:hint="default" w:ascii="Times New Roman" w:hAnsi="Times New Roman" w:eastAsia="宋体" w:cs="Times New Roman"/>
          <w:color w:val="000000"/>
          <w:sz w:val="24"/>
          <w:szCs w:val="24"/>
          <w:lang w:eastAsia="zh-CN"/>
        </w:rPr>
        <w:t>模袋布</w:t>
      </w:r>
      <w:r>
        <w:rPr>
          <w:rFonts w:hint="default" w:ascii="Times New Roman" w:hAnsi="Times New Roman" w:eastAsia="宋体" w:cs="Times New Roman"/>
          <w:color w:val="000000"/>
          <w:sz w:val="24"/>
          <w:szCs w:val="24"/>
        </w:rPr>
        <w:t>的技术资料，包括：</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w:t>
      </w:r>
      <w:r>
        <w:rPr>
          <w:rFonts w:hint="default" w:ascii="Times New Roman" w:hAnsi="Times New Roman" w:eastAsia="宋体" w:cs="Times New Roman"/>
          <w:color w:val="000000"/>
          <w:sz w:val="24"/>
          <w:szCs w:val="24"/>
          <w:lang w:eastAsia="zh-CN"/>
        </w:rPr>
        <w:t>模袋布</w:t>
      </w:r>
      <w:r>
        <w:rPr>
          <w:rFonts w:hint="default" w:ascii="Times New Roman" w:hAnsi="Times New Roman" w:eastAsia="宋体" w:cs="Times New Roman"/>
          <w:color w:val="000000"/>
          <w:sz w:val="24"/>
          <w:szCs w:val="24"/>
        </w:rPr>
        <w:t>出厂质量证明书或合格证；</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outlineLvl w:val="3"/>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（2）后期第三方检查提出需要提供的其他相关资料。</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4、乙方按照甲方的实施进度要求进行</w:t>
      </w:r>
      <w:r>
        <w:rPr>
          <w:rFonts w:hint="default" w:ascii="Times New Roman" w:hAnsi="Times New Roman" w:eastAsia="宋体" w:cs="Times New Roman"/>
          <w:color w:val="000000"/>
          <w:sz w:val="24"/>
          <w:szCs w:val="24"/>
          <w:lang w:eastAsia="zh-CN"/>
        </w:rPr>
        <w:t>模袋布</w:t>
      </w:r>
      <w:r>
        <w:rPr>
          <w:rFonts w:hint="default" w:ascii="Times New Roman" w:hAnsi="Times New Roman" w:eastAsia="宋体" w:cs="Times New Roman"/>
          <w:color w:val="000000"/>
          <w:sz w:val="24"/>
          <w:szCs w:val="24"/>
        </w:rPr>
        <w:t>进场调度工作，由于乙方不能按时供货或调度不周所造成的后果由乙方承担。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5、本合同有效期期满后，如甲方仍需乙方继续供货，则本合同及其相关协定的内容可自动延续（付款方式不变），但双方需要另行签订书面合同。</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outlineLvl w:val="2"/>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6、安全及文明施工要求：</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（1）乙方必须采取有效措施，确保运输车（船）安全、施工安全，满足现场文明施工的相关要求。</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乙方的服务人员和车（船）到达施工现场后必须服从甲方现场管理要求，遵守现场的各项安全制度。由于乙方人员不服从甲方现场安全指挥，或不遵守甲方安全生产管理要求而造成的相关损失和责任由乙方承担。进入施工现场乙方应遵守施工工地有关的规章制度，并负责乙方自身人员及设备的安全管理并承担在此施工期间乙方人员及其设备运行一切安全相关责任，</w:t>
      </w:r>
      <w:r>
        <w:rPr>
          <w:rFonts w:hint="default" w:ascii="Times New Roman" w:hAnsi="Times New Roman" w:eastAsia="宋体" w:cs="Times New Roman"/>
          <w:b/>
          <w:color w:val="000000"/>
          <w:sz w:val="24"/>
          <w:szCs w:val="24"/>
        </w:rPr>
        <w:t>在运输过程中至离开甲方指定卸货位置期间，因乙方原因造成发生事故以乙方为主体上报相关部门并协助处理相关的一切事宜。</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7、其他约定：由于乙方不能及时供应</w:t>
      </w:r>
      <w:r>
        <w:rPr>
          <w:rFonts w:hint="default" w:ascii="Times New Roman" w:hAnsi="Times New Roman" w:eastAsia="宋体" w:cs="Times New Roman"/>
          <w:color w:val="000000"/>
          <w:sz w:val="24"/>
          <w:szCs w:val="24"/>
          <w:lang w:eastAsia="zh-CN"/>
        </w:rPr>
        <w:t>模袋布</w:t>
      </w:r>
      <w:r>
        <w:rPr>
          <w:rFonts w:hint="default" w:ascii="Times New Roman" w:hAnsi="Times New Roman" w:eastAsia="宋体" w:cs="Times New Roman"/>
          <w:color w:val="000000"/>
          <w:sz w:val="24"/>
          <w:szCs w:val="24"/>
        </w:rPr>
        <w:t>等原因，导致工程无法按进度实施，甲方有权在未经乙方同意的前提下，向其它公司购买</w:t>
      </w:r>
      <w:r>
        <w:rPr>
          <w:rFonts w:hint="default" w:ascii="Times New Roman" w:hAnsi="Times New Roman" w:eastAsia="宋体" w:cs="Times New Roman"/>
          <w:color w:val="000000"/>
          <w:sz w:val="24"/>
          <w:szCs w:val="24"/>
          <w:lang w:eastAsia="zh-CN"/>
        </w:rPr>
        <w:t>模袋布</w:t>
      </w:r>
      <w:r>
        <w:rPr>
          <w:rFonts w:hint="default" w:ascii="Times New Roman" w:hAnsi="Times New Roman" w:eastAsia="宋体" w:cs="Times New Roman"/>
          <w:color w:val="000000"/>
          <w:sz w:val="24"/>
          <w:szCs w:val="24"/>
        </w:rPr>
        <w:t>，乙方无权干涉。由于乙方干涉而产生的任何成本及附加费用由乙方承担。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outlineLvl w:val="1"/>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七、履约担保及违约责任</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1、本合同（含附件）自双方代表签字并加盖公章后，</w:t>
      </w:r>
      <w:r>
        <w:rPr>
          <w:rFonts w:hint="eastAsia" w:ascii="Times New Roman" w:hAnsi="Times New Roman" w:eastAsia="宋体" w:cs="Times New Roman"/>
          <w:color w:val="000000"/>
          <w:sz w:val="24"/>
          <w:szCs w:val="24"/>
          <w:lang w:val="en-US" w:eastAsia="zh-CN"/>
        </w:rPr>
        <w:t>并在</w:t>
      </w:r>
      <w:r>
        <w:rPr>
          <w:rFonts w:hint="default" w:ascii="Times New Roman" w:hAnsi="Times New Roman" w:eastAsia="宋体" w:cs="Times New Roman"/>
          <w:color w:val="000000"/>
          <w:sz w:val="24"/>
          <w:szCs w:val="24"/>
        </w:rPr>
        <w:t>乙方向甲方单位账户汇入人民币</w:t>
      </w:r>
      <w:r>
        <w:rPr>
          <w:rFonts w:hint="default" w:ascii="Times New Roman" w:hAnsi="Times New Roman" w:eastAsia="宋体" w:cs="Times New Roman"/>
          <w:color w:val="000000"/>
          <w:sz w:val="24"/>
          <w:szCs w:val="24"/>
          <w:lang w:val="en-US" w:eastAsia="zh-CN"/>
        </w:rPr>
        <w:t>柒</w:t>
      </w:r>
      <w:r>
        <w:rPr>
          <w:rFonts w:hint="default" w:ascii="Times New Roman" w:hAnsi="Times New Roman" w:eastAsia="宋体" w:cs="Times New Roman"/>
          <w:color w:val="000000"/>
          <w:sz w:val="24"/>
          <w:szCs w:val="24"/>
        </w:rPr>
        <w:t>万元履约保证金（可以银行转账、现金、银行汇票、银行本票等方式缴纳，不接受其他任何方式）后合同生效，乙方无瑕疵履行完本合同约定的所有义务后30个工作日内退回。</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乙方所供产品不符合合同约定的质量技术要求或因产品自身质量问题，给甲方、第三方造成损失的，或者不能按照甲方要求及时供货到甲方项目部指定地点，由乙方承担全部赔偿责任，包括甲方发生的律师费、诉讼费</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差旅费、工程鉴定费</w:t>
      </w:r>
      <w:r>
        <w:rPr>
          <w:rFonts w:hint="default" w:ascii="Times New Roman" w:hAnsi="Times New Roman" w:eastAsia="宋体" w:cs="Times New Roman"/>
          <w:color w:val="000000"/>
          <w:sz w:val="24"/>
          <w:szCs w:val="24"/>
        </w:rPr>
        <w:t>等一切直接相关的费用，并按合同总价的30%向甲方支付违约金。</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4、乙方按税法规定及时向甲方开具增值税专用发票，因乙方未及时提供发票，甲方财务无法付款所造成的责任乙方承担。</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5</w:t>
      </w:r>
      <w:r>
        <w:rPr>
          <w:rFonts w:hint="default" w:ascii="Times New Roman" w:hAnsi="Times New Roman" w:eastAsia="宋体" w:cs="Times New Roman"/>
          <w:color w:val="000000"/>
          <w:sz w:val="24"/>
          <w:szCs w:val="24"/>
        </w:rPr>
        <w:t>、当乙方应向甲方支付合同项下的违约金或赔偿金时，甲方有权从任何一笔应付款中予以扣除或兑付履约保证金。</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outlineLvl w:val="1"/>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八、其他约定事项</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1、由于本工程建设单位存在支付工程进度款期限的不确定性，供方对此事实已明知，在建设单位未支付甲方（本合同的</w:t>
      </w:r>
      <w:r>
        <w:rPr>
          <w:rFonts w:hint="default" w:ascii="Times New Roman" w:hAnsi="Times New Roman" w:eastAsia="宋体" w:cs="Times New Roman"/>
          <w:color w:val="000000"/>
          <w:sz w:val="24"/>
          <w:szCs w:val="24"/>
          <w:lang w:eastAsia="zh-CN"/>
        </w:rPr>
        <w:t>模袋布</w:t>
      </w:r>
      <w:r>
        <w:rPr>
          <w:rFonts w:hint="default" w:ascii="Times New Roman" w:hAnsi="Times New Roman" w:eastAsia="宋体" w:cs="Times New Roman"/>
          <w:color w:val="000000"/>
          <w:sz w:val="24"/>
          <w:szCs w:val="24"/>
        </w:rPr>
        <w:t>）工程款时，甲方不能支付乙方合同价款，乙方对此表示认可并同意相应延期收款。</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2、乙方自愿承担在建设单位未支付甲方工程款之前（包括建设单位未能按工程进度或合同约定按期支付工程款）自筹资金为本合同约定事项垫付资金，并保证按合同要求履行合同义务。</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3、乙方保证不能因建设单位、甲方延迟支付合同价款而不履行合同义务，否则乙方除承担赔偿责任外，仍应按合同总价款的万分之五/日向甲方支付违约金。</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4、在建设单位足额拨付工程款之前，甲方不承担逾期付款违约责任，乙方不得就合同价款拨付问题向甲方或任何部门提出权利主张。</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5、本合同在履约过程中，如有任何调增单价、降低质量标准、提前支付货款等</w:t>
      </w:r>
      <w:bookmarkStart w:id="5" w:name="_Hlk77770211"/>
      <w:r>
        <w:rPr>
          <w:rFonts w:hint="default" w:ascii="Times New Roman" w:hAnsi="Times New Roman" w:eastAsia="宋体" w:cs="Times New Roman"/>
          <w:color w:val="000000"/>
          <w:sz w:val="24"/>
          <w:szCs w:val="24"/>
        </w:rPr>
        <w:t>明显有损于甲方利益的合同条款变更事项</w:t>
      </w:r>
      <w:bookmarkEnd w:id="5"/>
      <w:r>
        <w:rPr>
          <w:rFonts w:hint="default" w:ascii="Times New Roman" w:hAnsi="Times New Roman" w:eastAsia="宋体" w:cs="Times New Roman"/>
          <w:color w:val="000000"/>
          <w:sz w:val="24"/>
          <w:szCs w:val="24"/>
        </w:rPr>
        <w:t>，经双方代表共同协商一致并书面报甲方公司财务物资部签字</w:t>
      </w:r>
      <w:bookmarkStart w:id="6" w:name="_Hlk81813886"/>
      <w:r>
        <w:rPr>
          <w:rFonts w:hint="default" w:ascii="Times New Roman" w:hAnsi="Times New Roman" w:eastAsia="宋体" w:cs="Times New Roman"/>
          <w:color w:val="000000"/>
          <w:sz w:val="24"/>
          <w:szCs w:val="24"/>
        </w:rPr>
        <w:t>并盖章</w:t>
      </w:r>
      <w:bookmarkEnd w:id="6"/>
      <w:r>
        <w:rPr>
          <w:rFonts w:hint="default" w:ascii="Times New Roman" w:hAnsi="Times New Roman" w:eastAsia="宋体" w:cs="Times New Roman"/>
          <w:color w:val="000000"/>
          <w:sz w:val="24"/>
          <w:szCs w:val="24"/>
        </w:rPr>
        <w:t>确认后，方可另行签订书面协议，对于未经甲方公司财务物资部签字并盖章确认的明显有损于甲方利益的所有补充、变更协议无效。</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九、解决争议的方式：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十、合同效力</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1、本合同未尽事宜，需经双方共同协商，并作出补充协议。补充协议与本合同具有同等法律效力。</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2、本合同正文为打印文本，如双方对此合同有任何修改及补充均应另行签订补充协议。合同正文中任何非打印的文字或者图形，除非经双方确认同意，不产生约束力。</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3、本合同一式肆份，甲、乙双方各持贰份。本合同自双方签字盖章且在甲方收到履约保证金后生效。</w:t>
      </w:r>
      <w:r>
        <w:rPr>
          <w:rFonts w:hint="eastAsia" w:ascii="宋体" w:hAnsi="宋体"/>
          <w:sz w:val="24"/>
          <w:szCs w:val="24"/>
        </w:rPr>
        <w:t>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4、乙方签订合同时，须向甲方提供以下证照复印件（加盖乙方单位公章、财务章）：①营业执照、②法人身份证及证明材料、③授权委托书、④经办人身份证。</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十一、本合同附件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1、甲乙双方营业执照复印件；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2、甲方与业主签订的主合同及本工程招标文件中关于</w:t>
      </w:r>
      <w:r>
        <w:rPr>
          <w:rFonts w:hint="default" w:ascii="Times New Roman" w:hAnsi="Times New Roman" w:eastAsia="宋体" w:cs="Times New Roman"/>
          <w:color w:val="000000"/>
          <w:sz w:val="24"/>
          <w:szCs w:val="24"/>
          <w:lang w:eastAsia="zh-CN"/>
        </w:rPr>
        <w:t>模袋布</w:t>
      </w:r>
      <w:r>
        <w:rPr>
          <w:rFonts w:hint="default" w:ascii="Times New Roman" w:hAnsi="Times New Roman" w:eastAsia="宋体" w:cs="Times New Roman"/>
          <w:color w:val="000000"/>
          <w:sz w:val="24"/>
          <w:szCs w:val="24"/>
        </w:rPr>
        <w:t>的技术条款；</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3、甲方的招标文件、澄清文件及附件；</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80" w:firstLineChars="200"/>
        <w:jc w:val="both"/>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4、乙方的投标文件等。</w:t>
      </w:r>
    </w:p>
    <w:p>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left="0" w:right="0" w:rightChars="0" w:firstLine="420"/>
        <w:jc w:val="both"/>
        <w:textAlignment w:val="auto"/>
        <w:rPr>
          <w:rFonts w:hint="default" w:ascii="Times New Roman" w:hAnsi="Times New Roman" w:eastAsia="宋体" w:cs="Times New Roman"/>
          <w:sz w:val="24"/>
          <w:szCs w:val="24"/>
        </w:rPr>
      </w:pPr>
    </w:p>
    <w:p>
      <w:pPr>
        <w:pStyle w:val="2"/>
        <w:keepNext w:val="0"/>
        <w:keepLines w:val="0"/>
        <w:pageBreakBefore w:val="0"/>
        <w:widowControl w:val="0"/>
        <w:kinsoku/>
        <w:wordWrap/>
        <w:overflowPunct/>
        <w:topLinePunct w:val="0"/>
        <w:autoSpaceDE/>
        <w:autoSpaceDN/>
        <w:bidi w:val="0"/>
        <w:adjustRightInd/>
        <w:snapToGrid w:val="0"/>
        <w:spacing w:before="0" w:line="360" w:lineRule="auto"/>
        <w:ind w:left="0" w:right="0" w:rightChars="0"/>
        <w:jc w:val="both"/>
        <w:textAlignment w:val="auto"/>
        <w:rPr>
          <w:rFonts w:hint="default" w:ascii="Times New Roman" w:hAnsi="Times New Roman" w:eastAsia="宋体" w:cs="Times New Roman"/>
          <w:sz w:val="24"/>
          <w:szCs w:val="24"/>
        </w:rPr>
      </w:pP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w:t>
      </w: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盖章</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乙方</w:t>
      </w: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盖章</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w:t>
      </w: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地址：</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地址：</w:t>
      </w: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法定代表人：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法定代表人：</w:t>
      </w: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授权委托人：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授权委托人：</w:t>
      </w:r>
    </w:p>
    <w:p>
      <w:pPr>
        <w:keepNext w:val="0"/>
        <w:keepLines w:val="0"/>
        <w:pageBreakBefore w:val="0"/>
        <w:tabs>
          <w:tab w:val="left" w:pos="5260"/>
        </w:tabs>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联系电话：</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联系电话：</w:t>
      </w:r>
    </w:p>
    <w:p>
      <w:pPr>
        <w:rPr>
          <w:rFonts w:hint="eastAsia"/>
          <w:b/>
          <w:kern w:val="2"/>
          <w:sz w:val="32"/>
          <w:szCs w:val="40"/>
        </w:rPr>
      </w:pPr>
      <w:r>
        <w:rPr>
          <w:rFonts w:hint="eastAsia"/>
          <w:b/>
          <w:kern w:val="2"/>
          <w:sz w:val="32"/>
          <w:szCs w:val="40"/>
        </w:rPr>
        <w:br w:type="page"/>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both"/>
        <w:textAlignment w:val="auto"/>
        <w:outlineLvl w:val="0"/>
        <w:rPr>
          <w:rFonts w:hint="eastAsia"/>
          <w:b/>
          <w:kern w:val="2"/>
          <w:sz w:val="18"/>
          <w:szCs w:val="18"/>
        </w:rPr>
      </w:pPr>
      <w:r>
        <w:rPr>
          <w:rFonts w:hint="eastAsia"/>
          <w:b/>
          <w:kern w:val="2"/>
          <w:sz w:val="18"/>
          <w:szCs w:val="18"/>
        </w:rPr>
        <w:t>第三章</w:t>
      </w:r>
      <w:r>
        <w:rPr>
          <w:rFonts w:hint="eastAsia"/>
          <w:b/>
          <w:kern w:val="2"/>
          <w:sz w:val="18"/>
          <w:szCs w:val="18"/>
          <w:lang w:val="en-US" w:eastAsia="zh-CN"/>
        </w:rPr>
        <w:t xml:space="preserve">  </w:t>
      </w:r>
      <w:r>
        <w:rPr>
          <w:rFonts w:hint="eastAsia"/>
          <w:b/>
          <w:kern w:val="2"/>
          <w:sz w:val="18"/>
          <w:szCs w:val="18"/>
        </w:rPr>
        <w:t>投标文件附件格式（附件1-8）</w:t>
      </w:r>
    </w:p>
    <w:p>
      <w:pPr>
        <w:pStyle w:val="4"/>
        <w:rPr>
          <w:rFonts w:ascii="Times New Roman" w:hAnsi="Times New Roman"/>
          <w:b/>
          <w:sz w:val="18"/>
          <w:szCs w:val="18"/>
        </w:rPr>
      </w:pPr>
    </w:p>
    <w:p>
      <w:pPr>
        <w:pStyle w:val="4"/>
        <w:rPr>
          <w:rFonts w:hint="eastAsia" w:ascii="Times New Roman" w:hAnsi="Times New Roman" w:eastAsia="宋体"/>
          <w:b/>
          <w:sz w:val="18"/>
          <w:szCs w:val="18"/>
          <w:lang w:eastAsia="zh-CN"/>
        </w:rPr>
      </w:pPr>
      <w:r>
        <w:rPr>
          <w:rFonts w:ascii="Times New Roman" w:hAnsi="Times New Roman"/>
          <w:b/>
          <w:sz w:val="18"/>
          <w:szCs w:val="18"/>
        </w:rPr>
        <w:t>附件1（封面格式）</w:t>
      </w:r>
      <w:r>
        <w:rPr>
          <w:rFonts w:hint="eastAsia" w:ascii="Times New Roman" w:hAnsi="Times New Roman"/>
          <w:b/>
          <w:sz w:val="18"/>
          <w:szCs w:val="18"/>
          <w:lang w:eastAsia="zh-CN"/>
        </w:rPr>
        <w:t>：</w:t>
      </w:r>
    </w:p>
    <w:p>
      <w:pPr>
        <w:spacing w:line="360" w:lineRule="exact"/>
        <w:jc w:val="center"/>
        <w:rPr>
          <w:b/>
          <w:sz w:val="18"/>
          <w:szCs w:val="18"/>
        </w:rPr>
      </w:pPr>
    </w:p>
    <w:p>
      <w:pPr>
        <w:spacing w:line="520" w:lineRule="exact"/>
        <w:jc w:val="center"/>
        <w:rPr>
          <w:rFonts w:hint="eastAsia"/>
          <w:b/>
          <w:sz w:val="28"/>
          <w:szCs w:val="28"/>
          <w:u w:val="single"/>
          <w:lang w:eastAsia="zh-CN"/>
        </w:rPr>
      </w:pPr>
      <w:r>
        <w:rPr>
          <w:rFonts w:hint="eastAsia"/>
          <w:b/>
          <w:sz w:val="28"/>
          <w:szCs w:val="28"/>
          <w:u w:val="single"/>
          <w:lang w:eastAsia="zh-CN"/>
        </w:rPr>
        <w:t>淮河入海水道二期工程盐城市境内2024年度河道工程施工5标</w:t>
      </w:r>
    </w:p>
    <w:p>
      <w:pPr>
        <w:spacing w:line="520" w:lineRule="exact"/>
        <w:jc w:val="center"/>
        <w:rPr>
          <w:b/>
          <w:sz w:val="28"/>
          <w:szCs w:val="28"/>
          <w:u w:val="single"/>
        </w:rPr>
      </w:pPr>
      <w:r>
        <w:rPr>
          <w:rFonts w:hint="eastAsia"/>
          <w:b/>
          <w:sz w:val="28"/>
          <w:szCs w:val="28"/>
          <w:u w:val="single"/>
          <w:lang w:eastAsia="zh-CN"/>
        </w:rPr>
        <w:t>（桩号93+500～95+800）</w:t>
      </w:r>
    </w:p>
    <w:p>
      <w:pPr>
        <w:spacing w:line="520" w:lineRule="exact"/>
        <w:jc w:val="center"/>
        <w:rPr>
          <w:b/>
          <w:sz w:val="28"/>
          <w:szCs w:val="28"/>
          <w:u w:val="single"/>
        </w:rPr>
      </w:pPr>
    </w:p>
    <w:p>
      <w:pPr>
        <w:spacing w:line="360" w:lineRule="exact"/>
        <w:jc w:val="center"/>
        <w:rPr>
          <w:rFonts w:eastAsia="黑体"/>
          <w:b/>
          <w:sz w:val="18"/>
          <w:szCs w:val="18"/>
        </w:rPr>
      </w:pPr>
    </w:p>
    <w:p>
      <w:pPr>
        <w:spacing w:line="360" w:lineRule="exact"/>
        <w:jc w:val="center"/>
        <w:rPr>
          <w:rFonts w:eastAsia="黑体"/>
          <w:b/>
          <w:sz w:val="18"/>
          <w:szCs w:val="18"/>
        </w:rPr>
      </w:pPr>
    </w:p>
    <w:p>
      <w:pPr>
        <w:spacing w:line="360" w:lineRule="exact"/>
        <w:jc w:val="center"/>
        <w:rPr>
          <w:rFonts w:eastAsia="黑体"/>
          <w:b/>
          <w:sz w:val="28"/>
          <w:szCs w:val="28"/>
        </w:rPr>
      </w:pPr>
    </w:p>
    <w:p/>
    <w:p>
      <w:pPr>
        <w:pStyle w:val="4"/>
        <w:spacing w:line="360" w:lineRule="auto"/>
        <w:jc w:val="center"/>
        <w:outlineLvl w:val="1"/>
        <w:rPr>
          <w:rFonts w:ascii="Times New Roman" w:hAnsi="Times New Roman" w:eastAsia="黑体"/>
          <w:b/>
          <w:sz w:val="48"/>
          <w:szCs w:val="48"/>
        </w:rPr>
      </w:pPr>
      <w:r>
        <w:rPr>
          <w:rFonts w:hint="eastAsia" w:ascii="Times New Roman" w:hAnsi="Times New Roman" w:eastAsia="黑体"/>
          <w:b/>
          <w:sz w:val="48"/>
          <w:szCs w:val="48"/>
          <w:lang w:eastAsia="zh-CN"/>
        </w:rPr>
        <w:t>模袋布</w:t>
      </w:r>
      <w:r>
        <w:rPr>
          <w:rFonts w:hint="eastAsia" w:ascii="Times New Roman" w:hAnsi="Times New Roman" w:eastAsia="黑体"/>
          <w:b/>
          <w:sz w:val="48"/>
          <w:szCs w:val="48"/>
        </w:rPr>
        <w:t>采购</w:t>
      </w:r>
    </w:p>
    <w:p>
      <w:pPr>
        <w:pStyle w:val="4"/>
        <w:spacing w:line="360" w:lineRule="exact"/>
        <w:rPr>
          <w:rFonts w:ascii="Times New Roman" w:hAnsi="Times New Roman"/>
          <w:sz w:val="18"/>
          <w:szCs w:val="18"/>
        </w:rPr>
      </w:pPr>
    </w:p>
    <w:p>
      <w:pPr>
        <w:pStyle w:val="4"/>
        <w:rPr>
          <w:rFonts w:ascii="Times New Roman" w:hAnsi="Times New Roman"/>
          <w:sz w:val="18"/>
          <w:szCs w:val="18"/>
        </w:rPr>
      </w:pPr>
    </w:p>
    <w:p>
      <w:pPr>
        <w:pStyle w:val="4"/>
        <w:jc w:val="center"/>
        <w:rPr>
          <w:rFonts w:hint="eastAsia" w:hAnsi="宋体"/>
          <w:b/>
          <w:color w:val="000000"/>
          <w:sz w:val="48"/>
          <w:szCs w:val="48"/>
        </w:rPr>
      </w:pPr>
    </w:p>
    <w:p>
      <w:pPr>
        <w:pStyle w:val="4"/>
        <w:jc w:val="center"/>
        <w:rPr>
          <w:rFonts w:hint="eastAsia" w:hAnsi="宋体"/>
          <w:b/>
          <w:color w:val="000000"/>
          <w:sz w:val="48"/>
          <w:szCs w:val="48"/>
        </w:rPr>
      </w:pPr>
    </w:p>
    <w:p>
      <w:pPr>
        <w:pStyle w:val="4"/>
        <w:jc w:val="center"/>
        <w:rPr>
          <w:rFonts w:ascii="Times New Roman" w:hAnsi="Times New Roman"/>
          <w:b/>
          <w:sz w:val="28"/>
          <w:szCs w:val="28"/>
        </w:rPr>
      </w:pPr>
      <w:r>
        <w:rPr>
          <w:rFonts w:hint="eastAsia" w:hAnsi="宋体"/>
          <w:b/>
          <w:color w:val="000000"/>
          <w:sz w:val="56"/>
          <w:szCs w:val="56"/>
        </w:rPr>
        <w:t>投标文件</w:t>
      </w:r>
    </w:p>
    <w:p>
      <w:pPr>
        <w:pStyle w:val="4"/>
        <w:rPr>
          <w:rFonts w:ascii="Times New Roman" w:hAnsi="Times New Roman"/>
          <w:sz w:val="18"/>
          <w:szCs w:val="18"/>
        </w:rPr>
      </w:pPr>
    </w:p>
    <w:p>
      <w:pPr>
        <w:pStyle w:val="4"/>
        <w:rPr>
          <w:rFonts w:ascii="Times New Roman" w:hAnsi="Times New Roman"/>
          <w:sz w:val="18"/>
          <w:szCs w:val="18"/>
        </w:rPr>
      </w:pPr>
    </w:p>
    <w:p>
      <w:pPr>
        <w:pStyle w:val="4"/>
        <w:rPr>
          <w:rFonts w:ascii="Times New Roman" w:hAnsi="Times New Roman"/>
          <w:sz w:val="18"/>
          <w:szCs w:val="18"/>
        </w:rPr>
      </w:pPr>
    </w:p>
    <w:p>
      <w:pPr>
        <w:pStyle w:val="4"/>
        <w:rPr>
          <w:rFonts w:ascii="Times New Roman" w:hAnsi="Times New Roman"/>
          <w:sz w:val="18"/>
          <w:szCs w:val="18"/>
        </w:rPr>
      </w:pPr>
    </w:p>
    <w:p>
      <w:pPr>
        <w:pStyle w:val="4"/>
        <w:rPr>
          <w:rFonts w:ascii="Times New Roman" w:hAnsi="Times New Roman"/>
          <w:sz w:val="18"/>
          <w:szCs w:val="18"/>
        </w:rPr>
      </w:pPr>
    </w:p>
    <w:p>
      <w:pPr>
        <w:pStyle w:val="4"/>
        <w:rPr>
          <w:rFonts w:ascii="Times New Roman" w:hAnsi="Times New Roman"/>
          <w:sz w:val="18"/>
          <w:szCs w:val="18"/>
        </w:rPr>
      </w:pPr>
    </w:p>
    <w:p>
      <w:pPr>
        <w:pStyle w:val="4"/>
        <w:rPr>
          <w:rFonts w:ascii="Times New Roman" w:hAnsi="Times New Roman"/>
          <w:sz w:val="18"/>
          <w:szCs w:val="18"/>
        </w:rPr>
      </w:pPr>
    </w:p>
    <w:p>
      <w:pPr>
        <w:pStyle w:val="4"/>
        <w:rPr>
          <w:rFonts w:ascii="Times New Roman" w:hAnsi="Times New Roman"/>
          <w:sz w:val="18"/>
          <w:szCs w:val="18"/>
        </w:rPr>
      </w:pPr>
    </w:p>
    <w:p>
      <w:pPr>
        <w:pStyle w:val="4"/>
        <w:rPr>
          <w:rFonts w:ascii="Times New Roman" w:hAnsi="Times New Roman"/>
          <w:sz w:val="18"/>
          <w:szCs w:val="18"/>
        </w:rPr>
      </w:pPr>
    </w:p>
    <w:p>
      <w:pPr>
        <w:pStyle w:val="4"/>
        <w:rPr>
          <w:rFonts w:ascii="Times New Roman" w:hAnsi="Times New Roman"/>
          <w:sz w:val="24"/>
          <w:szCs w:val="24"/>
        </w:rPr>
      </w:pPr>
    </w:p>
    <w:p>
      <w:pPr>
        <w:pStyle w:val="4"/>
        <w:spacing w:line="360" w:lineRule="exact"/>
        <w:ind w:firstLine="960" w:firstLineChars="400"/>
        <w:rPr>
          <w:rFonts w:ascii="Times New Roman" w:hAnsi="Times New Roman"/>
          <w:sz w:val="24"/>
          <w:szCs w:val="24"/>
        </w:rPr>
      </w:pPr>
      <w:r>
        <w:rPr>
          <w:rFonts w:ascii="Times New Roman" w:hAnsi="Times New Roman"/>
          <w:sz w:val="24"/>
          <w:szCs w:val="24"/>
        </w:rPr>
        <w:t>投标单位名称（盖章）</w:t>
      </w:r>
    </w:p>
    <w:p>
      <w:pPr>
        <w:pStyle w:val="4"/>
        <w:spacing w:line="360" w:lineRule="exact"/>
        <w:rPr>
          <w:rFonts w:ascii="Times New Roman" w:hAnsi="Times New Roman"/>
          <w:sz w:val="24"/>
          <w:szCs w:val="24"/>
        </w:rPr>
      </w:pPr>
    </w:p>
    <w:p>
      <w:pPr>
        <w:pStyle w:val="4"/>
        <w:spacing w:line="360" w:lineRule="exact"/>
        <w:rPr>
          <w:rFonts w:ascii="Times New Roman" w:hAnsi="Times New Roman"/>
          <w:sz w:val="24"/>
          <w:szCs w:val="24"/>
        </w:rPr>
      </w:pPr>
    </w:p>
    <w:p>
      <w:pPr>
        <w:pStyle w:val="4"/>
        <w:spacing w:line="360" w:lineRule="exact"/>
        <w:ind w:firstLine="960" w:firstLineChars="400"/>
        <w:rPr>
          <w:rFonts w:hint="eastAsia" w:ascii="Times New Roman" w:hAnsi="Times New Roman" w:eastAsia="宋体"/>
          <w:sz w:val="24"/>
          <w:szCs w:val="24"/>
          <w:lang w:eastAsia="zh-CN"/>
        </w:rPr>
      </w:pPr>
      <w:r>
        <w:rPr>
          <w:rFonts w:ascii="Times New Roman" w:hAnsi="Times New Roman"/>
          <w:sz w:val="24"/>
          <w:szCs w:val="24"/>
        </w:rPr>
        <w:t>法定代表人（签章）</w:t>
      </w:r>
    </w:p>
    <w:p>
      <w:pPr>
        <w:pStyle w:val="4"/>
        <w:rPr>
          <w:rFonts w:ascii="Times New Roman" w:hAnsi="Times New Roman"/>
          <w:sz w:val="24"/>
          <w:szCs w:val="24"/>
        </w:rPr>
      </w:pPr>
    </w:p>
    <w:p>
      <w:pPr>
        <w:pStyle w:val="4"/>
        <w:ind w:firstLine="960" w:firstLineChars="400"/>
        <w:rPr>
          <w:rFonts w:ascii="Times New Roman" w:hAnsi="Times New Roman"/>
          <w:sz w:val="24"/>
          <w:szCs w:val="24"/>
        </w:rPr>
      </w:pPr>
    </w:p>
    <w:p>
      <w:pPr>
        <w:pStyle w:val="4"/>
        <w:ind w:firstLine="960" w:firstLineChars="400"/>
        <w:rPr>
          <w:rFonts w:ascii="Times New Roman" w:hAnsi="Times New Roman"/>
          <w:sz w:val="24"/>
          <w:szCs w:val="24"/>
        </w:rPr>
      </w:pPr>
      <w:r>
        <w:rPr>
          <w:rFonts w:ascii="Times New Roman" w:hAnsi="Times New Roman"/>
          <w:sz w:val="24"/>
          <w:szCs w:val="24"/>
        </w:rPr>
        <w:t>日期：</w:t>
      </w:r>
    </w:p>
    <w:p>
      <w:pPr>
        <w:pStyle w:val="4"/>
        <w:rPr>
          <w:rFonts w:ascii="Times New Roman" w:hAnsi="Times New Roman"/>
          <w:sz w:val="18"/>
          <w:szCs w:val="18"/>
        </w:rPr>
      </w:pPr>
    </w:p>
    <w:p>
      <w:pPr>
        <w:pStyle w:val="4"/>
        <w:rPr>
          <w:rFonts w:ascii="Times New Roman" w:hAnsi="Times New Roman"/>
          <w:sz w:val="18"/>
          <w:szCs w:val="18"/>
        </w:rPr>
      </w:pPr>
    </w:p>
    <w:p>
      <w:pPr>
        <w:rPr>
          <w:b/>
          <w:sz w:val="18"/>
          <w:szCs w:val="18"/>
        </w:rPr>
      </w:pPr>
      <w:r>
        <w:rPr>
          <w:b/>
          <w:sz w:val="18"/>
          <w:szCs w:val="18"/>
        </w:rPr>
        <w:br w:type="page"/>
      </w:r>
    </w:p>
    <w:p>
      <w:pPr>
        <w:pStyle w:val="4"/>
        <w:rPr>
          <w:rFonts w:hint="eastAsia" w:ascii="Times New Roman" w:hAnsi="Times New Roman" w:eastAsia="宋体"/>
          <w:b/>
          <w:sz w:val="18"/>
          <w:szCs w:val="18"/>
          <w:lang w:eastAsia="zh-CN"/>
        </w:rPr>
      </w:pPr>
      <w:r>
        <w:rPr>
          <w:rFonts w:ascii="Times New Roman" w:hAnsi="Times New Roman"/>
          <w:b/>
          <w:sz w:val="18"/>
          <w:szCs w:val="18"/>
        </w:rPr>
        <w:t>附件2</w:t>
      </w:r>
      <w:r>
        <w:rPr>
          <w:rFonts w:hint="eastAsia" w:ascii="Times New Roman" w:hAnsi="Times New Roman"/>
          <w:b/>
          <w:sz w:val="18"/>
          <w:szCs w:val="18"/>
          <w:lang w:eastAsia="zh-CN"/>
        </w:rPr>
        <w:t>：</w:t>
      </w:r>
    </w:p>
    <w:p>
      <w:pPr>
        <w:pStyle w:val="4"/>
        <w:jc w:val="center"/>
        <w:rPr>
          <w:rFonts w:ascii="Times New Roman" w:hAnsi="Times New Roman"/>
          <w:b/>
          <w:sz w:val="32"/>
          <w:szCs w:val="32"/>
        </w:rPr>
      </w:pPr>
      <w:r>
        <w:rPr>
          <w:rFonts w:ascii="Times New Roman" w:hAnsi="Times New Roman"/>
          <w:b/>
          <w:sz w:val="32"/>
          <w:szCs w:val="32"/>
        </w:rPr>
        <w:t>投标函</w:t>
      </w:r>
    </w:p>
    <w:p>
      <w:pPr>
        <w:pStyle w:val="4"/>
        <w:rPr>
          <w:rFonts w:ascii="Times New Roman" w:hAnsi="Times New Roman"/>
          <w:szCs w:val="21"/>
        </w:rPr>
      </w:pPr>
    </w:p>
    <w:p>
      <w:pPr>
        <w:widowControl/>
        <w:spacing w:line="360" w:lineRule="auto"/>
        <w:jc w:val="left"/>
        <w:rPr>
          <w:rFonts w:hint="eastAsia" w:ascii="宋体" w:hAnsi="宋体"/>
          <w:kern w:val="0"/>
          <w:sz w:val="24"/>
          <w:szCs w:val="24"/>
        </w:rPr>
      </w:pPr>
      <w:r>
        <w:rPr>
          <w:rFonts w:ascii="宋体" w:hAnsi="宋体"/>
          <w:kern w:val="0"/>
          <w:sz w:val="24"/>
          <w:szCs w:val="24"/>
        </w:rPr>
        <w:t>江苏省水利建设工程有限公司：</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根据收到的贵公司</w:t>
      </w:r>
      <w:r>
        <w:rPr>
          <w:rFonts w:hint="eastAsia" w:ascii="宋体" w:hAnsi="宋体" w:cs="宋体-18030"/>
          <w:b/>
          <w:bCs/>
          <w:color w:val="000000"/>
          <w:kern w:val="0"/>
          <w:sz w:val="24"/>
          <w:szCs w:val="24"/>
          <w:u w:val="single"/>
        </w:rPr>
        <w:t>淮河入海水道二期工程盐城市境内2024年度河道工程施工5标（桩号93+500～95+800）模袋布采购</w:t>
      </w:r>
      <w:r>
        <w:rPr>
          <w:rFonts w:hint="eastAsia" w:ascii="宋体" w:hAnsi="宋体"/>
          <w:kern w:val="0"/>
          <w:sz w:val="24"/>
          <w:szCs w:val="24"/>
        </w:rPr>
        <w:t>的</w:t>
      </w:r>
      <w:r>
        <w:rPr>
          <w:rFonts w:ascii="宋体" w:hAnsi="宋体"/>
          <w:kern w:val="0"/>
          <w:sz w:val="24"/>
          <w:szCs w:val="24"/>
        </w:rPr>
        <w:t>招标文件，我方（投标人）完全接受招标文件的要求和买卖合同的全部条款。并致函如下：</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rPr>
        <w:t>表</w:t>
      </w:r>
      <w:r>
        <w:rPr>
          <w:rFonts w:ascii="宋体" w:hAnsi="宋体"/>
          <w:kern w:val="0"/>
          <w:sz w:val="24"/>
          <w:szCs w:val="24"/>
        </w:rPr>
        <w:t>》。</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pPr>
        <w:widowControl/>
        <w:spacing w:line="360" w:lineRule="auto"/>
        <w:ind w:firstLine="480" w:firstLineChars="200"/>
        <w:jc w:val="left"/>
        <w:rPr>
          <w:rFonts w:hint="eastAsia" w:ascii="宋体" w:hAnsi="宋体"/>
          <w:kern w:val="0"/>
          <w:sz w:val="24"/>
          <w:szCs w:val="24"/>
        </w:rPr>
      </w:pPr>
    </w:p>
    <w:p>
      <w:pPr>
        <w:widowControl/>
        <w:spacing w:line="360" w:lineRule="auto"/>
        <w:ind w:firstLine="480" w:firstLineChars="200"/>
        <w:jc w:val="left"/>
        <w:rPr>
          <w:rFonts w:hint="eastAsia" w:ascii="宋体" w:hAnsi="宋体"/>
          <w:kern w:val="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rPr>
          <w:rFonts w:eastAsiaTheme="minorEastAsia"/>
          <w:szCs w:val="21"/>
        </w:rPr>
      </w:pPr>
      <w:r>
        <w:rPr>
          <w:rFonts w:eastAsiaTheme="minorEastAsia"/>
          <w:szCs w:val="21"/>
        </w:rPr>
        <w:br w:type="page"/>
      </w:r>
    </w:p>
    <w:p>
      <w:pPr>
        <w:spacing w:line="360" w:lineRule="auto"/>
        <w:rPr>
          <w:rFonts w:hint="eastAsia" w:eastAsia="宋体"/>
          <w:b/>
          <w:sz w:val="18"/>
          <w:szCs w:val="18"/>
          <w:lang w:eastAsia="zh-CN"/>
        </w:rPr>
      </w:pPr>
      <w:r>
        <w:rPr>
          <w:b/>
          <w:sz w:val="18"/>
          <w:szCs w:val="18"/>
        </w:rPr>
        <w:t>附件3</w:t>
      </w:r>
      <w:r>
        <w:rPr>
          <w:rFonts w:hint="eastAsia"/>
          <w:b/>
          <w:sz w:val="18"/>
          <w:szCs w:val="18"/>
          <w:lang w:eastAsia="zh-CN"/>
        </w:rPr>
        <w:t>：</w:t>
      </w:r>
    </w:p>
    <w:p>
      <w:pPr>
        <w:widowControl/>
        <w:tabs>
          <w:tab w:val="left" w:pos="590"/>
        </w:tabs>
        <w:jc w:val="center"/>
        <w:outlineLvl w:val="0"/>
        <w:rPr>
          <w:b/>
          <w:sz w:val="32"/>
          <w:szCs w:val="32"/>
        </w:rPr>
      </w:pPr>
      <w:r>
        <w:rPr>
          <w:b/>
          <w:sz w:val="32"/>
          <w:szCs w:val="32"/>
        </w:rPr>
        <w:t>投标报价</w:t>
      </w:r>
      <w:r>
        <w:rPr>
          <w:rFonts w:hint="eastAsia"/>
          <w:b/>
          <w:sz w:val="32"/>
          <w:szCs w:val="32"/>
        </w:rPr>
        <w:t>单</w:t>
      </w:r>
    </w:p>
    <w:p>
      <w:pPr>
        <w:spacing w:line="360" w:lineRule="auto"/>
        <w:rPr>
          <w:rFonts w:hint="eastAsia" w:ascii="宋体" w:hAnsi="宋体" w:cs="宋体"/>
          <w:sz w:val="24"/>
          <w:szCs w:val="24"/>
        </w:rPr>
      </w:pPr>
      <w:r>
        <w:rPr>
          <w:rFonts w:hint="eastAsia" w:ascii="宋体" w:hAnsi="宋体" w:cs="宋体"/>
          <w:sz w:val="24"/>
          <w:szCs w:val="24"/>
        </w:rPr>
        <w:t>江苏省水利建设工程有限公司：</w:t>
      </w:r>
    </w:p>
    <w:p>
      <w:pPr>
        <w:pStyle w:val="2"/>
        <w:spacing w:before="0" w:line="360" w:lineRule="auto"/>
        <w:ind w:firstLine="559" w:firstLineChars="233"/>
        <w:rPr>
          <w:rFonts w:hint="eastAsia"/>
          <w:sz w:val="24"/>
          <w:lang w:eastAsia="zh-Hans"/>
        </w:rPr>
      </w:pPr>
      <w:r>
        <w:rPr>
          <w:rFonts w:hint="eastAsia"/>
          <w:sz w:val="24"/>
          <w:lang w:eastAsia="zh-Hans"/>
        </w:rPr>
        <w:t>我单位拟向贵公司</w:t>
      </w:r>
      <w:r>
        <w:rPr>
          <w:rFonts w:hint="eastAsia"/>
          <w:b/>
          <w:bCs/>
          <w:sz w:val="24"/>
          <w:u w:val="single"/>
          <w:lang w:eastAsia="zh-CN"/>
        </w:rPr>
        <w:t>淮河入海水道二期工程盐城市境内2024年度河道工程施工5标项目经理部</w:t>
      </w:r>
      <w:r>
        <w:rPr>
          <w:rFonts w:hint="eastAsia"/>
          <w:sz w:val="24"/>
          <w:lang w:eastAsia="zh-Hans"/>
        </w:rPr>
        <w:t>供应</w:t>
      </w:r>
      <w:r>
        <w:rPr>
          <w:rFonts w:hint="eastAsia" w:ascii="Times New Roman" w:hAnsi="Times New Roman" w:cs="Times New Roman"/>
          <w:b/>
          <w:bCs/>
          <w:sz w:val="24"/>
          <w:u w:val="single"/>
          <w:lang w:eastAsia="zh-CN"/>
        </w:rPr>
        <w:t>模袋布</w:t>
      </w:r>
      <w:r>
        <w:rPr>
          <w:rFonts w:hint="default" w:ascii="Times New Roman" w:hAnsi="Times New Roman" w:cs="Times New Roman"/>
          <w:sz w:val="24"/>
          <w:lang w:eastAsia="zh-Hans"/>
        </w:rPr>
        <w:t>，我公司所供</w:t>
      </w:r>
      <w:r>
        <w:rPr>
          <w:rFonts w:hint="default" w:ascii="Times New Roman" w:hAnsi="Times New Roman" w:cs="Times New Roman"/>
          <w:sz w:val="24"/>
        </w:rPr>
        <w:t>材料具</w:t>
      </w:r>
      <w:r>
        <w:rPr>
          <w:rFonts w:hint="eastAsia"/>
          <w:sz w:val="24"/>
        </w:rPr>
        <w:t>体规格、数量和报价</w:t>
      </w:r>
      <w:r>
        <w:rPr>
          <w:rFonts w:hint="eastAsia"/>
          <w:sz w:val="24"/>
          <w:lang w:eastAsia="zh-Hans"/>
        </w:rPr>
        <w:t>如下：</w:t>
      </w:r>
    </w:p>
    <w:tbl>
      <w:tblPr>
        <w:tblStyle w:val="6"/>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68"/>
        <w:gridCol w:w="750"/>
        <w:gridCol w:w="850"/>
        <w:gridCol w:w="2369"/>
        <w:gridCol w:w="2207"/>
        <w:gridCol w:w="425"/>
        <w:gridCol w:w="575"/>
        <w:gridCol w:w="587"/>
        <w:gridCol w:w="625"/>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235"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eastAsia="宋体"/>
                <w:color w:val="000000"/>
                <w:sz w:val="19"/>
                <w:szCs w:val="19"/>
                <w:lang w:val="en-US" w:eastAsia="zh-CN"/>
              </w:rPr>
            </w:pPr>
            <w:r>
              <w:rPr>
                <w:rFonts w:hint="eastAsia"/>
                <w:color w:val="000000"/>
                <w:sz w:val="19"/>
                <w:szCs w:val="19"/>
                <w:lang w:val="en-US" w:eastAsia="zh-CN"/>
              </w:rPr>
              <w:t>序号</w:t>
            </w:r>
          </w:p>
        </w:tc>
        <w:tc>
          <w:tcPr>
            <w:tcW w:w="378"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color w:val="000000"/>
                <w:sz w:val="19"/>
                <w:szCs w:val="19"/>
              </w:rPr>
            </w:pPr>
            <w:r>
              <w:rPr>
                <w:color w:val="000000"/>
                <w:sz w:val="19"/>
                <w:szCs w:val="19"/>
              </w:rPr>
              <w:t>名称</w:t>
            </w:r>
          </w:p>
        </w:tc>
        <w:tc>
          <w:tcPr>
            <w:tcW w:w="428"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color w:val="000000"/>
                <w:sz w:val="19"/>
                <w:szCs w:val="19"/>
              </w:rPr>
            </w:pPr>
            <w:r>
              <w:rPr>
                <w:color w:val="000000"/>
                <w:sz w:val="19"/>
                <w:szCs w:val="19"/>
              </w:rPr>
              <w:t>规格</w:t>
            </w:r>
          </w:p>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color w:val="000000"/>
                <w:sz w:val="19"/>
                <w:szCs w:val="19"/>
              </w:rPr>
            </w:pPr>
            <w:r>
              <w:rPr>
                <w:color w:val="000000"/>
                <w:sz w:val="19"/>
                <w:szCs w:val="19"/>
              </w:rPr>
              <w:t>型号</w:t>
            </w:r>
          </w:p>
        </w:tc>
        <w:tc>
          <w:tcPr>
            <w:tcW w:w="1194"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default" w:eastAsia="宋体"/>
                <w:color w:val="000000"/>
                <w:sz w:val="19"/>
                <w:szCs w:val="19"/>
                <w:lang w:val="en-US" w:eastAsia="zh-CN"/>
              </w:rPr>
            </w:pPr>
            <w:r>
              <w:rPr>
                <w:rFonts w:hint="eastAsia"/>
                <w:color w:val="000000"/>
                <w:sz w:val="19"/>
                <w:szCs w:val="19"/>
                <w:lang w:val="en-US" w:eastAsia="zh-CN"/>
              </w:rPr>
              <w:t>设计参数</w:t>
            </w:r>
          </w:p>
        </w:tc>
        <w:tc>
          <w:tcPr>
            <w:tcW w:w="1112"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sz w:val="19"/>
                <w:szCs w:val="19"/>
                <w:lang w:val="en-US" w:eastAsia="zh-CN"/>
              </w:rPr>
            </w:pPr>
            <w:r>
              <w:rPr>
                <w:rFonts w:hint="default" w:ascii="Times New Roman" w:hAnsi="Times New Roman" w:cs="Times New Roman"/>
                <w:color w:val="000000"/>
                <w:sz w:val="19"/>
                <w:szCs w:val="19"/>
                <w:lang w:val="en-US" w:eastAsia="zh-CN"/>
              </w:rPr>
              <w:t>技术标准</w:t>
            </w:r>
          </w:p>
        </w:tc>
        <w:tc>
          <w:tcPr>
            <w:tcW w:w="214"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default" w:eastAsia="宋体"/>
                <w:color w:val="000000"/>
                <w:spacing w:val="-11"/>
                <w:sz w:val="19"/>
                <w:szCs w:val="19"/>
                <w:lang w:val="en-US" w:eastAsia="zh-CN"/>
              </w:rPr>
            </w:pPr>
            <w:r>
              <w:rPr>
                <w:rFonts w:hint="eastAsia"/>
                <w:color w:val="000000"/>
                <w:spacing w:val="-11"/>
                <w:sz w:val="19"/>
                <w:szCs w:val="19"/>
                <w:lang w:val="en-US" w:eastAsia="zh-CN"/>
              </w:rPr>
              <w:t>计量单位</w:t>
            </w:r>
          </w:p>
        </w:tc>
        <w:tc>
          <w:tcPr>
            <w:tcW w:w="289"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color w:val="000000"/>
                <w:spacing w:val="-11"/>
                <w:sz w:val="19"/>
                <w:szCs w:val="19"/>
              </w:rPr>
            </w:pPr>
            <w:r>
              <w:rPr>
                <w:color w:val="000000"/>
                <w:spacing w:val="-11"/>
                <w:sz w:val="19"/>
                <w:szCs w:val="19"/>
              </w:rPr>
              <w:t>暂定</w:t>
            </w:r>
          </w:p>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color w:val="000000"/>
                <w:spacing w:val="-11"/>
                <w:sz w:val="19"/>
                <w:szCs w:val="19"/>
              </w:rPr>
            </w:pPr>
            <w:r>
              <w:rPr>
                <w:color w:val="000000"/>
                <w:spacing w:val="-11"/>
                <w:sz w:val="19"/>
                <w:szCs w:val="19"/>
              </w:rPr>
              <w:t>数量</w:t>
            </w:r>
          </w:p>
        </w:tc>
        <w:tc>
          <w:tcPr>
            <w:tcW w:w="295"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pacing w:val="-11"/>
                <w:sz w:val="19"/>
                <w:szCs w:val="19"/>
              </w:rPr>
            </w:pPr>
            <w:r>
              <w:rPr>
                <w:spacing w:val="-11"/>
                <w:sz w:val="19"/>
                <w:szCs w:val="19"/>
              </w:rPr>
              <w:t>投标限价</w:t>
            </w:r>
            <w:r>
              <w:rPr>
                <w:rFonts w:hint="eastAsia"/>
                <w:spacing w:val="-11"/>
                <w:sz w:val="19"/>
                <w:szCs w:val="19"/>
              </w:rPr>
              <w:t>(</w:t>
            </w:r>
            <w:r>
              <w:rPr>
                <w:spacing w:val="-11"/>
                <w:sz w:val="19"/>
                <w:szCs w:val="19"/>
              </w:rPr>
              <w:t>元</w:t>
            </w:r>
            <w:r>
              <w:rPr>
                <w:rFonts w:hint="eastAsia"/>
                <w:spacing w:val="-11"/>
                <w:sz w:val="19"/>
                <w:szCs w:val="19"/>
              </w:rPr>
              <w:t>)</w:t>
            </w:r>
          </w:p>
        </w:tc>
        <w:tc>
          <w:tcPr>
            <w:tcW w:w="315"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pacing w:val="-11"/>
                <w:sz w:val="19"/>
                <w:szCs w:val="19"/>
              </w:rPr>
            </w:pPr>
            <w:r>
              <w:rPr>
                <w:spacing w:val="-11"/>
                <w:sz w:val="19"/>
                <w:szCs w:val="19"/>
              </w:rPr>
              <w:t>含税单价</w:t>
            </w:r>
            <w:r>
              <w:rPr>
                <w:rFonts w:hint="eastAsia"/>
                <w:spacing w:val="-11"/>
                <w:sz w:val="19"/>
                <w:szCs w:val="19"/>
              </w:rPr>
              <w:t>(</w:t>
            </w:r>
            <w:r>
              <w:rPr>
                <w:spacing w:val="-11"/>
                <w:sz w:val="19"/>
                <w:szCs w:val="19"/>
              </w:rPr>
              <w:t>元</w:t>
            </w:r>
            <w:r>
              <w:rPr>
                <w:rFonts w:hint="eastAsia"/>
                <w:spacing w:val="-11"/>
                <w:sz w:val="19"/>
                <w:szCs w:val="19"/>
              </w:rPr>
              <w:t>)</w:t>
            </w:r>
          </w:p>
        </w:tc>
        <w:tc>
          <w:tcPr>
            <w:tcW w:w="534"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spacing w:val="-11"/>
                <w:sz w:val="19"/>
                <w:szCs w:val="19"/>
              </w:rPr>
            </w:pPr>
            <w:r>
              <w:rPr>
                <w:spacing w:val="-11"/>
                <w:sz w:val="19"/>
                <w:szCs w:val="19"/>
              </w:rPr>
              <w:t>暂定含税合价</w:t>
            </w:r>
            <w:r>
              <w:rPr>
                <w:rFonts w:hint="eastAsia"/>
                <w:spacing w:val="-11"/>
                <w:sz w:val="19"/>
                <w:szCs w:val="19"/>
              </w:rPr>
              <w:t>(</w:t>
            </w:r>
            <w:r>
              <w:rPr>
                <w:spacing w:val="-11"/>
                <w:sz w:val="19"/>
                <w:szCs w:val="19"/>
              </w:rPr>
              <w:t>元</w:t>
            </w:r>
            <w:r>
              <w:rPr>
                <w:rFonts w:hint="eastAsia"/>
                <w:spacing w:val="-11"/>
                <w:sz w:val="19"/>
                <w:szCs w:val="19"/>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235"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cs="宋体"/>
                <w:color w:val="000000"/>
                <w:sz w:val="19"/>
                <w:szCs w:val="19"/>
              </w:rPr>
            </w:pPr>
            <w:r>
              <w:rPr>
                <w:rFonts w:hint="eastAsia" w:ascii="宋体" w:hAnsi="宋体" w:cs="宋体"/>
                <w:color w:val="000000"/>
                <w:sz w:val="19"/>
                <w:szCs w:val="19"/>
              </w:rPr>
              <w:t>1</w:t>
            </w:r>
          </w:p>
        </w:tc>
        <w:tc>
          <w:tcPr>
            <w:tcW w:w="378"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000000"/>
                <w:sz w:val="19"/>
                <w:szCs w:val="19"/>
                <w:lang w:eastAsia="zh-CN"/>
              </w:rPr>
            </w:pPr>
            <w:r>
              <w:rPr>
                <w:rFonts w:hint="eastAsia" w:ascii="宋体" w:hAnsi="宋体" w:cs="宋体"/>
                <w:color w:val="000000"/>
                <w:sz w:val="19"/>
                <w:szCs w:val="19"/>
                <w:lang w:eastAsia="zh-CN"/>
              </w:rPr>
              <w:t>模袋布</w:t>
            </w:r>
          </w:p>
        </w:tc>
        <w:tc>
          <w:tcPr>
            <w:tcW w:w="428"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sz w:val="19"/>
                <w:szCs w:val="19"/>
              </w:rPr>
            </w:pPr>
            <w:r>
              <w:rPr>
                <w:rFonts w:hint="eastAsia" w:ascii="宋体" w:hAnsi="宋体" w:cs="宋体"/>
                <w:color w:val="000000"/>
                <w:szCs w:val="21"/>
                <w:lang w:val="en-US" w:eastAsia="zh-CN"/>
              </w:rPr>
              <w:t>膜袋混凝土20cm厚</w:t>
            </w:r>
          </w:p>
        </w:tc>
        <w:tc>
          <w:tcPr>
            <w:tcW w:w="1194"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color w:val="000000"/>
                <w:spacing w:val="-6"/>
                <w:sz w:val="20"/>
                <w:szCs w:val="20"/>
              </w:rPr>
            </w:pPr>
            <w:r>
              <w:rPr>
                <w:rFonts w:hint="eastAsia" w:ascii="宋体" w:hAnsi="宋体" w:cs="宋体"/>
                <w:color w:val="000000"/>
                <w:szCs w:val="21"/>
                <w:lang w:val="en-US" w:eastAsia="zh-CN"/>
              </w:rPr>
              <w:t>高强长丝机织布，PP丙纶材质，标称/径向断裂强度不小于120KN/m，纬向断裂强度不小于径向强度的70%。CRB顶破强力不小于13KN，标准强度对应伸长率：径向35%，纬向30%</w:t>
            </w:r>
          </w:p>
        </w:tc>
        <w:tc>
          <w:tcPr>
            <w:tcW w:w="1112"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color w:val="000000"/>
                <w:spacing w:val="-11"/>
                <w:sz w:val="20"/>
                <w:szCs w:val="20"/>
              </w:rPr>
            </w:pPr>
            <w:r>
              <w:rPr>
                <w:rFonts w:hint="eastAsia" w:ascii="宋体" w:hAnsi="宋体" w:cs="宋体"/>
                <w:color w:val="000000"/>
                <w:szCs w:val="21"/>
              </w:rPr>
              <w:t>符合</w:t>
            </w:r>
            <w:r>
              <w:rPr>
                <w:rFonts w:hint="eastAsia" w:ascii="宋体" w:hAnsi="宋体" w:cs="宋体"/>
                <w:color w:val="000000"/>
                <w:szCs w:val="21"/>
                <w:lang w:val="en-US" w:eastAsia="zh-CN"/>
              </w:rPr>
              <w:t>T</w:t>
            </w:r>
            <w:r>
              <w:rPr>
                <w:rFonts w:hint="eastAsia" w:ascii="宋体" w:hAnsi="宋体" w:cs="宋体"/>
                <w:color w:val="000000"/>
                <w:szCs w:val="21"/>
              </w:rPr>
              <w:t>/</w:t>
            </w:r>
            <w:r>
              <w:rPr>
                <w:rFonts w:hint="eastAsia" w:ascii="宋体" w:hAnsi="宋体" w:cs="宋体"/>
                <w:color w:val="000000"/>
                <w:szCs w:val="21"/>
                <w:lang w:val="en-US" w:eastAsia="zh-CN"/>
              </w:rPr>
              <w:t>CWEA11</w:t>
            </w:r>
            <w:r>
              <w:rPr>
                <w:rFonts w:hint="eastAsia" w:ascii="宋体" w:hAnsi="宋体" w:cs="宋体"/>
                <w:color w:val="000000"/>
                <w:szCs w:val="21"/>
              </w:rPr>
              <w:t>-20</w:t>
            </w:r>
            <w:r>
              <w:rPr>
                <w:rFonts w:hint="eastAsia" w:ascii="宋体" w:hAnsi="宋体" w:cs="宋体"/>
                <w:color w:val="000000"/>
                <w:szCs w:val="21"/>
                <w:lang w:val="en-US" w:eastAsia="zh-CN"/>
              </w:rPr>
              <w:t>20技术规范</w:t>
            </w:r>
            <w:r>
              <w:rPr>
                <w:rFonts w:hint="eastAsia" w:ascii="宋体" w:hAnsi="宋体" w:cs="宋体"/>
                <w:color w:val="000000"/>
                <w:szCs w:val="21"/>
              </w:rPr>
              <w:t>中相关规定、本工程招标文件和施工图纸</w:t>
            </w:r>
          </w:p>
        </w:tc>
        <w:tc>
          <w:tcPr>
            <w:tcW w:w="214" w:type="pct"/>
            <w:shd w:val="clear" w:color="auto" w:fill="auto"/>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2"/>
                <w:sz w:val="20"/>
                <w:szCs w:val="20"/>
                <w:lang w:val="en-US" w:eastAsia="zh-CN" w:bidi="ar-SA"/>
              </w:rPr>
            </w:pPr>
            <w:r>
              <w:rPr>
                <w:rFonts w:hint="eastAsia" w:ascii="宋体" w:hAnsi="宋体" w:cs="宋体"/>
                <w:color w:val="000000"/>
                <w:szCs w:val="21"/>
              </w:rPr>
              <w:t>M</w:t>
            </w:r>
            <w:r>
              <w:rPr>
                <w:rFonts w:hint="eastAsia" w:ascii="宋体" w:hAnsi="宋体" w:cs="宋体"/>
                <w:color w:val="000000"/>
                <w:szCs w:val="21"/>
                <w:vertAlign w:val="superscript"/>
                <w:lang w:val="en-US" w:eastAsia="zh-CN"/>
              </w:rPr>
              <w:t>2</w:t>
            </w:r>
          </w:p>
        </w:tc>
        <w:tc>
          <w:tcPr>
            <w:tcW w:w="28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2"/>
                <w:sz w:val="20"/>
                <w:szCs w:val="20"/>
                <w:lang w:val="en-US" w:eastAsia="zh-CN" w:bidi="ar-SA"/>
              </w:rPr>
            </w:pPr>
            <w:r>
              <w:rPr>
                <w:rFonts w:hint="eastAsia" w:ascii="宋体" w:hAnsi="宋体" w:cs="宋体"/>
                <w:color w:val="000000"/>
                <w:szCs w:val="21"/>
                <w:lang w:val="en-US" w:eastAsia="zh-CN"/>
              </w:rPr>
              <w:t>60000</w:t>
            </w:r>
          </w:p>
        </w:tc>
        <w:tc>
          <w:tcPr>
            <w:tcW w:w="29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kern w:val="2"/>
                <w:sz w:val="20"/>
                <w:szCs w:val="20"/>
                <w:lang w:val="en-US" w:eastAsia="zh-CN" w:bidi="ar-SA"/>
              </w:rPr>
            </w:pPr>
            <w:r>
              <w:rPr>
                <w:rFonts w:hint="eastAsia" w:cs="Times New Roman"/>
                <w:color w:val="000000"/>
                <w:kern w:val="2"/>
                <w:sz w:val="20"/>
                <w:szCs w:val="20"/>
                <w:lang w:val="en-US" w:eastAsia="zh-CN" w:bidi="ar-SA"/>
              </w:rPr>
              <w:t>27</w:t>
            </w:r>
          </w:p>
        </w:tc>
        <w:tc>
          <w:tcPr>
            <w:tcW w:w="315"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sz w:val="19"/>
                <w:szCs w:val="19"/>
              </w:rPr>
            </w:pPr>
          </w:p>
        </w:tc>
        <w:tc>
          <w:tcPr>
            <w:tcW w:w="534" w:type="pct"/>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5000" w:type="pct"/>
            <w:gridSpan w:val="10"/>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260" w:lineRule="exact"/>
              <w:ind w:firstLine="190" w:firstLineChars="100"/>
              <w:textAlignment w:val="auto"/>
              <w:rPr>
                <w:color w:val="000000"/>
                <w:sz w:val="19"/>
                <w:szCs w:val="19"/>
              </w:rPr>
            </w:pPr>
            <w:r>
              <w:rPr>
                <w:color w:val="000000"/>
                <w:sz w:val="19"/>
                <w:szCs w:val="19"/>
              </w:rPr>
              <w:t>投标总价（大写）：</w:t>
            </w:r>
          </w:p>
        </w:tc>
      </w:tr>
    </w:tbl>
    <w:p>
      <w:pPr>
        <w:keepNext w:val="0"/>
        <w:keepLines w:val="0"/>
        <w:pageBreakBefore w:val="0"/>
        <w:widowControl w:val="0"/>
        <w:kinsoku/>
        <w:wordWrap/>
        <w:overflowPunct/>
        <w:topLinePunct w:val="0"/>
        <w:autoSpaceDE/>
        <w:autoSpaceDN/>
        <w:bidi w:val="0"/>
        <w:spacing w:line="336" w:lineRule="auto"/>
        <w:textAlignment w:val="auto"/>
        <w:rPr>
          <w:sz w:val="24"/>
          <w:szCs w:val="24"/>
          <w:lang w:eastAsia="zh-Hans"/>
        </w:rPr>
      </w:pPr>
      <w:r>
        <w:rPr>
          <w:color w:val="000000"/>
          <w:sz w:val="24"/>
          <w:szCs w:val="24"/>
        </w:rPr>
        <w:t>注：</w:t>
      </w:r>
      <w:r>
        <w:rPr>
          <w:color w:val="000000"/>
          <w:sz w:val="24"/>
          <w:szCs w:val="24"/>
        </w:rPr>
        <w:fldChar w:fldCharType="begin"/>
      </w:r>
      <w:r>
        <w:rPr>
          <w:color w:val="000000"/>
          <w:sz w:val="24"/>
          <w:szCs w:val="24"/>
        </w:rPr>
        <w:instrText xml:space="preserve"> = 1 \* GB3 </w:instrText>
      </w:r>
      <w:r>
        <w:rPr>
          <w:color w:val="000000"/>
          <w:sz w:val="24"/>
          <w:szCs w:val="24"/>
        </w:rPr>
        <w:fldChar w:fldCharType="separate"/>
      </w:r>
      <w:r>
        <w:rPr>
          <w:color w:val="000000"/>
          <w:sz w:val="24"/>
          <w:szCs w:val="24"/>
        </w:rPr>
        <w:t>①</w:t>
      </w:r>
      <w:r>
        <w:rPr>
          <w:color w:val="000000"/>
          <w:sz w:val="24"/>
          <w:szCs w:val="24"/>
        </w:rPr>
        <w:fldChar w:fldCharType="end"/>
      </w:r>
      <w:r>
        <w:rPr>
          <w:rFonts w:hint="eastAsia"/>
          <w:color w:val="000000"/>
          <w:sz w:val="24"/>
          <w:szCs w:val="24"/>
          <w:lang w:val="en-US" w:eastAsia="zh-CN"/>
        </w:rPr>
        <w:t>含税单价</w:t>
      </w:r>
      <w:r>
        <w:rPr>
          <w:color w:val="000000"/>
          <w:sz w:val="24"/>
          <w:szCs w:val="24"/>
        </w:rPr>
        <w:t>以计量单位计价</w:t>
      </w:r>
      <w:r>
        <w:rPr>
          <w:rFonts w:hint="eastAsia"/>
          <w:color w:val="000000"/>
          <w:sz w:val="24"/>
          <w:szCs w:val="24"/>
          <w:lang w:eastAsia="zh-CN"/>
        </w:rPr>
        <w:t>；</w:t>
      </w:r>
      <w:r>
        <w:rPr>
          <w:color w:val="000000"/>
          <w:sz w:val="24"/>
          <w:szCs w:val="24"/>
        </w:rPr>
        <w:t>投标限价是以计量单位计价含13%增值税的单价；</w:t>
      </w:r>
      <w:r>
        <w:rPr>
          <w:color w:val="000000"/>
          <w:sz w:val="24"/>
          <w:szCs w:val="24"/>
        </w:rPr>
        <w:fldChar w:fldCharType="begin"/>
      </w:r>
      <w:r>
        <w:rPr>
          <w:color w:val="000000"/>
          <w:sz w:val="24"/>
          <w:szCs w:val="24"/>
        </w:rPr>
        <w:instrText xml:space="preserve"> = 2 \* GB3 </w:instrText>
      </w:r>
      <w:r>
        <w:rPr>
          <w:color w:val="000000"/>
          <w:sz w:val="24"/>
          <w:szCs w:val="24"/>
        </w:rPr>
        <w:fldChar w:fldCharType="separate"/>
      </w:r>
      <w:r>
        <w:rPr>
          <w:color w:val="000000"/>
          <w:sz w:val="24"/>
          <w:szCs w:val="24"/>
        </w:rPr>
        <w:t>②</w:t>
      </w:r>
      <w:r>
        <w:rPr>
          <w:color w:val="000000"/>
          <w:sz w:val="24"/>
          <w:szCs w:val="24"/>
        </w:rPr>
        <w:fldChar w:fldCharType="end"/>
      </w:r>
      <w:r>
        <w:rPr>
          <w:color w:val="000000"/>
          <w:sz w:val="24"/>
          <w:szCs w:val="24"/>
        </w:rPr>
        <w:t>最终结算量以实际到场并经检验合格的数量计算。</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color w:val="FF0000"/>
          <w:szCs w:val="21"/>
          <w:lang w:eastAsia="zh-Hans"/>
        </w:rPr>
      </w:pPr>
      <w:r>
        <w:rPr>
          <w:rFonts w:hint="eastAsia" w:ascii="宋体" w:hAnsi="宋体" w:cs="宋体"/>
          <w:sz w:val="24"/>
          <w:szCs w:val="24"/>
        </w:rPr>
        <w:t>1</w:t>
      </w:r>
      <w:r>
        <w:rPr>
          <w:rFonts w:hint="eastAsia" w:ascii="宋体" w:hAnsi="宋体" w:cs="宋体"/>
          <w:sz w:val="24"/>
          <w:szCs w:val="24"/>
          <w:lang w:eastAsia="zh-Hans"/>
        </w:rPr>
        <w:t>、</w:t>
      </w:r>
      <w:r>
        <w:rPr>
          <w:rFonts w:hint="eastAsia" w:ascii="宋体" w:hAnsi="宋体" w:cs="宋体"/>
          <w:sz w:val="24"/>
          <w:szCs w:val="24"/>
        </w:rPr>
        <w:t>投标报价均包含（但不限于）：材料价、加工费及装车、运输等运至施工现场的全部费用及全过程的安全保险、措施费用、售后服务和如发生安全事故导致的一切赔偿费用以及利润、税金等费用，全额提供税率为13%的增值税专用发票。</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sz w:val="24"/>
          <w:szCs w:val="24"/>
        </w:rPr>
      </w:pPr>
      <w:r>
        <w:rPr>
          <w:rFonts w:hint="eastAsia"/>
          <w:sz w:val="24"/>
          <w:szCs w:val="24"/>
        </w:rPr>
        <w:t>2</w:t>
      </w:r>
      <w:r>
        <w:rPr>
          <w:sz w:val="24"/>
          <w:szCs w:val="24"/>
          <w:lang w:eastAsia="zh-Hans"/>
        </w:rPr>
        <w:t>、</w:t>
      </w:r>
      <w:r>
        <w:rPr>
          <w:rFonts w:hint="eastAsia"/>
          <w:sz w:val="24"/>
          <w:szCs w:val="24"/>
        </w:rPr>
        <w:t>我方承诺：1）我方所</w:t>
      </w:r>
      <w:r>
        <w:rPr>
          <w:rFonts w:hint="eastAsia"/>
          <w:color w:val="000000"/>
          <w:sz w:val="24"/>
          <w:szCs w:val="24"/>
        </w:rPr>
        <w:t>供应</w:t>
      </w:r>
      <w:r>
        <w:rPr>
          <w:rFonts w:hint="eastAsia"/>
          <w:color w:val="000000"/>
          <w:sz w:val="24"/>
          <w:szCs w:val="24"/>
          <w:lang w:eastAsia="zh-CN"/>
        </w:rPr>
        <w:t>模袋布</w:t>
      </w:r>
      <w:r>
        <w:rPr>
          <w:rFonts w:hint="eastAsia"/>
          <w:color w:val="000000"/>
          <w:sz w:val="24"/>
          <w:szCs w:val="24"/>
        </w:rPr>
        <w:t>严格工程图纸设计及规范标准和招标文件的要求执行，因我公司产品质量或其他原因</w:t>
      </w:r>
      <w:r>
        <w:rPr>
          <w:sz w:val="24"/>
          <w:szCs w:val="24"/>
          <w:lang w:eastAsia="zh-Hans"/>
        </w:rPr>
        <w:t>造成</w:t>
      </w:r>
      <w:r>
        <w:rPr>
          <w:rFonts w:hint="eastAsia"/>
          <w:sz w:val="24"/>
          <w:szCs w:val="24"/>
        </w:rPr>
        <w:t>贵公司</w:t>
      </w:r>
      <w:r>
        <w:rPr>
          <w:sz w:val="24"/>
          <w:szCs w:val="24"/>
          <w:lang w:eastAsia="zh-Hans"/>
        </w:rPr>
        <w:t>相关损失的</w:t>
      </w:r>
      <w:r>
        <w:rPr>
          <w:rFonts w:hint="eastAsia"/>
          <w:sz w:val="24"/>
          <w:szCs w:val="24"/>
          <w:lang w:eastAsia="zh-Hans"/>
        </w:rPr>
        <w:t>（包括但不限于工程产品报废、返工返修、工期延误等</w:t>
      </w:r>
      <w:r>
        <w:rPr>
          <w:rFonts w:hint="eastAsia"/>
          <w:sz w:val="24"/>
          <w:szCs w:val="24"/>
        </w:rPr>
        <w:t>费用和</w:t>
      </w:r>
      <w:r>
        <w:rPr>
          <w:rFonts w:hint="eastAsia"/>
          <w:sz w:val="24"/>
          <w:szCs w:val="24"/>
          <w:lang w:eastAsia="zh-Hans"/>
        </w:rPr>
        <w:t>损失）</w:t>
      </w:r>
      <w:r>
        <w:rPr>
          <w:sz w:val="24"/>
          <w:szCs w:val="24"/>
          <w:lang w:eastAsia="zh-Hans"/>
        </w:rPr>
        <w:t>，</w:t>
      </w:r>
      <w:r>
        <w:rPr>
          <w:rFonts w:hint="eastAsia"/>
          <w:sz w:val="24"/>
          <w:szCs w:val="24"/>
        </w:rPr>
        <w:t>我方自愿</w:t>
      </w:r>
      <w:r>
        <w:rPr>
          <w:sz w:val="24"/>
          <w:szCs w:val="24"/>
          <w:lang w:eastAsia="zh-Hans"/>
        </w:rPr>
        <w:t>赔偿</w:t>
      </w:r>
      <w:r>
        <w:rPr>
          <w:rFonts w:hint="eastAsia"/>
          <w:sz w:val="24"/>
          <w:szCs w:val="24"/>
        </w:rPr>
        <w:t>贵公司一切</w:t>
      </w:r>
      <w:r>
        <w:rPr>
          <w:sz w:val="24"/>
          <w:szCs w:val="24"/>
          <w:lang w:eastAsia="zh-Hans"/>
        </w:rPr>
        <w:t>损失，并承担相关责任。</w:t>
      </w:r>
      <w:r>
        <w:rPr>
          <w:rFonts w:hint="eastAsia"/>
          <w:sz w:val="24"/>
          <w:szCs w:val="24"/>
        </w:rPr>
        <w:t>2）中标后我方在合同</w:t>
      </w:r>
      <w:r>
        <w:rPr>
          <w:rFonts w:hint="eastAsia"/>
          <w:color w:val="000000"/>
          <w:sz w:val="24"/>
          <w:szCs w:val="24"/>
        </w:rPr>
        <w:t>履约期间不调整单价，不调整材差。</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sz w:val="24"/>
          <w:szCs w:val="24"/>
        </w:rPr>
      </w:pPr>
      <w:r>
        <w:rPr>
          <w:rFonts w:hint="eastAsia"/>
          <w:bCs/>
          <w:sz w:val="24"/>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bCs/>
          <w:sz w:val="24"/>
          <w:szCs w:val="24"/>
        </w:rPr>
      </w:pPr>
      <w:r>
        <w:rPr>
          <w:rFonts w:hint="eastAsia"/>
          <w:bCs/>
          <w:sz w:val="24"/>
          <w:szCs w:val="24"/>
        </w:rPr>
        <w:t>5、其他特别优惠或服务的内容（没有的可不填写，也可另附说明并加盖公章</w:t>
      </w:r>
      <w:r>
        <w:rPr>
          <w:rFonts w:hint="default" w:ascii="宋体" w:hAnsi="宋体" w:eastAsia="宋体" w:cs="Arial"/>
          <w:color w:val="000000"/>
          <w:kern w:val="0"/>
          <w:sz w:val="24"/>
          <w:szCs w:val="21"/>
          <w:lang w:val="en-US" w:eastAsia="zh-CN"/>
        </w:rPr>
        <w:t>，</w:t>
      </w:r>
      <w:r>
        <w:rPr>
          <w:rFonts w:hint="default" w:ascii="宋体" w:hAnsi="宋体" w:eastAsia="宋体" w:cs="Arial"/>
          <w:color w:val="000000"/>
          <w:kern w:val="0"/>
          <w:sz w:val="24"/>
          <w:szCs w:val="21"/>
          <w:lang w:val="en-US" w:eastAsia="zh-CN"/>
          <w14:textFill>
            <w14:gradFill>
              <w14:gsLst>
                <w14:gs w14:pos="0">
                  <w14:srgbClr w14:val="FE4444"/>
                </w14:gs>
                <w14:gs w14:pos="100000">
                  <w14:srgbClr w14:val="832B2B"/>
                </w14:gs>
              </w14:gsLst>
              <w14:lin w14:scaled="0"/>
            </w14:gradFill>
          </w14:textFill>
        </w:rPr>
        <w:t>另附说</w:t>
      </w:r>
      <w:r>
        <w:rPr>
          <w:rFonts w:hint="default" w:ascii="Times New Roman" w:hAnsi="Times New Roman" w:eastAsia="宋体" w:cs="Times New Roman"/>
          <w:b w:val="0"/>
          <w:bCs/>
          <w:color w:val="FF0000"/>
          <w:sz w:val="24"/>
          <w:szCs w:val="24"/>
          <w:highlight w:val="none"/>
          <w:lang w:val="en-US" w:eastAsia="zh-CN"/>
        </w:rPr>
        <w:t>明的需在本处提示</w:t>
      </w:r>
      <w:r>
        <w:rPr>
          <w:rFonts w:hint="eastAsia"/>
          <w:bCs/>
          <w:sz w:val="24"/>
          <w:szCs w:val="24"/>
        </w:rPr>
        <w:t>）：</w:t>
      </w:r>
    </w:p>
    <w:p>
      <w:pPr>
        <w:keepNext w:val="0"/>
        <w:keepLines w:val="0"/>
        <w:pageBreakBefore w:val="0"/>
        <w:widowControl w:val="0"/>
        <w:kinsoku/>
        <w:wordWrap/>
        <w:overflowPunct/>
        <w:topLinePunct w:val="0"/>
        <w:autoSpaceDE/>
        <w:autoSpaceDN/>
        <w:bidi w:val="0"/>
        <w:spacing w:line="336" w:lineRule="auto"/>
        <w:textAlignment w:val="auto"/>
      </w:pPr>
    </w:p>
    <w:p>
      <w:pPr>
        <w:spacing w:line="264" w:lineRule="auto"/>
        <w:rPr>
          <w:sz w:val="24"/>
          <w:szCs w:val="24"/>
        </w:rPr>
      </w:pPr>
    </w:p>
    <w:p>
      <w:pPr>
        <w:adjustRightInd w:val="0"/>
        <w:snapToGrid w:val="0"/>
        <w:spacing w:line="264" w:lineRule="auto"/>
        <w:ind w:firstLine="4800" w:firstLineChars="2000"/>
        <w:rPr>
          <w:sz w:val="24"/>
          <w:szCs w:val="24"/>
        </w:rPr>
      </w:pPr>
      <w:r>
        <w:rPr>
          <w:sz w:val="24"/>
          <w:szCs w:val="24"/>
        </w:rPr>
        <w:t>投标人：（盖章）</w:t>
      </w:r>
    </w:p>
    <w:p>
      <w:pPr>
        <w:adjustRightInd w:val="0"/>
        <w:snapToGrid w:val="0"/>
        <w:spacing w:line="264" w:lineRule="auto"/>
        <w:ind w:firstLine="4800" w:firstLineChars="2000"/>
        <w:rPr>
          <w:sz w:val="18"/>
          <w:szCs w:val="18"/>
        </w:rPr>
      </w:pPr>
      <w:r>
        <w:rPr>
          <w:sz w:val="24"/>
          <w:szCs w:val="24"/>
        </w:rPr>
        <w:t>日期：</w:t>
      </w:r>
      <w:r>
        <w:rPr>
          <w:rFonts w:hint="eastAsia"/>
          <w:sz w:val="24"/>
          <w:szCs w:val="24"/>
          <w:lang w:val="en-US" w:eastAsia="zh-CN"/>
        </w:rPr>
        <w:t xml:space="preserve">    </w:t>
      </w:r>
      <w:r>
        <w:rPr>
          <w:sz w:val="24"/>
          <w:szCs w:val="24"/>
        </w:rPr>
        <w:t>年</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rFonts w:hint="eastAsia"/>
          <w:sz w:val="24"/>
          <w:szCs w:val="24"/>
        </w:rPr>
        <w:t>日</w:t>
      </w:r>
      <w:r>
        <w:rPr>
          <w:sz w:val="18"/>
          <w:szCs w:val="18"/>
        </w:rPr>
        <w:br w:type="page"/>
      </w:r>
    </w:p>
    <w:p>
      <w:pPr>
        <w:adjustRightInd w:val="0"/>
        <w:snapToGrid w:val="0"/>
        <w:spacing w:line="276" w:lineRule="auto"/>
        <w:outlineLvl w:val="0"/>
        <w:rPr>
          <w:b/>
          <w:sz w:val="18"/>
          <w:szCs w:val="18"/>
        </w:rPr>
      </w:pPr>
      <w:r>
        <w:rPr>
          <w:b/>
          <w:sz w:val="18"/>
          <w:szCs w:val="18"/>
        </w:rPr>
        <w:t>附件4：法定代表人资格证明书</w:t>
      </w:r>
    </w:p>
    <w:p>
      <w:pPr>
        <w:adjustRightInd w:val="0"/>
        <w:snapToGrid w:val="0"/>
        <w:spacing w:line="276" w:lineRule="auto"/>
        <w:rPr>
          <w:sz w:val="18"/>
          <w:szCs w:val="18"/>
        </w:rPr>
      </w:pPr>
    </w:p>
    <w:p>
      <w:pPr>
        <w:widowControl/>
        <w:adjustRightInd w:val="0"/>
        <w:snapToGrid w:val="0"/>
        <w:jc w:val="center"/>
        <w:outlineLvl w:val="0"/>
        <w:rPr>
          <w:b/>
          <w:bCs/>
          <w:sz w:val="32"/>
          <w:szCs w:val="32"/>
        </w:rPr>
      </w:pPr>
      <w:r>
        <w:rPr>
          <w:b/>
          <w:bCs/>
          <w:sz w:val="32"/>
          <w:szCs w:val="32"/>
        </w:rPr>
        <w:t>法定代表人资格证明书</w:t>
      </w:r>
    </w:p>
    <w:p>
      <w:pPr>
        <w:pStyle w:val="4"/>
        <w:adjustRightInd w:val="0"/>
        <w:snapToGrid w:val="0"/>
        <w:ind w:firstLine="360" w:firstLineChars="200"/>
        <w:rPr>
          <w:rFonts w:ascii="Times New Roman" w:hAnsi="Times New Roman"/>
          <w:sz w:val="18"/>
          <w:szCs w:val="18"/>
        </w:rPr>
      </w:pPr>
    </w:p>
    <w:p>
      <w:pPr>
        <w:pStyle w:val="4"/>
        <w:adjustRightInd w:val="0"/>
        <w:snapToGrid w:val="0"/>
        <w:spacing w:line="360" w:lineRule="auto"/>
        <w:rPr>
          <w:rFonts w:ascii="Times New Roman" w:hAnsi="Times New Roman"/>
          <w:b/>
          <w:bCs/>
          <w:sz w:val="28"/>
          <w:szCs w:val="28"/>
        </w:rPr>
      </w:pPr>
    </w:p>
    <w:p>
      <w:pPr>
        <w:pStyle w:val="4"/>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pPr>
        <w:pStyle w:val="4"/>
        <w:adjustRightInd w:val="0"/>
        <w:snapToGrid w:val="0"/>
        <w:spacing w:line="360" w:lineRule="auto"/>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w:t>
      </w:r>
      <w:r>
        <w:rPr>
          <w:rFonts w:ascii="Times New Roman" w:hAnsi="Times New Roman"/>
          <w:sz w:val="28"/>
          <w:szCs w:val="28"/>
        </w:rPr>
        <w:t>，在</w:t>
      </w:r>
      <w:r>
        <w:rPr>
          <w:rFonts w:ascii="Times New Roman" w:hAnsi="Times New Roman"/>
          <w:sz w:val="28"/>
          <w:szCs w:val="28"/>
          <w:u w:val="single"/>
        </w:rPr>
        <w:t>（投标人名称）</w:t>
      </w:r>
      <w:r>
        <w:rPr>
          <w:rFonts w:ascii="Times New Roman" w:hAnsi="Times New Roman"/>
          <w:sz w:val="28"/>
          <w:szCs w:val="28"/>
        </w:rPr>
        <w:t>担任</w:t>
      </w:r>
      <w:r>
        <w:rPr>
          <w:rFonts w:ascii="Times New Roman" w:hAnsi="Times New Roman"/>
          <w:sz w:val="28"/>
          <w:szCs w:val="28"/>
          <w:u w:val="single"/>
        </w:rPr>
        <w:t>（职务名称）</w:t>
      </w:r>
      <w:r>
        <w:rPr>
          <w:rFonts w:ascii="Times New Roman" w:hAnsi="Times New Roman"/>
          <w:sz w:val="28"/>
          <w:szCs w:val="28"/>
        </w:rPr>
        <w:t>职务，系投标人单位的法定代表人。</w:t>
      </w:r>
    </w:p>
    <w:p>
      <w:pPr>
        <w:pStyle w:val="4"/>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特此证明。</w:t>
      </w:r>
    </w:p>
    <w:p>
      <w:pPr>
        <w:pStyle w:val="4"/>
        <w:adjustRightInd w:val="0"/>
        <w:snapToGrid w:val="0"/>
        <w:ind w:firstLine="560" w:firstLineChars="200"/>
        <w:rPr>
          <w:rFonts w:ascii="Times New Roman" w:hAnsi="Times New Roman"/>
          <w:sz w:val="28"/>
          <w:szCs w:val="28"/>
        </w:rPr>
      </w:pPr>
    </w:p>
    <w:p>
      <w:pPr>
        <w:pStyle w:val="4"/>
        <w:adjustRightInd w:val="0"/>
        <w:snapToGrid w:val="0"/>
        <w:ind w:firstLine="560" w:firstLineChars="200"/>
        <w:rPr>
          <w:rFonts w:ascii="Times New Roman" w:hAnsi="Times New Roman"/>
          <w:sz w:val="28"/>
          <w:szCs w:val="28"/>
        </w:rPr>
      </w:pPr>
    </w:p>
    <w:p>
      <w:pPr>
        <w:pStyle w:val="4"/>
        <w:adjustRightInd w:val="0"/>
        <w:snapToGrid w:val="0"/>
        <w:ind w:firstLine="560" w:firstLineChars="200"/>
        <w:rPr>
          <w:rFonts w:ascii="Times New Roman" w:hAnsi="Times New Roman"/>
          <w:sz w:val="28"/>
          <w:szCs w:val="28"/>
        </w:rPr>
      </w:pPr>
    </w:p>
    <w:p>
      <w:pPr>
        <w:pStyle w:val="4"/>
        <w:adjustRightInd w:val="0"/>
        <w:snapToGrid w:val="0"/>
        <w:ind w:firstLine="560" w:firstLineChars="200"/>
        <w:rPr>
          <w:rFonts w:ascii="Times New Roman" w:hAnsi="Times New Roman"/>
          <w:sz w:val="28"/>
          <w:szCs w:val="28"/>
        </w:rPr>
      </w:pPr>
    </w:p>
    <w:p>
      <w:pPr>
        <w:pStyle w:val="4"/>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w:t>
      </w:r>
      <w:r>
        <w:rPr>
          <w:rFonts w:hint="eastAsia" w:ascii="Times New Roman" w:hAnsi="Times New Roman"/>
          <w:sz w:val="28"/>
          <w:szCs w:val="28"/>
          <w:lang w:eastAsia="zh-CN"/>
        </w:rPr>
        <w:t>（</w:t>
      </w:r>
      <w:r>
        <w:rPr>
          <w:rFonts w:ascii="Times New Roman" w:hAnsi="Times New Roman"/>
          <w:sz w:val="28"/>
          <w:szCs w:val="28"/>
        </w:rPr>
        <w:t>盖章</w:t>
      </w:r>
      <w:r>
        <w:rPr>
          <w:rFonts w:hint="eastAsia" w:ascii="Times New Roman" w:hAnsi="Times New Roman"/>
          <w:sz w:val="28"/>
          <w:szCs w:val="28"/>
          <w:lang w:eastAsia="zh-CN"/>
        </w:rPr>
        <w:t>）</w:t>
      </w:r>
    </w:p>
    <w:p>
      <w:pPr>
        <w:pStyle w:val="4"/>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投标单位法定代表人签名：</w:t>
      </w:r>
    </w:p>
    <w:p>
      <w:pPr>
        <w:pStyle w:val="4"/>
        <w:adjustRightInd w:val="0"/>
        <w:snapToGrid w:val="0"/>
        <w:spacing w:line="480" w:lineRule="auto"/>
        <w:ind w:left="4410" w:leftChars="2100"/>
        <w:jc w:val="left"/>
        <w:rPr>
          <w:rFonts w:ascii="Times New Roman" w:hAnsi="Times New Roman"/>
          <w:sz w:val="28"/>
          <w:szCs w:val="28"/>
        </w:rPr>
      </w:pPr>
      <w:r>
        <w:rPr>
          <w:rFonts w:ascii="Times New Roman" w:hAnsi="Times New Roman"/>
          <w:sz w:val="28"/>
          <w:szCs w:val="28"/>
        </w:rPr>
        <w:t>日期：年月日</w:t>
      </w:r>
    </w:p>
    <w:p>
      <w:pPr>
        <w:adjustRightInd w:val="0"/>
        <w:snapToGrid w:val="0"/>
        <w:ind w:firstLine="560" w:firstLineChars="200"/>
        <w:rPr>
          <w:sz w:val="28"/>
          <w:szCs w:val="28"/>
        </w:rPr>
      </w:pPr>
      <w:r>
        <w:rPr>
          <w:sz w:val="28"/>
          <w:szCs w:val="28"/>
        </w:rPr>
        <w:t>附：法定代表人身份证复印件</w:t>
      </w:r>
    </w:p>
    <w:p>
      <w:pPr>
        <w:pStyle w:val="4"/>
        <w:rPr>
          <w:rFonts w:ascii="Times New Roman" w:hAnsi="Times New Roman"/>
          <w:sz w:val="24"/>
          <w:szCs w:val="24"/>
        </w:rPr>
      </w:pPr>
    </w:p>
    <w:p>
      <w:pPr>
        <w:pStyle w:val="4"/>
        <w:rPr>
          <w:rFonts w:hint="eastAsia" w:ascii="Times New Roman" w:hAnsi="Times New Roman" w:eastAsia="宋体"/>
          <w:b/>
          <w:sz w:val="18"/>
          <w:szCs w:val="18"/>
          <w:lang w:eastAsia="zh-CN"/>
        </w:rPr>
      </w:pPr>
      <w:r>
        <w:rPr>
          <w:rFonts w:ascii="Times New Roman" w:hAnsi="Times New Roman"/>
          <w:sz w:val="24"/>
          <w:szCs w:val="24"/>
        </w:rPr>
        <w:br w:type="page"/>
      </w:r>
      <w:r>
        <w:rPr>
          <w:rFonts w:ascii="Times New Roman" w:hAnsi="Times New Roman"/>
          <w:b/>
          <w:sz w:val="18"/>
          <w:szCs w:val="18"/>
        </w:rPr>
        <w:t>附件5</w:t>
      </w:r>
      <w:r>
        <w:rPr>
          <w:rFonts w:hint="eastAsia" w:ascii="Times New Roman" w:hAnsi="Times New Roman"/>
          <w:b/>
          <w:sz w:val="18"/>
          <w:szCs w:val="18"/>
          <w:lang w:eastAsia="zh-CN"/>
        </w:rPr>
        <w:t>：</w:t>
      </w:r>
    </w:p>
    <w:p>
      <w:pPr>
        <w:widowControl/>
        <w:adjustRightInd w:val="0"/>
        <w:snapToGrid w:val="0"/>
        <w:jc w:val="center"/>
        <w:outlineLvl w:val="0"/>
        <w:rPr>
          <w:b/>
          <w:bCs/>
          <w:sz w:val="32"/>
          <w:szCs w:val="32"/>
        </w:rPr>
      </w:pPr>
      <w:r>
        <w:rPr>
          <w:b/>
          <w:bCs/>
          <w:sz w:val="32"/>
          <w:szCs w:val="32"/>
        </w:rPr>
        <w:t>授权委托书</w:t>
      </w:r>
    </w:p>
    <w:p>
      <w:pPr>
        <w:adjustRightInd w:val="0"/>
        <w:snapToGrid w:val="0"/>
        <w:spacing w:line="360" w:lineRule="auto"/>
        <w:ind w:firstLine="118" w:firstLineChars="49"/>
        <w:rPr>
          <w:b/>
          <w:bCs/>
          <w:sz w:val="24"/>
          <w:szCs w:val="24"/>
          <w:u w:val="single"/>
        </w:rPr>
      </w:pPr>
    </w:p>
    <w:p>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（姓名）</w:t>
      </w:r>
      <w:r>
        <w:rPr>
          <w:rFonts w:hint="eastAsia"/>
          <w:sz w:val="24"/>
          <w:szCs w:val="24"/>
        </w:rPr>
        <w:t>（身份证号：）</w:t>
      </w:r>
      <w:r>
        <w:rPr>
          <w:sz w:val="24"/>
          <w:szCs w:val="24"/>
        </w:rPr>
        <w:t>为投标人的委托代理人，授权其代表投标人签署、澄清、说明、补正、递交、撤回、修改</w:t>
      </w:r>
      <w:r>
        <w:rPr>
          <w:rFonts w:hint="eastAsia"/>
          <w:sz w:val="24"/>
          <w:szCs w:val="24"/>
          <w:u w:val="single"/>
          <w:lang w:eastAsia="zh-CN"/>
        </w:rPr>
        <w:t>淮河入海水道二期工程盐城市境内2024年度河道工程施工5标项目经理部模袋布</w:t>
      </w:r>
      <w:r>
        <w:rPr>
          <w:sz w:val="24"/>
          <w:szCs w:val="24"/>
          <w:u w:val="single"/>
        </w:rPr>
        <w:t>采购</w:t>
      </w:r>
      <w:r>
        <w:rPr>
          <w:sz w:val="24"/>
          <w:szCs w:val="24"/>
        </w:rPr>
        <w:t>投标文件和处理投标过程中的事宜。</w:t>
      </w:r>
    </w:p>
    <w:p>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pPr>
        <w:pStyle w:val="4"/>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hint="eastAsia" w:ascii="Times New Roman" w:hAnsi="Times New Roman"/>
          <w:sz w:val="24"/>
          <w:szCs w:val="24"/>
          <w:u w:val="single"/>
          <w:lang w:val="en-US" w:eastAsia="zh-CN"/>
        </w:rPr>
        <w:t xml:space="preserve">    </w:t>
      </w:r>
      <w:r>
        <w:rPr>
          <w:rFonts w:ascii="Times New Roman" w:hAnsi="Times New Roman"/>
          <w:sz w:val="24"/>
          <w:szCs w:val="24"/>
        </w:rPr>
        <w:t>天。</w:t>
      </w:r>
    </w:p>
    <w:p>
      <w:pPr>
        <w:pStyle w:val="4"/>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pPr>
        <w:pStyle w:val="2"/>
      </w:pPr>
    </w:p>
    <w:p>
      <w:pPr>
        <w:tabs>
          <w:tab w:val="left" w:pos="5280"/>
        </w:tabs>
        <w:adjustRightInd w:val="0"/>
        <w:snapToGrid w:val="0"/>
        <w:spacing w:line="480" w:lineRule="auto"/>
        <w:ind w:firstLine="480" w:firstLineChars="200"/>
        <w:rPr>
          <w:sz w:val="24"/>
          <w:szCs w:val="24"/>
        </w:rPr>
      </w:pPr>
      <w:r>
        <w:rPr>
          <w:sz w:val="24"/>
          <w:szCs w:val="24"/>
        </w:rPr>
        <w:t>投标人：（盖章）</w:t>
      </w:r>
    </w:p>
    <w:p>
      <w:pPr>
        <w:tabs>
          <w:tab w:val="left" w:pos="5280"/>
        </w:tabs>
        <w:adjustRightInd w:val="0"/>
        <w:snapToGrid w:val="0"/>
        <w:spacing w:line="480" w:lineRule="auto"/>
        <w:ind w:firstLine="480" w:firstLineChars="200"/>
        <w:rPr>
          <w:sz w:val="24"/>
          <w:szCs w:val="24"/>
        </w:rPr>
      </w:pPr>
      <w:r>
        <w:rPr>
          <w:sz w:val="24"/>
          <w:szCs w:val="24"/>
        </w:rPr>
        <w:t>法定代表人：（签字）</w:t>
      </w:r>
      <w:r>
        <w:rPr>
          <w:rFonts w:hint="eastAsia"/>
          <w:sz w:val="24"/>
          <w:szCs w:val="24"/>
        </w:rPr>
        <w:tab/>
      </w:r>
      <w:r>
        <w:rPr>
          <w:sz w:val="24"/>
          <w:szCs w:val="24"/>
        </w:rPr>
        <w:t>联系电话：</w:t>
      </w:r>
    </w:p>
    <w:p>
      <w:pPr>
        <w:tabs>
          <w:tab w:val="left" w:pos="630"/>
          <w:tab w:val="left" w:pos="5280"/>
        </w:tabs>
        <w:adjustRightInd w:val="0"/>
        <w:snapToGrid w:val="0"/>
        <w:spacing w:line="480"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tabs>
          <w:tab w:val="left" w:pos="5280"/>
        </w:tabs>
        <w:adjustRightInd w:val="0"/>
        <w:snapToGrid w:val="0"/>
        <w:spacing w:line="480" w:lineRule="auto"/>
        <w:ind w:firstLine="480" w:firstLineChars="200"/>
        <w:rPr>
          <w:sz w:val="24"/>
          <w:szCs w:val="24"/>
        </w:rPr>
      </w:pPr>
      <w:r>
        <w:rPr>
          <w:sz w:val="24"/>
          <w:szCs w:val="24"/>
        </w:rPr>
        <w:t>日期：</w:t>
      </w:r>
      <w:r>
        <w:rPr>
          <w:rFonts w:hint="eastAsia"/>
          <w:sz w:val="24"/>
          <w:szCs w:val="24"/>
        </w:rPr>
        <w:tab/>
      </w:r>
      <w:r>
        <w:rPr>
          <w:sz w:val="24"/>
          <w:szCs w:val="24"/>
        </w:rPr>
        <w:t>日期：</w:t>
      </w:r>
    </w:p>
    <w:p>
      <w:pPr>
        <w:pStyle w:val="2"/>
      </w:pPr>
    </w:p>
    <w:p>
      <w:pPr>
        <w:adjustRightInd w:val="0"/>
        <w:snapToGrid w:val="0"/>
        <w:spacing w:line="360" w:lineRule="auto"/>
        <w:ind w:firstLine="480" w:firstLineChars="200"/>
        <w:rPr>
          <w:sz w:val="24"/>
          <w:szCs w:val="24"/>
        </w:rPr>
      </w:pPr>
      <w:r>
        <w:rPr>
          <w:sz w:val="24"/>
          <w:szCs w:val="24"/>
        </w:rPr>
        <w:t>附：委托代理人身份证复印件</w:t>
      </w:r>
    </w:p>
    <w:p>
      <w:pPr>
        <w:adjustRightInd w:val="0"/>
        <w:snapToGrid w:val="0"/>
        <w:ind w:firstLine="360" w:firstLineChars="200"/>
        <w:rPr>
          <w:sz w:val="18"/>
          <w:szCs w:val="18"/>
        </w:rPr>
      </w:pPr>
    </w:p>
    <w:p>
      <w:pPr>
        <w:pStyle w:val="2"/>
        <w:rPr>
          <w:rFonts w:ascii="Times New Roman" w:hAnsi="Times New Roman"/>
          <w:sz w:val="18"/>
          <w:szCs w:val="18"/>
        </w:rPr>
      </w:pPr>
    </w:p>
    <w:p>
      <w:pPr>
        <w:rPr>
          <w:sz w:val="18"/>
          <w:szCs w:val="18"/>
        </w:rPr>
      </w:pPr>
    </w:p>
    <w:p>
      <w:pPr>
        <w:pStyle w:val="2"/>
        <w:rPr>
          <w:rFonts w:ascii="Times New Roman" w:hAnsi="Times New Roman"/>
          <w:sz w:val="18"/>
          <w:szCs w:val="18"/>
        </w:rPr>
      </w:pPr>
    </w:p>
    <w:p>
      <w:pPr>
        <w:rPr>
          <w:sz w:val="18"/>
          <w:szCs w:val="18"/>
        </w:rPr>
      </w:pPr>
    </w:p>
    <w:p>
      <w:pPr>
        <w:pStyle w:val="2"/>
      </w:pPr>
    </w:p>
    <w:p>
      <w:pPr>
        <w:rPr>
          <w:b/>
          <w:sz w:val="18"/>
          <w:szCs w:val="18"/>
        </w:rPr>
      </w:pPr>
      <w:r>
        <w:rPr>
          <w:b/>
          <w:sz w:val="18"/>
          <w:szCs w:val="18"/>
        </w:rPr>
        <w:br w:type="page"/>
      </w:r>
    </w:p>
    <w:p>
      <w:pPr>
        <w:outlineLvl w:val="0"/>
        <w:rPr>
          <w:b/>
          <w:sz w:val="18"/>
          <w:szCs w:val="18"/>
        </w:rPr>
      </w:pPr>
      <w:r>
        <w:rPr>
          <w:b/>
          <w:sz w:val="18"/>
          <w:szCs w:val="18"/>
        </w:rPr>
        <w:t>附件6</w:t>
      </w:r>
      <w:r>
        <w:rPr>
          <w:rFonts w:hint="eastAsia"/>
          <w:b/>
          <w:sz w:val="18"/>
          <w:szCs w:val="18"/>
          <w:lang w:eastAsia="zh-CN"/>
        </w:rPr>
        <w:t>：</w:t>
      </w:r>
      <w:r>
        <w:rPr>
          <w:b/>
          <w:sz w:val="18"/>
          <w:szCs w:val="18"/>
        </w:rPr>
        <w:t>投标单位资信证明资料</w:t>
      </w:r>
    </w:p>
    <w:p>
      <w:pPr>
        <w:rPr>
          <w:b/>
          <w:sz w:val="18"/>
          <w:szCs w:val="18"/>
        </w:rPr>
      </w:pPr>
    </w:p>
    <w:p>
      <w:pPr>
        <w:rPr>
          <w:b/>
          <w:sz w:val="18"/>
          <w:szCs w:val="18"/>
        </w:rPr>
      </w:pPr>
    </w:p>
    <w:p>
      <w:pPr>
        <w:rPr>
          <w:rFonts w:hint="default" w:eastAsia="宋体"/>
          <w:b/>
          <w:sz w:val="18"/>
          <w:szCs w:val="18"/>
          <w:lang w:val="en-US" w:eastAsia="zh-CN"/>
        </w:rPr>
      </w:pPr>
      <w:r>
        <w:rPr>
          <w:b/>
          <w:sz w:val="18"/>
          <w:szCs w:val="18"/>
        </w:rPr>
        <w:t>附件7</w:t>
      </w:r>
      <w:r>
        <w:rPr>
          <w:rFonts w:hint="eastAsia"/>
          <w:b/>
          <w:sz w:val="18"/>
          <w:szCs w:val="18"/>
          <w:lang w:eastAsia="zh-CN"/>
        </w:rPr>
        <w:t>：</w:t>
      </w:r>
      <w:r>
        <w:rPr>
          <w:rFonts w:hint="eastAsia"/>
          <w:b/>
          <w:sz w:val="18"/>
          <w:szCs w:val="18"/>
        </w:rPr>
        <w:t>厂家</w:t>
      </w:r>
      <w:r>
        <w:rPr>
          <w:b/>
          <w:sz w:val="18"/>
          <w:szCs w:val="18"/>
        </w:rPr>
        <w:t>营业执照、</w:t>
      </w:r>
      <w:r>
        <w:rPr>
          <w:rFonts w:hint="eastAsia"/>
          <w:b/>
          <w:color w:val="FF0000"/>
          <w:sz w:val="18"/>
          <w:szCs w:val="18"/>
          <w:lang w:val="en-US" w:eastAsia="zh-CN"/>
        </w:rPr>
        <w:t>安全标志证书</w:t>
      </w:r>
    </w:p>
    <w:p>
      <w:pPr>
        <w:rPr>
          <w:b/>
          <w:sz w:val="18"/>
          <w:szCs w:val="18"/>
        </w:rPr>
      </w:pPr>
    </w:p>
    <w:p>
      <w:pPr>
        <w:rPr>
          <w:b/>
          <w:sz w:val="18"/>
          <w:szCs w:val="18"/>
        </w:rPr>
      </w:pPr>
    </w:p>
    <w:p>
      <w:pPr>
        <w:outlineLvl w:val="0"/>
        <w:rPr>
          <w:b/>
          <w:sz w:val="18"/>
          <w:szCs w:val="18"/>
        </w:rPr>
      </w:pPr>
      <w:r>
        <w:rPr>
          <w:b/>
          <w:sz w:val="18"/>
          <w:szCs w:val="18"/>
        </w:rPr>
        <w:t>附件8</w:t>
      </w:r>
      <w:r>
        <w:rPr>
          <w:rFonts w:hint="eastAsia"/>
          <w:b/>
          <w:sz w:val="18"/>
          <w:szCs w:val="18"/>
          <w:lang w:eastAsia="zh-CN"/>
        </w:rPr>
        <w:t>：</w:t>
      </w:r>
      <w:r>
        <w:rPr>
          <w:b/>
          <w:sz w:val="18"/>
          <w:szCs w:val="18"/>
        </w:rPr>
        <w:t>投标保证金（汇款凭证）</w:t>
      </w:r>
    </w:p>
    <w:p>
      <w:pPr>
        <w:rPr>
          <w:sz w:val="18"/>
          <w:szCs w:val="18"/>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sectPr>
      <w:headerReference r:id="rId3" w:type="default"/>
      <w:footerReference r:id="rId4" w:type="default"/>
      <w:pgSz w:w="11906" w:h="16838"/>
      <w:pgMar w:top="1134" w:right="1134" w:bottom="1134" w:left="1134" w:header="907" w:footer="680"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9DE110-AC44-4208-9790-5A3C2FD0F51C}"/>
  </w:font>
  <w:font w:name="黑体">
    <w:panose1 w:val="02010609060101010101"/>
    <w:charset w:val="86"/>
    <w:family w:val="auto"/>
    <w:pitch w:val="default"/>
    <w:sig w:usb0="800002BF" w:usb1="38CF7CFA" w:usb2="00000016" w:usb3="00000000" w:csb0="00040001" w:csb1="00000000"/>
    <w:embedRegular r:id="rId2" w:fontKey="{4A0A1011-F9EE-46F3-A918-1581013546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BBEB8432-8FDE-4EFA-AA95-33DA2B695695}"/>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4" w:fontKey="{23124FAE-5969-4408-926B-C366DAFE0F50}"/>
  </w:font>
  <w:font w:name="宋体-18030">
    <w:altName w:val="宋体"/>
    <w:panose1 w:val="00000000000000000000"/>
    <w:charset w:val="86"/>
    <w:family w:val="auto"/>
    <w:pitch w:val="default"/>
    <w:sig w:usb0="00000000" w:usb1="00000000" w:usb2="000A005E" w:usb3="00000000" w:csb0="00040001" w:csb1="00000000"/>
    <w:embedRegular r:id="rId5" w:fontKey="{25A21A10-7D13-4B81-9D38-FF8FC352A9A3}"/>
  </w:font>
  <w:font w:name="方正仿宋_GB18030">
    <w:panose1 w:val="02000000000000000000"/>
    <w:charset w:val="86"/>
    <w:family w:val="auto"/>
    <w:pitch w:val="default"/>
    <w:sig w:usb0="00000001" w:usb1="08000000" w:usb2="00000000" w:usb3="00000000" w:csb0="00040000" w:csb1="00000000"/>
    <w:embedRegular r:id="rId6" w:fontKey="{FA08758B-3E1E-429D-8E92-BC497408F021}"/>
  </w:font>
  <w:font w:name="等线">
    <w:panose1 w:val="02010600030101010101"/>
    <w:charset w:val="86"/>
    <w:family w:val="auto"/>
    <w:pitch w:val="default"/>
    <w:sig w:usb0="A00002BF" w:usb1="38CF7CFA" w:usb2="00000016" w:usb3="00000000" w:csb0="0004000F" w:csb1="00000000"/>
    <w:embedRegular r:id="rId7" w:fontKey="{8330D7D1-4BAB-45B9-BFB2-61D3651FD3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kern w:val="0"/>
      </w:rPr>
      <w:t>-</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7B040EF0"/>
    <w:rsid w:val="00213CF6"/>
    <w:rsid w:val="02852A87"/>
    <w:rsid w:val="05571F68"/>
    <w:rsid w:val="05A32387"/>
    <w:rsid w:val="071E0F8F"/>
    <w:rsid w:val="077C1812"/>
    <w:rsid w:val="07D57DA7"/>
    <w:rsid w:val="0AFD2C6A"/>
    <w:rsid w:val="0BF51D44"/>
    <w:rsid w:val="0C5E349D"/>
    <w:rsid w:val="0CA11727"/>
    <w:rsid w:val="0CAB2DC4"/>
    <w:rsid w:val="0F403A6D"/>
    <w:rsid w:val="0FE54041"/>
    <w:rsid w:val="10F902A5"/>
    <w:rsid w:val="11054D9A"/>
    <w:rsid w:val="118123D7"/>
    <w:rsid w:val="12C722B2"/>
    <w:rsid w:val="12DE5A77"/>
    <w:rsid w:val="12E520C5"/>
    <w:rsid w:val="13BF17F4"/>
    <w:rsid w:val="13C31116"/>
    <w:rsid w:val="151412DC"/>
    <w:rsid w:val="15655FDB"/>
    <w:rsid w:val="1615355E"/>
    <w:rsid w:val="16BC4771"/>
    <w:rsid w:val="1A89276C"/>
    <w:rsid w:val="1A9C79F5"/>
    <w:rsid w:val="1AC9286E"/>
    <w:rsid w:val="1B1C2CEB"/>
    <w:rsid w:val="1D0A6B83"/>
    <w:rsid w:val="1D491D3F"/>
    <w:rsid w:val="1E782CA6"/>
    <w:rsid w:val="1ECC70CB"/>
    <w:rsid w:val="220B1CB9"/>
    <w:rsid w:val="23767606"/>
    <w:rsid w:val="25D47CCB"/>
    <w:rsid w:val="26131374"/>
    <w:rsid w:val="26773DC1"/>
    <w:rsid w:val="269A2C6C"/>
    <w:rsid w:val="26B04E7A"/>
    <w:rsid w:val="29C6209B"/>
    <w:rsid w:val="2AA001EB"/>
    <w:rsid w:val="2BDB6BA0"/>
    <w:rsid w:val="308D3A8B"/>
    <w:rsid w:val="30901D07"/>
    <w:rsid w:val="318D1C0D"/>
    <w:rsid w:val="31D02E06"/>
    <w:rsid w:val="32035367"/>
    <w:rsid w:val="35600C20"/>
    <w:rsid w:val="363A3866"/>
    <w:rsid w:val="36B50719"/>
    <w:rsid w:val="377834F5"/>
    <w:rsid w:val="37C93D50"/>
    <w:rsid w:val="3A1A4D37"/>
    <w:rsid w:val="3BC82077"/>
    <w:rsid w:val="3DA74B34"/>
    <w:rsid w:val="3EB968CD"/>
    <w:rsid w:val="402B55A8"/>
    <w:rsid w:val="41077266"/>
    <w:rsid w:val="41C37A62"/>
    <w:rsid w:val="420C765B"/>
    <w:rsid w:val="4382475D"/>
    <w:rsid w:val="440F4514"/>
    <w:rsid w:val="44D67951"/>
    <w:rsid w:val="45CF2E79"/>
    <w:rsid w:val="461865CE"/>
    <w:rsid w:val="48D94910"/>
    <w:rsid w:val="48E742DA"/>
    <w:rsid w:val="49241823"/>
    <w:rsid w:val="4AD36F68"/>
    <w:rsid w:val="4B0709C0"/>
    <w:rsid w:val="4D6B530D"/>
    <w:rsid w:val="4DD74FC1"/>
    <w:rsid w:val="4EE23C1E"/>
    <w:rsid w:val="51B32C63"/>
    <w:rsid w:val="5894272D"/>
    <w:rsid w:val="5D612774"/>
    <w:rsid w:val="5DBA4EB4"/>
    <w:rsid w:val="5F3B6A32"/>
    <w:rsid w:val="6318555C"/>
    <w:rsid w:val="651A4003"/>
    <w:rsid w:val="66357735"/>
    <w:rsid w:val="67397924"/>
    <w:rsid w:val="6740552D"/>
    <w:rsid w:val="67B05D79"/>
    <w:rsid w:val="6AAB7162"/>
    <w:rsid w:val="6CA871E2"/>
    <w:rsid w:val="70305B09"/>
    <w:rsid w:val="71F87130"/>
    <w:rsid w:val="726B5B54"/>
    <w:rsid w:val="752C2683"/>
    <w:rsid w:val="7612562B"/>
    <w:rsid w:val="78B126D3"/>
    <w:rsid w:val="78F31350"/>
    <w:rsid w:val="79382508"/>
    <w:rsid w:val="79FC3536"/>
    <w:rsid w:val="7B040EF0"/>
    <w:rsid w:val="7B7F441F"/>
    <w:rsid w:val="7E686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unhideWhenUsed/>
    <w:qFormat/>
    <w:uiPriority w:val="99"/>
    <w:pPr>
      <w:spacing w:before="120"/>
    </w:pPr>
    <w:rPr>
      <w:rFonts w:ascii="Cambria" w:hAnsi="Cambria"/>
      <w:szCs w:val="24"/>
    </w:rPr>
  </w:style>
  <w:style w:type="paragraph" w:styleId="3">
    <w:name w:val="Body Text"/>
    <w:basedOn w:val="1"/>
    <w:autoRedefine/>
    <w:qFormat/>
    <w:uiPriority w:val="0"/>
    <w:pPr>
      <w:spacing w:after="120"/>
    </w:pPr>
  </w:style>
  <w:style w:type="paragraph" w:styleId="4">
    <w:name w:val="Plain Text"/>
    <w:basedOn w:val="1"/>
    <w:autoRedefine/>
    <w:qFormat/>
    <w:uiPriority w:val="0"/>
    <w:rPr>
      <w:rFonts w:ascii="宋体" w:hAnsi="Courier New"/>
    </w:rPr>
  </w:style>
  <w:style w:type="paragraph" w:styleId="5">
    <w:name w:val="header"/>
    <w:basedOn w:val="1"/>
    <w:autoRedefine/>
    <w:qFormat/>
    <w:uiPriority w:val="0"/>
    <w:pPr>
      <w:tabs>
        <w:tab w:val="center" w:pos="4153"/>
        <w:tab w:val="right" w:pos="8306"/>
      </w:tabs>
      <w:snapToGrid w:val="0"/>
      <w:jc w:val="center"/>
    </w:pPr>
    <w:rPr>
      <w:sz w:val="18"/>
    </w:rPr>
  </w:style>
  <w:style w:type="paragraph" w:customStyle="1" w:styleId="8">
    <w:name w:val="列出段落1"/>
    <w:basedOn w:val="1"/>
    <w:autoRedefine/>
    <w:qFormat/>
    <w:uiPriority w:val="99"/>
    <w:pPr>
      <w:ind w:firstLine="420" w:firstLineChars="200"/>
    </w:pPr>
    <w:rPr>
      <w:szCs w:val="24"/>
    </w:rPr>
  </w:style>
  <w:style w:type="paragraph" w:customStyle="1" w:styleId="9">
    <w:name w:val="List Paragraph1"/>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1170</Words>
  <Characters>1341</Characters>
  <Lines>0</Lines>
  <Paragraphs>0</Paragraphs>
  <TotalTime>0</TotalTime>
  <ScaleCrop>false</ScaleCrop>
  <LinksUpToDate>false</LinksUpToDate>
  <CharactersWithSpaces>1345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2024-09-04T08:06:00Z</dcterms:created>
  <dc:creator>Darren</dc:creator>
  <cp:lastModifiedBy>Darren</cp:lastModifiedBy>
  <dcterms:modified xsi:type="dcterms:W3CDTF">2025-03-05T09:25:39Z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F1FB98049F2240EF9E19A96E12398ACD_13</vt:lpwstr>
  </property>
  <property fmtid="{D5CDD505-2E9C-101B-9397-08002B2CF9AE}" pid="4" name="KSOTemplateDocerSaveRecord">
    <vt:lpwstr>eyJoZGlkIjoiOWEzOWEwOTAwMWRkNWEwYzlhOGYxY2ViNDk0N2EwYWEiLCJ1c2VySWQiOiI0NjE4NzMzNzUifQ==</vt:lpwstr>
  </property>
</Properties>
</file>