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ind w:firstLine="649"/>
        <w:jc w:val="center"/>
        <w:rPr>
          <w:rFonts w:hint="eastAsia" w:ascii="宋体" w:hAnsi="宋体" w:cs="宋体"/>
          <w:b/>
          <w:color w:val="000000" w:themeColor="text1"/>
          <w:spacing w:val="-4"/>
          <w:sz w:val="32"/>
          <w:szCs w:val="32"/>
          <w14:textFill>
            <w14:solidFill>
              <w14:schemeClr w14:val="tx1"/>
            </w14:solidFill>
          </w14:textFill>
        </w:rPr>
      </w:pPr>
    </w:p>
    <w:p>
      <w:pPr>
        <w:pStyle w:val="8"/>
        <w:spacing w:after="0"/>
        <w:ind w:left="0" w:leftChars="0" w:firstLine="0" w:firstLineChars="0"/>
        <w:jc w:val="center"/>
        <w:rPr>
          <w:rFonts w:hint="eastAsia" w:ascii="宋体" w:hAnsi="宋体" w:cs="宋体"/>
          <w:b/>
          <w:spacing w:val="-4"/>
          <w:sz w:val="36"/>
          <w:szCs w:val="36"/>
        </w:rPr>
      </w:pPr>
      <w:r>
        <w:rPr>
          <w:rFonts w:hint="eastAsia" w:ascii="宋体" w:hAnsi="宋体" w:cs="宋体"/>
          <w:b/>
          <w:spacing w:val="-4"/>
          <w:sz w:val="36"/>
          <w:szCs w:val="36"/>
        </w:rPr>
        <w:t>金宝航线淮安段航道整治工程蒋坝船闸改建工程</w:t>
      </w:r>
    </w:p>
    <w:p>
      <w:pPr>
        <w:pStyle w:val="8"/>
        <w:spacing w:after="0"/>
        <w:ind w:left="0" w:leftChars="0" w:firstLine="0" w:firstLineChars="0"/>
        <w:jc w:val="center"/>
        <w:rPr>
          <w:rFonts w:hint="eastAsia" w:ascii="宋体" w:hAnsi="宋体" w:cs="宋体"/>
          <w:b/>
          <w:sz w:val="48"/>
          <w:szCs w:val="48"/>
        </w:rPr>
      </w:pPr>
      <w:r>
        <w:rPr>
          <w:rFonts w:hint="eastAsia" w:ascii="宋体" w:hAnsi="宋体" w:cs="宋体"/>
          <w:b/>
          <w:spacing w:val="-4"/>
          <w:sz w:val="36"/>
          <w:szCs w:val="36"/>
        </w:rPr>
        <w:t>土建施工及设备安装</w:t>
      </w:r>
    </w:p>
    <w:p>
      <w:pPr>
        <w:pStyle w:val="8"/>
        <w:spacing w:line="360" w:lineRule="auto"/>
        <w:ind w:firstLine="649"/>
        <w:jc w:val="center"/>
        <w:rPr>
          <w:rFonts w:hint="eastAsia" w:ascii="宋体" w:hAnsi="宋体" w:cs="宋体"/>
          <w:b/>
          <w:color w:val="000000" w:themeColor="text1"/>
          <w:spacing w:val="-4"/>
          <w:sz w:val="32"/>
          <w:szCs w:val="32"/>
          <w14:textFill>
            <w14:solidFill>
              <w14:schemeClr w14:val="tx1"/>
            </w14:solidFill>
          </w14:textFill>
        </w:rPr>
      </w:pPr>
    </w:p>
    <w:p>
      <w:pPr>
        <w:pStyle w:val="8"/>
        <w:spacing w:line="360" w:lineRule="auto"/>
        <w:ind w:firstLine="1082"/>
        <w:jc w:val="center"/>
        <w:rPr>
          <w:rFonts w:hint="eastAsia" w:ascii="宋体" w:hAnsi="宋体" w:cs="宋体"/>
          <w:b/>
          <w:color w:val="000000" w:themeColor="text1"/>
          <w:sz w:val="52"/>
          <w:szCs w:val="52"/>
          <w14:textFill>
            <w14:solidFill>
              <w14:schemeClr w14:val="tx1"/>
            </w14:solidFill>
          </w14:textFill>
        </w:rPr>
      </w:pPr>
    </w:p>
    <w:p>
      <w:pPr>
        <w:pStyle w:val="8"/>
        <w:spacing w:line="360" w:lineRule="auto"/>
        <w:ind w:left="0" w:leftChars="0" w:firstLine="0" w:firstLineChars="0"/>
        <w:jc w:val="center"/>
        <w:outlineLvl w:val="9"/>
        <w:rPr>
          <w:rFonts w:ascii="宋体" w:hAnsi="宋体" w:cs="宋体"/>
          <w:b/>
          <w:color w:val="000000" w:themeColor="text1"/>
          <w:sz w:val="52"/>
          <w:szCs w:val="52"/>
          <w14:textFill>
            <w14:solidFill>
              <w14:schemeClr w14:val="tx1"/>
            </w14:solidFill>
          </w14:textFill>
        </w:rPr>
      </w:pPr>
      <w:r>
        <w:rPr>
          <w:rFonts w:hint="eastAsia" w:ascii="宋体" w:hAnsi="宋体" w:cs="宋体"/>
          <w:b/>
          <w:color w:val="000000" w:themeColor="text1"/>
          <w:sz w:val="48"/>
          <w:szCs w:val="48"/>
          <w:lang w:eastAsia="zh-CN"/>
          <w14:textFill>
            <w14:solidFill>
              <w14:schemeClr w14:val="tx1"/>
            </w14:solidFill>
          </w14:textFill>
        </w:rPr>
        <w:t>混凝土设备、拌制、运输及泵送等</w:t>
      </w:r>
      <w:r>
        <w:rPr>
          <w:rFonts w:hint="eastAsia" w:ascii="宋体" w:hAnsi="宋体" w:cs="宋体"/>
          <w:b/>
          <w:color w:val="000000" w:themeColor="text1"/>
          <w:sz w:val="48"/>
          <w:szCs w:val="48"/>
          <w14:textFill>
            <w14:solidFill>
              <w14:schemeClr w14:val="tx1"/>
            </w14:solidFill>
          </w14:textFill>
        </w:rPr>
        <w:t>配合费用</w:t>
      </w:r>
    </w:p>
    <w:p>
      <w:pPr>
        <w:pStyle w:val="8"/>
        <w:spacing w:line="360" w:lineRule="auto"/>
        <w:ind w:left="0" w:leftChars="0" w:firstLine="0" w:firstLineChars="0"/>
        <w:jc w:val="center"/>
        <w:rPr>
          <w:rFonts w:hint="eastAsia" w:ascii="宋体" w:hAnsi="宋体" w:cs="方正仿宋_GB2312" w:eastAsiaTheme="minorEastAsia"/>
          <w:b/>
          <w:color w:val="000000" w:themeColor="text1"/>
          <w:sz w:val="52"/>
          <w:szCs w:val="52"/>
          <w:lang w:eastAsia="zh-CN"/>
          <w14:textFill>
            <w14:solidFill>
              <w14:schemeClr w14:val="tx1"/>
            </w14:solidFill>
          </w14:textFill>
        </w:rPr>
      </w:pPr>
      <w:r>
        <w:rPr>
          <w:rFonts w:hint="eastAsia" w:ascii="宋体" w:hAnsi="宋体" w:cs="宋体"/>
          <w:b/>
          <w:color w:val="000000" w:themeColor="text1"/>
          <w:sz w:val="52"/>
          <w:szCs w:val="52"/>
          <w:lang w:eastAsia="zh-CN"/>
          <w14:textFill>
            <w14:solidFill>
              <w14:schemeClr w14:val="tx1"/>
            </w14:solidFill>
          </w14:textFill>
        </w:rPr>
        <w:t>投标文件</w:t>
      </w:r>
    </w:p>
    <w:p>
      <w:pPr>
        <w:pStyle w:val="8"/>
        <w:spacing w:line="360" w:lineRule="auto"/>
        <w:rPr>
          <w:rFonts w:hint="eastAsia" w:ascii="宋体" w:hAnsi="宋体" w:cs="宋体"/>
          <w:color w:val="000000" w:themeColor="text1"/>
          <w14:textFill>
            <w14:solidFill>
              <w14:schemeClr w14:val="tx1"/>
            </w14:solidFill>
          </w14:textFill>
        </w:rPr>
      </w:pPr>
    </w:p>
    <w:p>
      <w:pPr>
        <w:pStyle w:val="8"/>
        <w:spacing w:line="360" w:lineRule="auto"/>
        <w:rPr>
          <w:rFonts w:hint="eastAsia" w:ascii="宋体" w:hAnsi="宋体" w:cs="宋体"/>
          <w:color w:val="000000" w:themeColor="text1"/>
          <w14:textFill>
            <w14:solidFill>
              <w14:schemeClr w14:val="tx1"/>
            </w14:solidFill>
          </w14:textFill>
        </w:rPr>
      </w:pPr>
    </w:p>
    <w:p>
      <w:pPr>
        <w:pStyle w:val="8"/>
        <w:spacing w:line="360" w:lineRule="auto"/>
        <w:jc w:val="center"/>
        <w:rPr>
          <w:rFonts w:hint="eastAsia" w:ascii="宋体" w:hAnsi="宋体" w:cs="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drawing>
          <wp:inline distT="0" distB="0" distL="114300" distR="114300">
            <wp:extent cx="1924050" cy="1295400"/>
            <wp:effectExtent l="0" t="0" r="0" b="0"/>
            <wp:docPr id="1" name="图片 1"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省水建标志12"/>
                    <pic:cNvPicPr>
                      <a:picLocks noChangeAspect="1" noChangeArrowheads="1"/>
                    </pic:cNvPicPr>
                  </pic:nvPicPr>
                  <pic:blipFill>
                    <a:blip r:embed="rId9">
                      <a:extLst>
                        <a:ext uri="{28A0092B-C50C-407E-A947-70E740481C1C}">
                          <a14:useLocalDpi xmlns:a14="http://schemas.microsoft.com/office/drawing/2010/main" val="0"/>
                        </a:ext>
                      </a:extLst>
                    </a:blip>
                    <a:srcRect l="7928" t="10358" r="8945" b="11090"/>
                    <a:stretch>
                      <a:fillRect/>
                    </a:stretch>
                  </pic:blipFill>
                  <pic:spPr>
                    <a:xfrm>
                      <a:off x="0" y="0"/>
                      <a:ext cx="1924050" cy="1295400"/>
                    </a:xfrm>
                    <a:prstGeom prst="rect">
                      <a:avLst/>
                    </a:prstGeom>
                    <a:noFill/>
                    <a:ln>
                      <a:noFill/>
                    </a:ln>
                  </pic:spPr>
                </pic:pic>
              </a:graphicData>
            </a:graphic>
          </wp:inline>
        </w:drawing>
      </w:r>
    </w:p>
    <w:p>
      <w:pPr>
        <w:pStyle w:val="8"/>
        <w:spacing w:line="360" w:lineRule="auto"/>
        <w:rPr>
          <w:rFonts w:hint="eastAsia" w:ascii="宋体" w:hAnsi="宋体" w:cs="宋体"/>
          <w:color w:val="000000" w:themeColor="text1"/>
          <w14:textFill>
            <w14:solidFill>
              <w14:schemeClr w14:val="tx1"/>
            </w14:solidFill>
          </w14:textFill>
        </w:rPr>
      </w:pPr>
    </w:p>
    <w:p>
      <w:pPr>
        <w:pStyle w:val="8"/>
        <w:spacing w:line="360" w:lineRule="auto"/>
        <w:rPr>
          <w:rFonts w:hint="eastAsia" w:ascii="宋体" w:hAnsi="宋体" w:cs="宋体"/>
          <w:color w:val="000000" w:themeColor="text1"/>
          <w14:textFill>
            <w14:solidFill>
              <w14:schemeClr w14:val="tx1"/>
            </w14:solidFill>
          </w14:textFill>
        </w:rPr>
      </w:pPr>
    </w:p>
    <w:p>
      <w:pPr>
        <w:pStyle w:val="8"/>
        <w:spacing w:line="360" w:lineRule="auto"/>
        <w:rPr>
          <w:rFonts w:hint="eastAsia" w:ascii="宋体" w:hAnsi="宋体" w:cs="宋体"/>
          <w:color w:val="000000" w:themeColor="text1"/>
          <w14:textFill>
            <w14:solidFill>
              <w14:schemeClr w14:val="tx1"/>
            </w14:solidFill>
          </w14:textFill>
        </w:rPr>
      </w:pPr>
    </w:p>
    <w:p>
      <w:pPr>
        <w:pStyle w:val="8"/>
        <w:spacing w:line="360" w:lineRule="auto"/>
        <w:rPr>
          <w:rFonts w:hint="eastAsia" w:ascii="宋体" w:hAnsi="宋体" w:cs="宋体"/>
          <w:color w:val="000000" w:themeColor="text1"/>
          <w14:textFill>
            <w14:solidFill>
              <w14:schemeClr w14:val="tx1"/>
            </w14:solidFill>
          </w14:textFill>
        </w:rPr>
      </w:pPr>
    </w:p>
    <w:p>
      <w:pPr>
        <w:pStyle w:val="8"/>
        <w:ind w:left="0" w:leftChars="0" w:firstLine="0" w:firstLineChars="0"/>
        <w:jc w:val="center"/>
        <w:outlineLvl w:val="9"/>
        <w:rPr>
          <w:rFonts w:hint="eastAsia" w:ascii="宋体" w:hAnsi="宋体" w:cs="宋体"/>
          <w:b/>
          <w:bCs/>
          <w:sz w:val="32"/>
          <w:szCs w:val="32"/>
          <w:highlight w:val="none"/>
        </w:rPr>
      </w:pPr>
      <w:r>
        <w:rPr>
          <w:rFonts w:hint="eastAsia" w:ascii="宋体" w:hAnsi="宋体" w:cs="宋体"/>
          <w:b/>
          <w:bCs/>
          <w:sz w:val="32"/>
          <w:szCs w:val="32"/>
          <w:highlight w:val="none"/>
        </w:rPr>
        <w:t>江苏省水利建设工程有限公司</w:t>
      </w:r>
    </w:p>
    <w:p>
      <w:pPr>
        <w:pStyle w:val="8"/>
        <w:ind w:left="0" w:leftChars="0" w:firstLine="0" w:firstLineChars="0"/>
        <w:jc w:val="center"/>
        <w:outlineLvl w:val="9"/>
        <w:rPr>
          <w:rFonts w:hint="eastAsia" w:ascii="宋体" w:hAnsi="宋体" w:cs="宋体"/>
          <w:b/>
          <w:bCs/>
          <w:sz w:val="32"/>
          <w:szCs w:val="32"/>
          <w:highlight w:val="none"/>
        </w:rPr>
      </w:pPr>
      <w:r>
        <w:rPr>
          <w:rFonts w:hint="eastAsia" w:ascii="宋体" w:hAnsi="宋体" w:cs="宋体"/>
          <w:b/>
          <w:bCs/>
          <w:sz w:val="32"/>
          <w:szCs w:val="32"/>
          <w:highlight w:val="none"/>
        </w:rPr>
        <w:t>蒋坝船闸改建工程土建施工及设备安装项目经理部</w:t>
      </w:r>
    </w:p>
    <w:p>
      <w:pPr>
        <w:ind w:firstLine="668"/>
        <w:jc w:val="center"/>
        <w:rPr>
          <w:rFonts w:hint="eastAsia" w:ascii="宋体" w:hAnsi="宋体" w:cs="宋体"/>
          <w:b/>
          <w:bCs/>
          <w:sz w:val="32"/>
          <w:szCs w:val="32"/>
          <w:highlight w:val="none"/>
        </w:rPr>
      </w:pPr>
      <w:r>
        <w:rPr>
          <w:rFonts w:hint="eastAsia" w:ascii="宋体" w:hAnsi="宋体" w:cs="宋体"/>
          <w:b/>
          <w:bCs/>
          <w:sz w:val="32"/>
          <w:szCs w:val="32"/>
          <w:highlight w:val="none"/>
        </w:rPr>
        <w:t>202</w:t>
      </w:r>
      <w:r>
        <w:rPr>
          <w:rFonts w:hint="eastAsia" w:ascii="宋体" w:hAnsi="宋体" w:cs="宋体"/>
          <w:b/>
          <w:bCs/>
          <w:sz w:val="32"/>
          <w:szCs w:val="32"/>
          <w:highlight w:val="none"/>
          <w:lang w:val="en-US" w:eastAsia="zh-CN"/>
        </w:rPr>
        <w:t>5</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3</w:t>
      </w:r>
      <w:r>
        <w:rPr>
          <w:rFonts w:hint="eastAsia" w:ascii="宋体" w:hAnsi="宋体" w:cs="宋体"/>
          <w:b/>
          <w:bCs/>
          <w:sz w:val="32"/>
          <w:szCs w:val="32"/>
          <w:highlight w:val="none"/>
        </w:rPr>
        <w:t>月</w:t>
      </w:r>
      <w:r>
        <w:rPr>
          <w:rFonts w:hint="eastAsia" w:ascii="宋体" w:hAnsi="宋体" w:cs="宋体"/>
          <w:b/>
          <w:bCs/>
          <w:sz w:val="32"/>
          <w:szCs w:val="32"/>
          <w:highlight w:val="none"/>
          <w:lang w:val="en-US" w:eastAsia="zh-CN"/>
        </w:rPr>
        <w:t>10</w:t>
      </w:r>
      <w:r>
        <w:rPr>
          <w:rFonts w:hint="eastAsia" w:ascii="宋体" w:hAnsi="宋体" w:cs="宋体"/>
          <w:b/>
          <w:bCs/>
          <w:sz w:val="32"/>
          <w:szCs w:val="32"/>
          <w:highlight w:val="none"/>
        </w:rPr>
        <w:t>日</w:t>
      </w:r>
    </w:p>
    <w:p>
      <w:pPr>
        <w:ind w:firstLine="582"/>
        <w:rPr>
          <w:rFonts w:hint="eastAsia" w:ascii="宋体" w:hAnsi="宋体"/>
          <w:b/>
          <w:color w:val="000000" w:themeColor="text1"/>
          <w:sz w:val="28"/>
          <w:highlight w:val="none"/>
          <w14:textFill>
            <w14:solidFill>
              <w14:schemeClr w14:val="tx1"/>
            </w14:solidFill>
          </w14:textFill>
        </w:rPr>
        <w:sectPr>
          <w:footerReference r:id="rId3" w:type="default"/>
          <w:footerReference r:id="rId4" w:type="even"/>
          <w:pgSz w:w="11906" w:h="16838"/>
          <w:pgMar w:top="1418" w:right="1134" w:bottom="1134" w:left="1418" w:header="851" w:footer="992" w:gutter="0"/>
          <w:cols w:space="720" w:num="1"/>
          <w:docGrid w:type="lines" w:linePitch="312" w:charSpace="0"/>
        </w:sectPr>
      </w:pP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cstheme="minorEastAsia"/>
          <w:b/>
          <w:color w:val="000000" w:themeColor="text1"/>
          <w:sz w:val="32"/>
          <w:szCs w:val="32"/>
          <w:lang w:eastAsia="zh-CN"/>
          <w14:textFill>
            <w14:solidFill>
              <w14:schemeClr w14:val="tx1"/>
            </w14:solidFill>
          </w14:textFill>
        </w:rPr>
        <w:t>混凝土设备、拌制、运输及泵送等</w:t>
      </w:r>
      <w:r>
        <w:rPr>
          <w:rFonts w:hint="eastAsia" w:asciiTheme="minorEastAsia" w:hAnsiTheme="minorEastAsia" w:eastAsiaTheme="minorEastAsia" w:cstheme="minorEastAsia"/>
          <w:b/>
          <w:color w:val="000000" w:themeColor="text1"/>
          <w:sz w:val="32"/>
          <w:szCs w:val="32"/>
          <w14:textFill>
            <w14:solidFill>
              <w14:schemeClr w14:val="tx1"/>
            </w14:solidFill>
          </w14:textFill>
        </w:rPr>
        <w:t>配合费用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b/>
          <w:bCs/>
          <w:sz w:val="24"/>
          <w:szCs w:val="24"/>
        </w:rPr>
      </w:pPr>
      <w:r>
        <w:rPr>
          <w:rFonts w:hint="eastAsia" w:asciiTheme="minorEastAsia" w:hAnsiTheme="minorEastAsia" w:eastAsiaTheme="minorEastAsia" w:cstheme="minorEastAsia"/>
          <w:b/>
          <w:color w:val="000000" w:themeColor="text1"/>
          <w:sz w:val="32"/>
          <w:szCs w:val="32"/>
          <w:lang w:val="en-US" w:eastAsia="zh-CN"/>
          <w14:textFill>
            <w14:solidFill>
              <w14:schemeClr w14:val="tx1"/>
            </w14:solidFill>
          </w14:textFill>
        </w:rPr>
        <w:t>招标</w:t>
      </w:r>
      <w:r>
        <w:rPr>
          <w:rFonts w:hint="eastAsia" w:asciiTheme="minorEastAsia" w:hAnsiTheme="minorEastAsia" w:eastAsiaTheme="minorEastAsia" w:cstheme="minorEastAsia"/>
          <w:b/>
          <w:color w:val="000000" w:themeColor="text1"/>
          <w:sz w:val="32"/>
          <w:szCs w:val="32"/>
          <w14:textFill>
            <w14:solidFill>
              <w14:schemeClr w14:val="tx1"/>
            </w14:solidFill>
          </w14:textFill>
        </w:rPr>
        <w:t>文件</w:t>
      </w:r>
    </w:p>
    <w:p>
      <w:pPr>
        <w:spacing w:line="336" w:lineRule="auto"/>
        <w:ind w:firstLine="480" w:firstLineChars="200"/>
        <w:rPr>
          <w:rFonts w:hint="eastAsia" w:ascii="宋体" w:hAnsi="宋体" w:eastAsia="宋体" w:cs="宋体"/>
          <w:b w:val="0"/>
          <w:bCs w:val="0"/>
          <w:sz w:val="24"/>
          <w:szCs w:val="24"/>
          <w:highlight w:val="none"/>
        </w:rPr>
      </w:pP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我公司承建了</w:t>
      </w:r>
      <w:r>
        <w:rPr>
          <w:rFonts w:hint="default" w:ascii="Times New Roman" w:hAnsi="Times New Roman" w:eastAsia="宋体" w:cs="Times New Roman"/>
          <w:b/>
          <w:bCs/>
          <w:color w:val="auto"/>
          <w:sz w:val="24"/>
          <w:szCs w:val="24"/>
          <w:highlight w:val="none"/>
          <w:u w:val="single"/>
          <w:lang w:val="en-US" w:eastAsia="zh-CN"/>
        </w:rPr>
        <w:t>金宝航线淮安段航道整治工程</w:t>
      </w:r>
      <w:r>
        <w:rPr>
          <w:rFonts w:hint="default" w:ascii="Times New Roman" w:hAnsi="Times New Roman" w:cs="Times New Roman"/>
          <w:b/>
          <w:bCs/>
          <w:color w:val="auto"/>
          <w:sz w:val="24"/>
          <w:szCs w:val="24"/>
          <w:highlight w:val="none"/>
          <w:u w:val="single"/>
          <w:lang w:eastAsia="zh-CN"/>
        </w:rPr>
        <w:t>蒋坝船闸改建工程土建施工及设备安装</w:t>
      </w:r>
      <w:r>
        <w:rPr>
          <w:rFonts w:hint="default" w:ascii="Times New Roman" w:hAnsi="Times New Roman" w:cs="Times New Roman"/>
          <w:color w:val="auto"/>
          <w:sz w:val="24"/>
          <w:szCs w:val="24"/>
          <w:highlight w:val="none"/>
        </w:rPr>
        <w:t>工程，为保证优质、高效、安全地</w:t>
      </w:r>
      <w:r>
        <w:rPr>
          <w:rFonts w:hint="default" w:ascii="Times New Roman" w:hAnsi="Times New Roman" w:eastAsia="宋体" w:cs="Times New Roman"/>
          <w:color w:val="000000"/>
          <w:sz w:val="24"/>
          <w:szCs w:val="24"/>
        </w:rPr>
        <w:t>完成</w:t>
      </w:r>
      <w:r>
        <w:rPr>
          <w:rFonts w:hint="default" w:ascii="Times New Roman" w:hAnsi="Times New Roman" w:cs="Times New Roman"/>
          <w:color w:val="auto"/>
          <w:sz w:val="24"/>
          <w:szCs w:val="24"/>
          <w:highlight w:val="none"/>
        </w:rPr>
        <w:t>施工任务，拟在工程附近建设混凝土拌和站，现就该混凝土拌和站及配套设施进行招标。</w:t>
      </w:r>
      <w:bookmarkStart w:id="0" w:name="_Toc211244988"/>
      <w:bookmarkStart w:id="1" w:name="_Toc374458968"/>
      <w:bookmarkStart w:id="2" w:name="_Toc13095"/>
    </w:p>
    <w:bookmarkEnd w:id="0"/>
    <w:bookmarkEnd w:id="1"/>
    <w:bookmarkEnd w:id="2"/>
    <w:p>
      <w:pPr>
        <w:keepNext w:val="0"/>
        <w:keepLines w:val="0"/>
        <w:pageBreakBefore w:val="0"/>
        <w:widowControl w:val="0"/>
        <w:kinsoku/>
        <w:wordWrap/>
        <w:overflowPunct/>
        <w:topLinePunct w:val="0"/>
        <w:autoSpaceDE/>
        <w:autoSpaceDN/>
        <w:bidi w:val="0"/>
        <w:spacing w:line="332" w:lineRule="auto"/>
        <w:ind w:firstLine="482" w:firstLineChars="0"/>
        <w:textAlignment w:val="auto"/>
        <w:outlineLvl w:val="1"/>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一、</w:t>
      </w:r>
      <w:r>
        <w:rPr>
          <w:rFonts w:hint="default" w:ascii="Times New Roman" w:hAnsi="Times New Roman" w:eastAsia="宋体" w:cs="Times New Roman"/>
          <w:b/>
          <w:bCs/>
          <w:color w:val="auto"/>
          <w:sz w:val="24"/>
          <w:szCs w:val="24"/>
          <w:highlight w:val="none"/>
          <w:lang w:val="en-US" w:eastAsia="zh-CN"/>
        </w:rPr>
        <w:t>投标</w:t>
      </w:r>
      <w:r>
        <w:rPr>
          <w:rFonts w:hint="default" w:ascii="Times New Roman" w:hAnsi="Times New Roman" w:cs="Times New Roman"/>
          <w:b/>
          <w:color w:val="auto"/>
          <w:sz w:val="24"/>
          <w:szCs w:val="24"/>
          <w:highlight w:val="none"/>
        </w:rPr>
        <w:t>人资格要求</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本次招标要求投标人具备有效营业执照，并在资金、业绩信誉等方面具备招标人要求的能力，提供能证明满足本项目生产能力的书面材料和相关图片并附在投标函后面</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包括但不限于</w:t>
      </w:r>
      <w:r>
        <w:rPr>
          <w:rFonts w:hint="eastAsia" w:ascii="Times New Roman" w:hAnsi="Times New Roman" w:cs="Times New Roman"/>
          <w:color w:val="0000FF"/>
          <w:sz w:val="24"/>
          <w:szCs w:val="24"/>
          <w:highlight w:val="none"/>
          <w:lang w:val="en-US" w:eastAsia="zh-CN"/>
        </w:rPr>
        <w:t>加盖公章</w:t>
      </w:r>
      <w:r>
        <w:rPr>
          <w:rFonts w:hint="eastAsia" w:ascii="Times New Roman" w:hAnsi="Times New Roman" w:cs="Times New Roman"/>
          <w:color w:val="auto"/>
          <w:sz w:val="24"/>
          <w:szCs w:val="24"/>
          <w:highlight w:val="none"/>
          <w:lang w:val="en-US" w:eastAsia="zh-CN"/>
        </w:rPr>
        <w:t>的营业执照、资质证书、安全许可证复印件和相关业绩证明文件或合同复印件</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具备独立法人资格；2</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中标人具备混凝土拌制、运输、泵送的经验，近五年内承担过类似业务，须同时提供相关证明；3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拥有满足本</w:t>
      </w:r>
      <w:r>
        <w:rPr>
          <w:rFonts w:hint="eastAsia" w:ascii="Times New Roman" w:hAnsi="Times New Roman" w:eastAsia="宋体" w:cs="Times New Roman"/>
          <w:color w:val="auto"/>
          <w:sz w:val="24"/>
          <w:szCs w:val="24"/>
          <w:highlight w:val="none"/>
          <w:lang w:val="en-US" w:eastAsia="zh-CN"/>
        </w:rPr>
        <w:t>投标文件</w:t>
      </w:r>
      <w:r>
        <w:rPr>
          <w:rFonts w:hint="default" w:ascii="Times New Roman" w:hAnsi="Times New Roman" w:eastAsia="宋体" w:cs="Times New Roman"/>
          <w:color w:val="auto"/>
          <w:sz w:val="24"/>
          <w:szCs w:val="24"/>
          <w:highlight w:val="none"/>
          <w:lang w:val="en-US" w:eastAsia="zh-CN"/>
        </w:rPr>
        <w:t>工作内容的自有设备，包括但不限于：拌和楼、装载机、罐车、泵车</w:t>
      </w:r>
      <w:r>
        <w:rPr>
          <w:rFonts w:hint="eastAsia" w:ascii="Times New Roman" w:hAnsi="Times New Roman" w:eastAsia="宋体" w:cs="Times New Roman"/>
          <w:color w:val="auto"/>
          <w:sz w:val="24"/>
          <w:szCs w:val="24"/>
          <w:highlight w:val="none"/>
          <w:lang w:val="en-US" w:eastAsia="zh-CN"/>
        </w:rPr>
        <w:t>及其他辅助设备设施</w:t>
      </w:r>
      <w:r>
        <w:rPr>
          <w:rFonts w:hint="default" w:ascii="Times New Roman" w:hAnsi="Times New Roman" w:eastAsia="宋体" w:cs="Times New Roman"/>
          <w:color w:val="auto"/>
          <w:sz w:val="24"/>
          <w:szCs w:val="24"/>
          <w:highlight w:val="none"/>
          <w:lang w:val="en-US" w:eastAsia="zh-CN"/>
        </w:rPr>
        <w:t>等。</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99" w:firstLineChars="208"/>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有下列情形之一</w:t>
      </w:r>
      <w:r>
        <w:rPr>
          <w:rFonts w:hint="eastAsia" w:ascii="宋体" w:hAnsi="宋体" w:cs="宋体"/>
          <w:sz w:val="24"/>
          <w:szCs w:val="24"/>
          <w:lang w:val="en-US" w:eastAsia="zh-CN"/>
        </w:rPr>
        <w:t>的</w:t>
      </w:r>
      <w:r>
        <w:rPr>
          <w:rFonts w:hint="eastAsia" w:ascii="宋体" w:hAnsi="宋体" w:cs="宋体"/>
          <w:sz w:val="24"/>
          <w:szCs w:val="24"/>
        </w:rPr>
        <w:t>，不得参加本项目的</w:t>
      </w:r>
      <w:r>
        <w:rPr>
          <w:rFonts w:hint="eastAsia" w:ascii="宋体" w:hAnsi="宋体" w:cs="宋体"/>
          <w:sz w:val="24"/>
          <w:szCs w:val="24"/>
          <w:lang w:val="en-US" w:eastAsia="zh-CN"/>
        </w:rPr>
        <w:t>投标</w:t>
      </w:r>
      <w:r>
        <w:rPr>
          <w:rFonts w:hint="eastAsia" w:ascii="宋体" w:hAnsi="宋体" w:cs="宋体"/>
          <w:sz w:val="24"/>
          <w:szCs w:val="24"/>
        </w:rPr>
        <w:t>活动：</w:t>
      </w:r>
    </w:p>
    <w:p>
      <w:pPr>
        <w:keepNext w:val="0"/>
        <w:keepLines w:val="0"/>
        <w:pageBreakBefore w:val="0"/>
        <w:widowControl w:val="0"/>
        <w:kinsoku/>
        <w:wordWrap/>
        <w:overflowPunct/>
        <w:topLinePunct w:val="0"/>
        <w:autoSpaceDE/>
        <w:autoSpaceDN/>
        <w:bidi w:val="0"/>
        <w:spacing w:line="332" w:lineRule="auto"/>
        <w:ind w:firstLine="480"/>
        <w:textAlignment w:val="auto"/>
        <w:rPr>
          <w:rFonts w:hint="eastAsia" w:ascii="宋体" w:hAnsi="宋体" w:cs="宋体"/>
          <w:sz w:val="24"/>
          <w:szCs w:val="24"/>
          <w:lang w:eastAsia="zh-CN"/>
        </w:rPr>
      </w:pPr>
      <w:r>
        <w:rPr>
          <w:rFonts w:hint="eastAsia" w:ascii="宋体" w:hAnsi="宋体" w:cs="宋体"/>
          <w:sz w:val="24"/>
          <w:szCs w:val="24"/>
        </w:rPr>
        <w:t>1）被责令停业的；2）</w:t>
      </w:r>
      <w:r>
        <w:rPr>
          <w:rFonts w:hint="eastAsia" w:ascii="宋体" w:hAnsi="宋体" w:cs="宋体"/>
          <w:sz w:val="24"/>
          <w:szCs w:val="24"/>
          <w:lang w:val="en-US" w:eastAsia="zh-CN"/>
        </w:rPr>
        <w:t>在本公司有严重不良记录</w:t>
      </w:r>
      <w:r>
        <w:rPr>
          <w:rFonts w:hint="eastAsia" w:ascii="宋体" w:hAnsi="宋体" w:cs="宋体"/>
          <w:sz w:val="24"/>
          <w:szCs w:val="24"/>
        </w:rPr>
        <w:t>的；3）最近三年内发生重大工程质量、安全责任事故的（以相关行业主管部门的行政处罚决定或司法机关出具的有关法律文书为准）；4）被县级以上工商行政管理机关在企业信用信息公示系统中列入严重违法失信企业名单；5）被最高人民法院在“信用中国”网站列入失信被执行人名单（包括自然人和单位）</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spacing w:line="332" w:lineRule="auto"/>
        <w:ind w:firstLine="48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cs="宋体"/>
          <w:sz w:val="24"/>
          <w:szCs w:val="24"/>
        </w:rPr>
        <w:t>本次</w:t>
      </w:r>
      <w:r>
        <w:rPr>
          <w:rFonts w:hint="eastAsia" w:ascii="宋体" w:hAnsi="宋体" w:cs="宋体"/>
          <w:sz w:val="24"/>
          <w:szCs w:val="24"/>
          <w:lang w:val="en-US" w:eastAsia="zh-CN"/>
        </w:rPr>
        <w:t>招标</w:t>
      </w:r>
      <w:r>
        <w:rPr>
          <w:rFonts w:hint="eastAsia" w:ascii="宋体" w:hAnsi="宋体" w:cs="宋体"/>
          <w:sz w:val="24"/>
          <w:szCs w:val="24"/>
        </w:rPr>
        <w:t>不接受联合体</w:t>
      </w:r>
      <w:r>
        <w:rPr>
          <w:rFonts w:hint="eastAsia" w:ascii="宋体" w:hAnsi="宋体" w:cs="宋体"/>
          <w:sz w:val="24"/>
          <w:szCs w:val="24"/>
          <w:lang w:val="en-US" w:eastAsia="zh-CN"/>
        </w:rPr>
        <w:t>投标的</w:t>
      </w:r>
      <w:r>
        <w:rPr>
          <w:rFonts w:hint="eastAsia" w:ascii="宋体" w:hAnsi="宋体" w:cs="宋体"/>
          <w:sz w:val="24"/>
          <w:szCs w:val="24"/>
        </w:rPr>
        <w:t>报价文件</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spacing w:line="332" w:lineRule="auto"/>
        <w:ind w:firstLine="482" w:firstLineChars="0"/>
        <w:textAlignment w:val="auto"/>
        <w:outlineLvl w:val="1"/>
        <w:rPr>
          <w:rFonts w:hint="default" w:ascii="Times New Roman" w:hAnsi="Times New Roman" w:cs="Times New Roman"/>
          <w:b/>
          <w:color w:val="auto"/>
          <w:sz w:val="24"/>
          <w:szCs w:val="24"/>
          <w:highlight w:val="none"/>
        </w:rPr>
      </w:pPr>
      <w:bookmarkStart w:id="3" w:name="_Toc9530677"/>
      <w:r>
        <w:rPr>
          <w:rFonts w:hint="default" w:ascii="Times New Roman" w:hAnsi="Times New Roman" w:eastAsia="宋体" w:cs="Times New Roman"/>
          <w:b/>
          <w:color w:val="auto"/>
          <w:kern w:val="2"/>
          <w:sz w:val="24"/>
          <w:szCs w:val="24"/>
          <w:highlight w:val="none"/>
          <w:lang w:val="en-US" w:eastAsia="zh-CN" w:bidi="ar-SA"/>
        </w:rPr>
        <w:t>二、</w:t>
      </w:r>
      <w:r>
        <w:rPr>
          <w:rFonts w:hint="default" w:ascii="Times New Roman" w:hAnsi="Times New Roman" w:cs="Times New Roman"/>
          <w:b/>
          <w:color w:val="auto"/>
          <w:sz w:val="24"/>
          <w:szCs w:val="24"/>
          <w:highlight w:val="none"/>
        </w:rPr>
        <w:t>招标</w:t>
      </w:r>
      <w:r>
        <w:rPr>
          <w:rFonts w:hint="default" w:ascii="Times New Roman" w:hAnsi="Times New Roman" w:eastAsia="宋体" w:cs="Times New Roman"/>
          <w:b/>
          <w:bCs/>
          <w:color w:val="auto"/>
          <w:sz w:val="24"/>
          <w:szCs w:val="24"/>
          <w:highlight w:val="none"/>
          <w:lang w:val="en-US" w:eastAsia="zh-CN"/>
        </w:rPr>
        <w:t>文件</w:t>
      </w:r>
      <w:r>
        <w:rPr>
          <w:rFonts w:hint="default" w:ascii="Times New Roman" w:hAnsi="Times New Roman" w:cs="Times New Roman"/>
          <w:b/>
          <w:color w:val="auto"/>
          <w:sz w:val="24"/>
          <w:szCs w:val="24"/>
          <w:highlight w:val="none"/>
        </w:rPr>
        <w:t>的获取</w:t>
      </w:r>
      <w:bookmarkEnd w:id="3"/>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请有意参加投标的</w:t>
      </w:r>
      <w:r>
        <w:rPr>
          <w:rFonts w:hint="default" w:ascii="Times New Roman" w:hAnsi="Times New Roman" w:cs="Times New Roman"/>
          <w:color w:val="auto"/>
          <w:sz w:val="24"/>
          <w:szCs w:val="24"/>
          <w:highlight w:val="none"/>
          <w:lang w:val="en-US" w:eastAsia="zh-CN"/>
        </w:rPr>
        <w:t>供应商</w:t>
      </w:r>
      <w:r>
        <w:rPr>
          <w:rFonts w:hint="default" w:ascii="Times New Roman" w:hAnsi="Times New Roman" w:cs="Times New Roman"/>
          <w:color w:val="auto"/>
          <w:sz w:val="24"/>
          <w:szCs w:val="24"/>
          <w:highlight w:val="none"/>
        </w:rPr>
        <w:t>至江苏省水利建设工程有限公司网站（http://www.jswcc.com/）下载</w:t>
      </w:r>
      <w:r>
        <w:rPr>
          <w:rFonts w:hint="default" w:ascii="Times New Roman" w:hAnsi="Times New Roman" w:cs="Times New Roman"/>
          <w:color w:val="auto"/>
          <w:sz w:val="24"/>
          <w:szCs w:val="24"/>
          <w:highlight w:val="none"/>
          <w:lang w:val="en-US" w:eastAsia="zh-CN"/>
        </w:rPr>
        <w:t>本次混凝土生产加工业务的</w:t>
      </w:r>
      <w:r>
        <w:rPr>
          <w:rFonts w:hint="default" w:ascii="Times New Roman" w:hAnsi="Times New Roman" w:cs="Times New Roman"/>
          <w:color w:val="auto"/>
          <w:sz w:val="24"/>
          <w:szCs w:val="24"/>
          <w:highlight w:val="none"/>
        </w:rPr>
        <w:t>招标文件。</w:t>
      </w:r>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招标人联系人：朱  丽（联系电话：13218960628）（长征西路14号）</w:t>
      </w:r>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项目部联系人：朱新宇</w:t>
      </w:r>
      <w:r>
        <w:rPr>
          <w:rFonts w:hint="default" w:ascii="Times New Roman" w:hAnsi="Times New Roman" w:cs="Times New Roman"/>
          <w:color w:val="auto"/>
          <w:sz w:val="24"/>
          <w:szCs w:val="24"/>
          <w:highlight w:val="none"/>
        </w:rPr>
        <w:t>（联系电话：1</w:t>
      </w:r>
      <w:r>
        <w:rPr>
          <w:rFonts w:hint="default" w:ascii="Times New Roman" w:hAnsi="Times New Roman" w:cs="Times New Roman"/>
          <w:color w:val="auto"/>
          <w:sz w:val="24"/>
          <w:szCs w:val="24"/>
          <w:highlight w:val="none"/>
          <w:lang w:val="en-US" w:eastAsia="zh-CN"/>
        </w:rPr>
        <w:t>3615258599</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332" w:lineRule="auto"/>
        <w:ind w:firstLine="482" w:firstLineChars="0"/>
        <w:textAlignment w:val="auto"/>
        <w:outlineLvl w:val="1"/>
        <w:rPr>
          <w:rFonts w:hint="default" w:ascii="Times New Roman" w:hAnsi="Times New Roman" w:cs="Times New Roman"/>
          <w:b/>
          <w:bCs/>
          <w:color w:val="auto"/>
          <w:sz w:val="24"/>
          <w:szCs w:val="22"/>
          <w:highlight w:val="none"/>
        </w:rPr>
      </w:pPr>
      <w:r>
        <w:rPr>
          <w:rFonts w:hint="default" w:ascii="Times New Roman" w:hAnsi="Times New Roman" w:cs="Times New Roman"/>
          <w:b/>
          <w:bCs/>
          <w:color w:val="auto"/>
          <w:sz w:val="24"/>
          <w:szCs w:val="22"/>
          <w:highlight w:val="none"/>
        </w:rPr>
        <w:t>三、投标文件的递交</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0000FF"/>
          <w:sz w:val="24"/>
          <w:szCs w:val="32"/>
          <w:highlight w:val="none"/>
          <w:lang w:val="en-US" w:eastAsia="zh-CN"/>
        </w:rPr>
        <w:t>投标文件可现场投递或邮寄</w:t>
      </w:r>
      <w:r>
        <w:rPr>
          <w:rFonts w:hint="default" w:ascii="Times New Roman" w:hAnsi="Times New Roman" w:cs="Times New Roman"/>
          <w:color w:val="auto"/>
          <w:sz w:val="24"/>
          <w:szCs w:val="32"/>
          <w:highlight w:val="none"/>
          <w:lang w:val="en-US" w:eastAsia="zh-CN"/>
        </w:rPr>
        <w:t>，</w:t>
      </w:r>
      <w:r>
        <w:rPr>
          <w:rFonts w:hint="default" w:ascii="Times New Roman" w:hAnsi="Times New Roman" w:cs="Times New Roman"/>
          <w:color w:val="auto"/>
          <w:sz w:val="24"/>
          <w:szCs w:val="32"/>
          <w:highlight w:val="none"/>
        </w:rPr>
        <w:t>投标人应在</w:t>
      </w:r>
      <w:r>
        <w:rPr>
          <w:rFonts w:hint="default" w:ascii="Times New Roman" w:hAnsi="Times New Roman" w:eastAsia="宋体" w:cs="Times New Roman"/>
          <w:color w:val="auto"/>
          <w:sz w:val="24"/>
          <w:szCs w:val="32"/>
          <w:highlight w:val="none"/>
        </w:rPr>
        <w:t>202</w:t>
      </w:r>
      <w:r>
        <w:rPr>
          <w:rFonts w:hint="default" w:ascii="Times New Roman" w:hAnsi="Times New Roman" w:eastAsia="宋体" w:cs="Times New Roman"/>
          <w:color w:val="auto"/>
          <w:sz w:val="24"/>
          <w:szCs w:val="32"/>
          <w:highlight w:val="none"/>
          <w:lang w:val="en-US" w:eastAsia="zh-CN"/>
        </w:rPr>
        <w:t>5</w:t>
      </w:r>
      <w:r>
        <w:rPr>
          <w:rFonts w:hint="default" w:ascii="Times New Roman" w:hAnsi="Times New Roman" w:eastAsia="宋体" w:cs="Times New Roman"/>
          <w:color w:val="auto"/>
          <w:sz w:val="24"/>
          <w:szCs w:val="32"/>
          <w:highlight w:val="none"/>
        </w:rPr>
        <w:t>年</w:t>
      </w:r>
      <w:r>
        <w:rPr>
          <w:rFonts w:hint="default" w:ascii="Times New Roman" w:hAnsi="Times New Roman" w:eastAsia="宋体" w:cs="Times New Roman"/>
          <w:color w:val="auto"/>
          <w:sz w:val="24"/>
          <w:szCs w:val="32"/>
          <w:highlight w:val="none"/>
          <w:lang w:val="en-US" w:eastAsia="zh-CN"/>
        </w:rPr>
        <w:t>3</w:t>
      </w:r>
      <w:r>
        <w:rPr>
          <w:rFonts w:hint="default" w:ascii="Times New Roman" w:hAnsi="Times New Roman" w:eastAsia="宋体" w:cs="Times New Roman"/>
          <w:color w:val="auto"/>
          <w:sz w:val="24"/>
          <w:szCs w:val="32"/>
          <w:highlight w:val="none"/>
        </w:rPr>
        <w:t>月</w:t>
      </w:r>
      <w:r>
        <w:rPr>
          <w:rFonts w:hint="eastAsia" w:ascii="Times New Roman" w:hAnsi="Times New Roman" w:cs="Times New Roman"/>
          <w:color w:val="auto"/>
          <w:sz w:val="24"/>
          <w:szCs w:val="32"/>
          <w:highlight w:val="none"/>
          <w:lang w:val="en-US" w:eastAsia="zh-CN"/>
        </w:rPr>
        <w:t>17</w:t>
      </w:r>
      <w:r>
        <w:rPr>
          <w:rFonts w:hint="default" w:ascii="Times New Roman" w:hAnsi="Times New Roman" w:eastAsia="宋体" w:cs="Times New Roman"/>
          <w:color w:val="auto"/>
          <w:sz w:val="24"/>
          <w:szCs w:val="32"/>
          <w:highlight w:val="none"/>
        </w:rPr>
        <w:t>日</w:t>
      </w:r>
      <w:r>
        <w:rPr>
          <w:rFonts w:hint="eastAsia" w:ascii="Times New Roman" w:hAnsi="Times New Roman" w:cs="Times New Roman"/>
          <w:color w:val="auto"/>
          <w:sz w:val="24"/>
          <w:szCs w:val="32"/>
          <w:highlight w:val="none"/>
          <w:lang w:val="en-US" w:eastAsia="zh-CN"/>
        </w:rPr>
        <w:t>上午9</w:t>
      </w:r>
      <w:r>
        <w:rPr>
          <w:rFonts w:hint="default" w:ascii="Times New Roman" w:hAnsi="Times New Roman" w:eastAsia="宋体" w:cs="Times New Roman"/>
          <w:color w:val="auto"/>
          <w:sz w:val="24"/>
          <w:szCs w:val="32"/>
          <w:highlight w:val="none"/>
        </w:rPr>
        <w:t>:</w:t>
      </w:r>
      <w:r>
        <w:rPr>
          <w:rFonts w:hint="eastAsia" w:ascii="Times New Roman" w:hAnsi="Times New Roman" w:eastAsia="宋体" w:cs="Times New Roman"/>
          <w:color w:val="auto"/>
          <w:sz w:val="24"/>
          <w:szCs w:val="32"/>
          <w:highlight w:val="none"/>
          <w:lang w:val="en-US" w:eastAsia="zh-CN"/>
        </w:rPr>
        <w:t>0</w:t>
      </w:r>
      <w:r>
        <w:rPr>
          <w:rFonts w:hint="default" w:ascii="Times New Roman" w:hAnsi="Times New Roman" w:eastAsia="宋体" w:cs="Times New Roman"/>
          <w:color w:val="auto"/>
          <w:sz w:val="24"/>
          <w:szCs w:val="32"/>
          <w:highlight w:val="none"/>
        </w:rPr>
        <w:t>0前</w:t>
      </w:r>
      <w:r>
        <w:rPr>
          <w:rFonts w:hint="default" w:ascii="Times New Roman" w:hAnsi="Times New Roman" w:cs="Times New Roman"/>
          <w:color w:val="auto"/>
          <w:sz w:val="24"/>
          <w:szCs w:val="32"/>
          <w:highlight w:val="none"/>
          <w:lang w:eastAsia="zh-CN"/>
        </w:rPr>
        <w:t>（</w:t>
      </w:r>
      <w:r>
        <w:rPr>
          <w:rFonts w:hint="default" w:ascii="Times New Roman" w:hAnsi="Times New Roman" w:cs="Times New Roman"/>
          <w:color w:val="auto"/>
          <w:sz w:val="24"/>
          <w:szCs w:val="32"/>
          <w:highlight w:val="none"/>
          <w:lang w:val="en-US" w:eastAsia="zh-CN"/>
        </w:rPr>
        <w:t>招标人收到投标文件的截止时间</w:t>
      </w:r>
      <w:r>
        <w:rPr>
          <w:rFonts w:hint="default" w:ascii="Times New Roman" w:hAnsi="Times New Roman" w:cs="Times New Roman"/>
          <w:color w:val="auto"/>
          <w:sz w:val="24"/>
          <w:szCs w:val="32"/>
          <w:highlight w:val="none"/>
          <w:lang w:eastAsia="zh-CN"/>
        </w:rPr>
        <w:t>）</w:t>
      </w:r>
      <w:r>
        <w:rPr>
          <w:rFonts w:hint="default" w:ascii="Times New Roman" w:hAnsi="Times New Roman" w:cs="Times New Roman"/>
          <w:color w:val="auto"/>
          <w:sz w:val="24"/>
          <w:szCs w:val="32"/>
          <w:highlight w:val="none"/>
          <w:lang w:val="en-US" w:eastAsia="zh-CN"/>
        </w:rPr>
        <w:t>邮政EMS</w:t>
      </w:r>
      <w:r>
        <w:rPr>
          <w:rFonts w:hint="default" w:ascii="Times New Roman" w:hAnsi="Times New Roman" w:cs="Times New Roman"/>
          <w:color w:val="auto"/>
          <w:sz w:val="24"/>
          <w:szCs w:val="32"/>
          <w:highlight w:val="none"/>
        </w:rPr>
        <w:t>寄到扬州市长征西路14号江苏省水利建设工程有限公司前二楼财物部202办公室朱丽收或现场投递</w:t>
      </w:r>
      <w:r>
        <w:rPr>
          <w:rFonts w:hint="default" w:ascii="Times New Roman" w:hAnsi="Times New Roman" w:cs="Times New Roman"/>
          <w:color w:val="auto"/>
          <w:sz w:val="24"/>
          <w:szCs w:val="32"/>
          <w:highlight w:val="none"/>
          <w:lang w:eastAsia="zh-CN"/>
        </w:rPr>
        <w:t>，</w:t>
      </w:r>
      <w:r>
        <w:rPr>
          <w:rFonts w:hint="default" w:ascii="Times New Roman" w:hAnsi="Times New Roman" w:cs="Times New Roman"/>
          <w:color w:val="auto"/>
          <w:sz w:val="24"/>
          <w:szCs w:val="32"/>
          <w:highlight w:val="none"/>
        </w:rPr>
        <w:t>现场投递的由投标人将投标文件直接递交给招标联系人朱丽。投标文件要密封，封面要盖公章，不密封或不盖公章</w:t>
      </w:r>
      <w:r>
        <w:rPr>
          <w:rFonts w:hint="default" w:ascii="Times New Roman" w:hAnsi="Times New Roman" w:cs="Times New Roman"/>
          <w:color w:val="auto"/>
          <w:sz w:val="24"/>
          <w:szCs w:val="32"/>
          <w:highlight w:val="none"/>
          <w:lang w:val="en-US" w:eastAsia="zh-CN"/>
        </w:rPr>
        <w:t>的投标</w:t>
      </w:r>
      <w:r>
        <w:rPr>
          <w:rFonts w:hint="default" w:ascii="Times New Roman" w:hAnsi="Times New Roman" w:cs="Times New Roman"/>
          <w:color w:val="auto"/>
          <w:sz w:val="24"/>
          <w:szCs w:val="32"/>
          <w:highlight w:val="none"/>
        </w:rPr>
        <w:t>无效。</w:t>
      </w:r>
      <w:r>
        <w:rPr>
          <w:rFonts w:hint="default" w:ascii="Times New Roman" w:hAnsi="Times New Roman" w:cs="Times New Roman"/>
          <w:color w:val="auto"/>
          <w:sz w:val="24"/>
          <w:szCs w:val="22"/>
          <w:highlight w:val="none"/>
        </w:rPr>
        <w:t>投标文件每页均须法定代表人或其授权委托人签字并加盖单位公章。</w:t>
      </w:r>
    </w:p>
    <w:p>
      <w:pPr>
        <w:keepNext w:val="0"/>
        <w:keepLines w:val="0"/>
        <w:pageBreakBefore w:val="0"/>
        <w:widowControl w:val="0"/>
        <w:kinsoku/>
        <w:wordWrap/>
        <w:overflowPunct/>
        <w:topLinePunct w:val="0"/>
        <w:autoSpaceDE/>
        <w:autoSpaceDN/>
        <w:bidi w:val="0"/>
        <w:spacing w:line="332" w:lineRule="auto"/>
        <w:ind w:firstLine="482" w:firstLineChars="0"/>
        <w:textAlignment w:val="auto"/>
        <w:outlineLvl w:val="1"/>
        <w:rPr>
          <w:rFonts w:hint="default" w:ascii="Times New Roman" w:hAnsi="Times New Roman" w:cs="Times New Roman"/>
          <w:b/>
          <w:bCs/>
          <w:color w:val="auto"/>
          <w:sz w:val="24"/>
          <w:szCs w:val="22"/>
          <w:highlight w:val="none"/>
        </w:rPr>
      </w:pPr>
      <w:r>
        <w:rPr>
          <w:rFonts w:hint="default" w:ascii="Times New Roman" w:hAnsi="Times New Roman" w:cs="Times New Roman"/>
          <w:b/>
          <w:bCs/>
          <w:color w:val="auto"/>
          <w:sz w:val="24"/>
          <w:szCs w:val="22"/>
          <w:highlight w:val="none"/>
        </w:rPr>
        <w:t>四、投标</w:t>
      </w:r>
      <w:r>
        <w:rPr>
          <w:rFonts w:hint="default" w:ascii="Times New Roman" w:hAnsi="Times New Roman" w:eastAsia="宋体" w:cs="Times New Roman"/>
          <w:b/>
          <w:bCs/>
          <w:color w:val="auto"/>
          <w:sz w:val="24"/>
          <w:szCs w:val="24"/>
          <w:highlight w:val="none"/>
          <w:lang w:val="en-US" w:eastAsia="zh-CN"/>
        </w:rPr>
        <w:t>保证金</w:t>
      </w:r>
      <w:r>
        <w:rPr>
          <w:rFonts w:hint="default" w:ascii="Times New Roman" w:hAnsi="Times New Roman" w:cs="Times New Roman"/>
          <w:b/>
          <w:bCs/>
          <w:color w:val="auto"/>
          <w:sz w:val="24"/>
          <w:szCs w:val="22"/>
          <w:highlight w:val="none"/>
        </w:rPr>
        <w:t>、开标</w:t>
      </w:r>
      <w:r>
        <w:rPr>
          <w:rFonts w:hint="default" w:ascii="Times New Roman" w:hAnsi="Times New Roman" w:cs="Times New Roman"/>
          <w:b/>
          <w:bCs/>
          <w:color w:val="auto"/>
          <w:sz w:val="24"/>
          <w:szCs w:val="22"/>
          <w:highlight w:val="none"/>
          <w:lang w:val="en-US" w:eastAsia="zh-CN"/>
        </w:rPr>
        <w:t>时间</w:t>
      </w:r>
      <w:r>
        <w:rPr>
          <w:rFonts w:hint="default" w:ascii="Times New Roman" w:hAnsi="Times New Roman" w:cs="Times New Roman"/>
          <w:b/>
          <w:bCs/>
          <w:color w:val="auto"/>
          <w:sz w:val="24"/>
          <w:szCs w:val="22"/>
          <w:highlight w:val="none"/>
        </w:rPr>
        <w:t>地点</w:t>
      </w:r>
    </w:p>
    <w:p>
      <w:pPr>
        <w:keepNext w:val="0"/>
        <w:keepLines w:val="0"/>
        <w:pageBreakBefore w:val="0"/>
        <w:widowControl w:val="0"/>
        <w:kinsoku/>
        <w:wordWrap/>
        <w:overflowPunct/>
        <w:topLinePunct w:val="0"/>
        <w:autoSpaceDE/>
        <w:autoSpaceDN/>
        <w:bidi w:val="0"/>
        <w:spacing w:line="332" w:lineRule="auto"/>
        <w:ind w:firstLine="482" w:firstLineChars="0"/>
        <w:textAlignment w:val="auto"/>
        <w:outlineLvl w:val="2"/>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rPr>
        <w:t>投标</w:t>
      </w:r>
      <w:r>
        <w:rPr>
          <w:rFonts w:hint="default" w:ascii="Times New Roman" w:hAnsi="Times New Roman" w:eastAsia="宋体" w:cs="Times New Roman"/>
          <w:b/>
          <w:bCs/>
          <w:color w:val="auto"/>
          <w:sz w:val="24"/>
          <w:szCs w:val="24"/>
          <w:highlight w:val="none"/>
          <w:lang w:val="en-US" w:eastAsia="zh-CN"/>
        </w:rPr>
        <w:t>保证金</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请各投标人需在</w:t>
      </w:r>
      <w:r>
        <w:rPr>
          <w:rFonts w:hint="default" w:ascii="Times New Roman" w:hAnsi="Times New Roman" w:cs="Times New Roman"/>
          <w:color w:val="auto"/>
          <w:sz w:val="24"/>
          <w:szCs w:val="24"/>
          <w:highlight w:val="none"/>
          <w:lang w:eastAsia="zh-CN"/>
        </w:rPr>
        <w:t>2025年3月</w:t>
      </w:r>
      <w:r>
        <w:rPr>
          <w:rFonts w:hint="eastAsia" w:ascii="Times New Roman" w:hAnsi="Times New Roman" w:cs="Times New Roman"/>
          <w:color w:val="auto"/>
          <w:sz w:val="24"/>
          <w:szCs w:val="24"/>
          <w:highlight w:val="none"/>
          <w:lang w:val="en-US" w:eastAsia="zh-CN"/>
        </w:rPr>
        <w:t>16</w:t>
      </w:r>
      <w:r>
        <w:rPr>
          <w:rFonts w:hint="default" w:ascii="Times New Roman" w:hAnsi="Times New Roman" w:cs="Times New Roman"/>
          <w:color w:val="auto"/>
          <w:sz w:val="24"/>
          <w:szCs w:val="24"/>
          <w:highlight w:val="none"/>
          <w:lang w:eastAsia="zh-CN"/>
        </w:rPr>
        <w:t>日下</w:t>
      </w:r>
      <w:r>
        <w:rPr>
          <w:rFonts w:hint="default" w:ascii="Times New Roman" w:hAnsi="Times New Roman" w:cs="Times New Roman"/>
          <w:color w:val="FF0000"/>
          <w:sz w:val="24"/>
          <w:szCs w:val="24"/>
          <w:highlight w:val="none"/>
          <w:lang w:val="en-US" w:eastAsia="zh-CN"/>
        </w:rPr>
        <w:t>午16:00</w:t>
      </w:r>
      <w:r>
        <w:rPr>
          <w:rFonts w:hint="default" w:ascii="Times New Roman" w:hAnsi="Times New Roman" w:cs="Times New Roman"/>
          <w:color w:val="auto"/>
          <w:sz w:val="24"/>
          <w:szCs w:val="24"/>
          <w:highlight w:val="none"/>
        </w:rPr>
        <w:t>前从单位</w:t>
      </w:r>
      <w:r>
        <w:rPr>
          <w:rFonts w:hint="eastAsia" w:ascii="Times New Roman" w:hAnsi="Times New Roman" w:cs="Times New Roman"/>
          <w:color w:val="auto"/>
          <w:sz w:val="24"/>
          <w:szCs w:val="24"/>
          <w:highlight w:val="none"/>
          <w:lang w:val="en-US" w:eastAsia="zh-CN"/>
        </w:rPr>
        <w:t>银行基本</w:t>
      </w:r>
      <w:r>
        <w:rPr>
          <w:rFonts w:hint="default" w:ascii="Times New Roman" w:hAnsi="Times New Roman" w:cs="Times New Roman"/>
          <w:color w:val="auto"/>
          <w:sz w:val="24"/>
          <w:szCs w:val="24"/>
          <w:highlight w:val="none"/>
        </w:rPr>
        <w:t>户将投标保证金</w:t>
      </w:r>
      <w:r>
        <w:rPr>
          <w:rFonts w:hint="default" w:ascii="Times New Roman" w:hAnsi="Times New Roman" w:cs="Times New Roman"/>
          <w:color w:val="auto"/>
          <w:sz w:val="24"/>
          <w:szCs w:val="24"/>
          <w:highlight w:val="none"/>
          <w:lang w:val="en-US" w:eastAsia="zh-CN"/>
        </w:rPr>
        <w:t>人民币</w:t>
      </w:r>
      <w:r>
        <w:rPr>
          <w:rFonts w:hint="default" w:ascii="Times New Roman" w:hAnsi="Times New Roman" w:cs="Times New Roman"/>
          <w:b/>
          <w:bCs/>
          <w:color w:val="auto"/>
          <w:sz w:val="24"/>
          <w:szCs w:val="24"/>
          <w:highlight w:val="none"/>
          <w:lang w:val="en-US" w:eastAsia="zh-CN"/>
        </w:rPr>
        <w:t>贰拾万元</w:t>
      </w:r>
      <w:r>
        <w:rPr>
          <w:rFonts w:hint="default" w:ascii="Times New Roman" w:hAnsi="Times New Roman" w:cs="Times New Roman"/>
          <w:color w:val="auto"/>
          <w:sz w:val="24"/>
          <w:szCs w:val="24"/>
          <w:highlight w:val="none"/>
          <w:lang w:val="en-US" w:eastAsia="zh-CN"/>
        </w:rPr>
        <w:t>整</w:t>
      </w:r>
      <w:r>
        <w:rPr>
          <w:rFonts w:hint="default" w:ascii="Times New Roman" w:hAnsi="Times New Roman" w:cs="Times New Roman"/>
          <w:color w:val="auto"/>
          <w:sz w:val="24"/>
          <w:szCs w:val="24"/>
          <w:highlight w:val="none"/>
        </w:rPr>
        <w:t>汇入我公司银行账户，汇款备注：</w:t>
      </w:r>
      <w:r>
        <w:rPr>
          <w:rFonts w:hint="default" w:ascii="Times New Roman" w:hAnsi="Times New Roman" w:eastAsia="宋体" w:cs="Times New Roman"/>
          <w:b/>
          <w:bCs/>
          <w:color w:val="auto"/>
          <w:sz w:val="24"/>
          <w:szCs w:val="24"/>
          <w:highlight w:val="none"/>
          <w:lang w:val="en-US" w:eastAsia="zh-CN"/>
        </w:rPr>
        <w:t>蒋坝船闸</w:t>
      </w:r>
      <w:r>
        <w:rPr>
          <w:rFonts w:hint="eastAsia" w:ascii="Times New Roman" w:hAnsi="Times New Roman" w:eastAsia="宋体" w:cs="Times New Roman"/>
          <w:b/>
          <w:bCs/>
          <w:color w:val="auto"/>
          <w:sz w:val="24"/>
          <w:szCs w:val="24"/>
          <w:highlight w:val="none"/>
          <w:lang w:val="en-US" w:eastAsia="zh-CN"/>
        </w:rPr>
        <w:t>拌和楼及配套设备</w:t>
      </w:r>
      <w:r>
        <w:rPr>
          <w:rFonts w:hint="default" w:ascii="Times New Roman" w:hAnsi="Times New Roman" w:cs="Times New Roman"/>
          <w:b/>
          <w:bCs/>
          <w:color w:val="auto"/>
          <w:sz w:val="24"/>
          <w:szCs w:val="24"/>
          <w:highlight w:val="none"/>
          <w:lang w:val="en-US" w:eastAsia="zh-CN"/>
        </w:rPr>
        <w:t>投标保证金</w:t>
      </w:r>
      <w:r>
        <w:rPr>
          <w:rFonts w:hint="default" w:ascii="Times New Roman" w:hAnsi="Times New Roman" w:cs="Times New Roman"/>
          <w:color w:val="auto"/>
          <w:sz w:val="24"/>
          <w:szCs w:val="24"/>
          <w:highlight w:val="none"/>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户名：江苏省水利建设工程有限公司</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银行：中国建设</w:t>
      </w:r>
      <w:r>
        <w:rPr>
          <w:rFonts w:hint="default" w:ascii="Times New Roman" w:hAnsi="Times New Roman" w:eastAsia="宋体" w:cs="Times New Roman"/>
          <w:color w:val="000000"/>
          <w:sz w:val="24"/>
          <w:szCs w:val="24"/>
        </w:rPr>
        <w:t>银行</w:t>
      </w:r>
      <w:r>
        <w:rPr>
          <w:rFonts w:hint="default" w:ascii="Times New Roman" w:hAnsi="Times New Roman" w:cs="Times New Roman"/>
          <w:color w:val="auto"/>
          <w:sz w:val="24"/>
          <w:szCs w:val="24"/>
          <w:highlight w:val="none"/>
        </w:rPr>
        <w:t>扬州琼花支行</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账号：</w:t>
      </w:r>
      <w:r>
        <w:rPr>
          <w:rFonts w:hint="default" w:ascii="Times New Roman" w:hAnsi="Times New Roman" w:eastAsia="宋体" w:cs="Times New Roman"/>
          <w:color w:val="000000"/>
          <w:sz w:val="24"/>
          <w:szCs w:val="24"/>
        </w:rPr>
        <w:t>32001745736050488688</w:t>
      </w:r>
    </w:p>
    <w:p>
      <w:pPr>
        <w:keepNext w:val="0"/>
        <w:keepLines w:val="0"/>
        <w:pageBreakBefore w:val="0"/>
        <w:widowControl w:val="0"/>
        <w:kinsoku/>
        <w:wordWrap/>
        <w:overflowPunct/>
        <w:topLinePunct w:val="0"/>
        <w:autoSpaceDE/>
        <w:autoSpaceDN/>
        <w:bidi w:val="0"/>
        <w:spacing w:line="320" w:lineRule="auto"/>
        <w:ind w:firstLine="482" w:firstLineChars="0"/>
        <w:textAlignment w:val="auto"/>
        <w:outlineLvl w:val="2"/>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w:t>
      </w:r>
      <w:r>
        <w:rPr>
          <w:rFonts w:hint="default" w:ascii="Times New Roman" w:hAnsi="Times New Roman" w:eastAsia="宋体" w:cs="Times New Roman"/>
          <w:b/>
          <w:bCs/>
          <w:color w:val="auto"/>
          <w:sz w:val="24"/>
          <w:szCs w:val="24"/>
          <w:highlight w:val="none"/>
          <w:lang w:val="en-US" w:eastAsia="zh-CN"/>
        </w:rPr>
        <w:t>时间</w:t>
      </w:r>
      <w:r>
        <w:rPr>
          <w:rFonts w:hint="default" w:ascii="Times New Roman" w:hAnsi="Times New Roman" w:eastAsia="宋体" w:cs="Times New Roman"/>
          <w:b/>
          <w:bCs/>
          <w:color w:val="auto"/>
          <w:kern w:val="2"/>
          <w:sz w:val="24"/>
          <w:szCs w:val="24"/>
          <w:highlight w:val="none"/>
          <w:lang w:val="en-US" w:eastAsia="zh-CN" w:bidi="ar-SA"/>
        </w:rPr>
        <w:t>及地点</w:t>
      </w:r>
    </w:p>
    <w:p>
      <w:pPr>
        <w:keepNext w:val="0"/>
        <w:keepLines w:val="0"/>
        <w:pageBreakBefore w:val="0"/>
        <w:widowControl w:val="0"/>
        <w:kinsoku/>
        <w:wordWrap/>
        <w:overflowPunct/>
        <w:topLinePunct w:val="0"/>
        <w:autoSpaceDE/>
        <w:autoSpaceDN/>
        <w:bidi w:val="0"/>
        <w:spacing w:line="320" w:lineRule="auto"/>
        <w:ind w:firstLine="480"/>
        <w:textAlignment w:val="auto"/>
        <w:rPr>
          <w:rFonts w:hint="eastAsia" w:ascii="宋体" w:hAnsi="宋体" w:eastAsia="宋体" w:cs="宋体"/>
          <w:b w:val="0"/>
          <w:bCs w:val="0"/>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招标人于</w:t>
      </w:r>
      <w:r>
        <w:rPr>
          <w:rFonts w:hint="default" w:ascii="Times New Roman" w:hAnsi="Times New Roman" w:cs="Times New Roman"/>
          <w:color w:val="auto"/>
          <w:sz w:val="24"/>
          <w:szCs w:val="24"/>
          <w:highlight w:val="none"/>
          <w:lang w:eastAsia="zh-CN"/>
        </w:rPr>
        <w:t>2025年</w:t>
      </w:r>
      <w:r>
        <w:rPr>
          <w:rFonts w:hint="default" w:ascii="Times New Roman" w:hAnsi="Times New Roman" w:eastAsia="宋体" w:cs="Times New Roman"/>
          <w:color w:val="auto"/>
          <w:sz w:val="24"/>
          <w:szCs w:val="32"/>
          <w:highlight w:val="none"/>
          <w:lang w:val="en-US" w:eastAsia="zh-CN"/>
        </w:rPr>
        <w:t>3</w:t>
      </w:r>
      <w:r>
        <w:rPr>
          <w:rFonts w:hint="default" w:ascii="Times New Roman" w:hAnsi="Times New Roman" w:eastAsia="宋体" w:cs="Times New Roman"/>
          <w:color w:val="auto"/>
          <w:sz w:val="24"/>
          <w:szCs w:val="32"/>
          <w:highlight w:val="none"/>
        </w:rPr>
        <w:t>月</w:t>
      </w:r>
      <w:r>
        <w:rPr>
          <w:rFonts w:hint="eastAsia" w:ascii="Times New Roman" w:hAnsi="Times New Roman" w:cs="Times New Roman"/>
          <w:color w:val="auto"/>
          <w:sz w:val="24"/>
          <w:szCs w:val="32"/>
          <w:highlight w:val="none"/>
          <w:lang w:val="en-US" w:eastAsia="zh-CN"/>
        </w:rPr>
        <w:t>17</w:t>
      </w:r>
      <w:r>
        <w:rPr>
          <w:rFonts w:hint="default" w:ascii="Times New Roman" w:hAnsi="Times New Roman" w:eastAsia="宋体" w:cs="Times New Roman"/>
          <w:color w:val="auto"/>
          <w:sz w:val="24"/>
          <w:szCs w:val="32"/>
          <w:highlight w:val="none"/>
        </w:rPr>
        <w:t>日</w:t>
      </w:r>
      <w:r>
        <w:rPr>
          <w:rFonts w:hint="eastAsia" w:ascii="Times New Roman" w:hAnsi="Times New Roman" w:cs="Times New Roman"/>
          <w:color w:val="auto"/>
          <w:sz w:val="24"/>
          <w:szCs w:val="32"/>
          <w:highlight w:val="none"/>
          <w:lang w:val="en-US" w:eastAsia="zh-CN"/>
        </w:rPr>
        <w:t>上午9</w:t>
      </w:r>
      <w:r>
        <w:rPr>
          <w:rFonts w:hint="default" w:ascii="Times New Roman" w:hAnsi="Times New Roman" w:eastAsia="宋体" w:cs="Times New Roman"/>
          <w:color w:val="auto"/>
          <w:sz w:val="24"/>
          <w:szCs w:val="32"/>
          <w:highlight w:val="none"/>
        </w:rPr>
        <w:t>:</w:t>
      </w:r>
      <w:r>
        <w:rPr>
          <w:rFonts w:hint="eastAsia" w:ascii="Times New Roman" w:hAnsi="Times New Roman" w:eastAsia="宋体" w:cs="Times New Roman"/>
          <w:color w:val="auto"/>
          <w:sz w:val="24"/>
          <w:szCs w:val="32"/>
          <w:highlight w:val="none"/>
          <w:lang w:val="en-US" w:eastAsia="zh-CN"/>
        </w:rPr>
        <w:t>0</w:t>
      </w:r>
      <w:r>
        <w:rPr>
          <w:rFonts w:hint="default" w:ascii="Times New Roman" w:hAnsi="Times New Roman" w:eastAsia="宋体" w:cs="Times New Roman"/>
          <w:color w:val="auto"/>
          <w:sz w:val="24"/>
          <w:szCs w:val="32"/>
          <w:highlight w:val="none"/>
        </w:rPr>
        <w:t>0</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扬州市长征西路14号</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开标</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地点在公司五楼会议室</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36" w:lineRule="auto"/>
        <w:ind w:firstLine="499"/>
        <w:textAlignment w:val="auto"/>
        <w:outlineLvl w:val="1"/>
        <w:rPr>
          <w:rFonts w:ascii="Times New Roman" w:hAnsi="Times New Roman"/>
          <w:b/>
          <w:bCs/>
          <w:sz w:val="24"/>
          <w:szCs w:val="24"/>
          <w:highlight w:val="none"/>
        </w:rPr>
      </w:pPr>
      <w:r>
        <w:rPr>
          <w:rFonts w:hint="eastAsia" w:ascii="Times New Roman" w:hAnsi="Times New Roman"/>
          <w:b/>
          <w:bCs/>
          <w:sz w:val="24"/>
          <w:szCs w:val="24"/>
          <w:highlight w:val="none"/>
          <w:lang w:val="en-US" w:eastAsia="zh-CN"/>
        </w:rPr>
        <w:t>五</w:t>
      </w:r>
      <w:r>
        <w:rPr>
          <w:rFonts w:ascii="Times New Roman" w:hAnsi="Times New Roman"/>
          <w:b/>
          <w:bCs/>
          <w:sz w:val="24"/>
          <w:szCs w:val="24"/>
          <w:highlight w:val="none"/>
        </w:rPr>
        <w:t>、</w:t>
      </w:r>
      <w:r>
        <w:rPr>
          <w:rFonts w:hint="eastAsia" w:ascii="Times New Roman" w:hAnsi="Times New Roman"/>
          <w:b/>
          <w:bCs/>
          <w:sz w:val="24"/>
          <w:szCs w:val="24"/>
          <w:highlight w:val="none"/>
          <w:lang w:eastAsia="zh-CN"/>
        </w:rPr>
        <w:t>混凝土设备、拌制、运输及泵送等</w:t>
      </w:r>
      <w:r>
        <w:rPr>
          <w:rFonts w:hint="eastAsia" w:ascii="Times New Roman" w:hAnsi="Times New Roman"/>
          <w:b/>
          <w:bCs/>
          <w:sz w:val="24"/>
          <w:szCs w:val="24"/>
          <w:highlight w:val="none"/>
        </w:rPr>
        <w:t>配合所包含</w:t>
      </w:r>
      <w:r>
        <w:rPr>
          <w:rFonts w:ascii="Times New Roman" w:hAnsi="Times New Roman"/>
          <w:b/>
          <w:bCs/>
          <w:sz w:val="24"/>
          <w:szCs w:val="24"/>
          <w:highlight w:val="none"/>
        </w:rPr>
        <w:t>内容及要求</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99" w:firstLineChars="208"/>
        <w:textAlignment w:val="auto"/>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rPr>
        <w:t>1、混凝土拌制、运输、泵送等配合暂定用量及包含的工作内容</w:t>
      </w:r>
    </w:p>
    <w:tbl>
      <w:tblPr>
        <w:tblStyle w:val="13"/>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087"/>
        <w:gridCol w:w="1723"/>
        <w:gridCol w:w="1838"/>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2" w:hRule="atLeast"/>
          <w:jc w:val="center"/>
        </w:trPr>
        <w:tc>
          <w:tcPr>
            <w:tcW w:w="3087" w:type="dxa"/>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ascii="Times New Roman" w:hAnsi="Times New Roman" w:eastAsiaTheme="minorEastAsia"/>
                <w:b w:val="0"/>
                <w:bCs w:val="0"/>
                <w:sz w:val="24"/>
                <w:szCs w:val="24"/>
                <w:highlight w:val="none"/>
              </w:rPr>
            </w:pPr>
            <w:r>
              <w:rPr>
                <w:rFonts w:hint="eastAsia" w:ascii="Times New Roman" w:hAnsi="Times New Roman" w:eastAsiaTheme="minorEastAsia"/>
                <w:b w:val="0"/>
                <w:bCs w:val="0"/>
                <w:sz w:val="24"/>
                <w:szCs w:val="24"/>
                <w:highlight w:val="none"/>
              </w:rPr>
              <w:t>内容</w:t>
            </w:r>
          </w:p>
        </w:tc>
        <w:tc>
          <w:tcPr>
            <w:tcW w:w="172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ascii="Times New Roman" w:hAnsi="Times New Roman" w:eastAsiaTheme="minorEastAsia"/>
                <w:b w:val="0"/>
                <w:bCs w:val="0"/>
                <w:sz w:val="24"/>
                <w:szCs w:val="24"/>
                <w:highlight w:val="none"/>
              </w:rPr>
            </w:pPr>
            <w:r>
              <w:rPr>
                <w:rFonts w:ascii="Times New Roman" w:hAnsi="Times New Roman" w:eastAsiaTheme="minorEastAsia"/>
                <w:b w:val="0"/>
                <w:bCs w:val="0"/>
                <w:sz w:val="24"/>
                <w:szCs w:val="24"/>
                <w:highlight w:val="none"/>
              </w:rPr>
              <w:t>暂定数量</w:t>
            </w:r>
            <w:r>
              <w:rPr>
                <w:rFonts w:hint="eastAsia" w:ascii="Times New Roman" w:hAnsi="Times New Roman" w:eastAsiaTheme="minorEastAsia"/>
                <w:b w:val="0"/>
                <w:bCs w:val="0"/>
                <w:sz w:val="24"/>
                <w:szCs w:val="24"/>
                <w:highlight w:val="none"/>
              </w:rPr>
              <w:t>(m</w:t>
            </w:r>
            <w:r>
              <w:rPr>
                <w:rFonts w:hint="eastAsia" w:ascii="Times New Roman" w:hAnsi="Times New Roman" w:eastAsiaTheme="minorEastAsia"/>
                <w:b w:val="0"/>
                <w:bCs w:val="0"/>
                <w:sz w:val="24"/>
                <w:szCs w:val="24"/>
                <w:highlight w:val="none"/>
                <w:vertAlign w:val="superscript"/>
              </w:rPr>
              <w:t>3</w:t>
            </w:r>
            <w:r>
              <w:rPr>
                <w:rFonts w:hint="eastAsia" w:ascii="Times New Roman" w:hAnsi="Times New Roman" w:eastAsiaTheme="minorEastAsia"/>
                <w:b w:val="0"/>
                <w:bCs w:val="0"/>
                <w:sz w:val="24"/>
                <w:szCs w:val="24"/>
                <w:highlight w:val="none"/>
              </w:rPr>
              <w:t>)</w:t>
            </w:r>
          </w:p>
        </w:tc>
        <w:tc>
          <w:tcPr>
            <w:tcW w:w="1838"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ascii="Times New Roman" w:hAnsi="Times New Roman" w:eastAsiaTheme="minorEastAsia"/>
                <w:b w:val="0"/>
                <w:bCs w:val="0"/>
                <w:sz w:val="24"/>
                <w:szCs w:val="24"/>
                <w:highlight w:val="none"/>
              </w:rPr>
            </w:pPr>
            <w:r>
              <w:rPr>
                <w:rFonts w:hint="eastAsia" w:ascii="Times New Roman" w:hAnsi="Times New Roman" w:eastAsiaTheme="minorEastAsia"/>
                <w:b w:val="0"/>
                <w:bCs w:val="0"/>
                <w:sz w:val="24"/>
                <w:szCs w:val="24"/>
                <w:highlight w:val="none"/>
                <w:lang w:val="en-US" w:eastAsia="zh-CN"/>
              </w:rPr>
              <w:t>限</w:t>
            </w:r>
            <w:r>
              <w:rPr>
                <w:rFonts w:hint="eastAsia" w:ascii="Times New Roman" w:hAnsi="Times New Roman" w:eastAsiaTheme="minorEastAsia"/>
                <w:b w:val="0"/>
                <w:bCs w:val="0"/>
                <w:sz w:val="24"/>
                <w:szCs w:val="24"/>
                <w:highlight w:val="none"/>
              </w:rPr>
              <w:t>价（元/m</w:t>
            </w:r>
            <w:r>
              <w:rPr>
                <w:rFonts w:hint="eastAsia" w:ascii="Times New Roman" w:hAnsi="Times New Roman" w:eastAsiaTheme="minorEastAsia"/>
                <w:b w:val="0"/>
                <w:bCs w:val="0"/>
                <w:sz w:val="24"/>
                <w:szCs w:val="24"/>
                <w:highlight w:val="none"/>
                <w:vertAlign w:val="superscript"/>
              </w:rPr>
              <w:t>3</w:t>
            </w:r>
            <w:r>
              <w:rPr>
                <w:rFonts w:hint="eastAsia" w:ascii="Times New Roman" w:hAnsi="Times New Roman" w:eastAsiaTheme="minorEastAsia"/>
                <w:b w:val="0"/>
                <w:bCs w:val="0"/>
                <w:sz w:val="24"/>
                <w:szCs w:val="24"/>
                <w:highlight w:val="none"/>
              </w:rPr>
              <w:t>）</w:t>
            </w:r>
          </w:p>
        </w:tc>
        <w:tc>
          <w:tcPr>
            <w:tcW w:w="268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ascii="Times New Roman" w:hAnsi="Times New Roman" w:eastAsiaTheme="minorEastAsia"/>
                <w:b w:val="0"/>
                <w:bCs w:val="0"/>
                <w:sz w:val="24"/>
                <w:szCs w:val="24"/>
                <w:highlight w:val="none"/>
              </w:rPr>
            </w:pPr>
            <w:r>
              <w:rPr>
                <w:rFonts w:ascii="Times New Roman" w:hAnsi="Times New Roman" w:eastAsiaTheme="minorEastAsia"/>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29" w:hRule="atLeast"/>
          <w:jc w:val="center"/>
        </w:trPr>
        <w:tc>
          <w:tcPr>
            <w:tcW w:w="3087" w:type="dxa"/>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Times New Roman" w:hAnsi="Times New Roman" w:eastAsiaTheme="minorEastAsia"/>
                <w:b w:val="0"/>
                <w:bCs w:val="0"/>
                <w:sz w:val="24"/>
                <w:szCs w:val="24"/>
                <w:highlight w:val="none"/>
                <w:lang w:eastAsia="zh-CN"/>
              </w:rPr>
            </w:pPr>
            <w:r>
              <w:rPr>
                <w:rFonts w:hint="eastAsia" w:ascii="Times New Roman" w:hAnsi="Times New Roman" w:eastAsiaTheme="minorEastAsia"/>
                <w:b w:val="0"/>
                <w:bCs w:val="0"/>
                <w:sz w:val="24"/>
                <w:szCs w:val="24"/>
                <w:highlight w:val="none"/>
                <w:lang w:val="en-US" w:eastAsia="zh-CN"/>
              </w:rPr>
              <w:t>拌和楼设备及安装，</w:t>
            </w:r>
            <w:r>
              <w:rPr>
                <w:rFonts w:hint="eastAsia" w:ascii="Times New Roman" w:hAnsi="Times New Roman" w:eastAsiaTheme="minorEastAsia"/>
                <w:b w:val="0"/>
                <w:bCs w:val="0"/>
                <w:sz w:val="24"/>
                <w:szCs w:val="24"/>
                <w:highlight w:val="none"/>
                <w:lang w:eastAsia="zh-CN"/>
              </w:rPr>
              <w:t>混凝土设备、拌制、运输及泵送等</w:t>
            </w:r>
          </w:p>
        </w:tc>
        <w:tc>
          <w:tcPr>
            <w:tcW w:w="1723" w:type="dxa"/>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ascii="Times New Roman" w:hAnsi="Times New Roman"/>
                <w:b w:val="0"/>
                <w:bCs w:val="0"/>
                <w:sz w:val="24"/>
                <w:szCs w:val="24"/>
                <w:highlight w:val="none"/>
              </w:rPr>
            </w:pPr>
            <w:r>
              <w:rPr>
                <w:rFonts w:hint="eastAsia" w:ascii="Times New Roman" w:hAnsi="Times New Roman"/>
                <w:b w:val="0"/>
                <w:bCs w:val="0"/>
                <w:sz w:val="24"/>
                <w:szCs w:val="24"/>
                <w:highlight w:val="none"/>
              </w:rPr>
              <w:t>1</w:t>
            </w:r>
            <w:r>
              <w:rPr>
                <w:rFonts w:hint="eastAsia" w:ascii="Times New Roman" w:hAnsi="Times New Roman"/>
                <w:b w:val="0"/>
                <w:bCs w:val="0"/>
                <w:sz w:val="24"/>
                <w:szCs w:val="24"/>
                <w:highlight w:val="none"/>
                <w:lang w:val="en-US" w:eastAsia="zh-CN"/>
              </w:rPr>
              <w:t>5</w:t>
            </w:r>
            <w:r>
              <w:rPr>
                <w:rFonts w:hint="eastAsia" w:ascii="Times New Roman" w:hAnsi="Times New Roman"/>
                <w:b w:val="0"/>
                <w:bCs w:val="0"/>
                <w:sz w:val="24"/>
                <w:szCs w:val="24"/>
                <w:highlight w:val="none"/>
              </w:rPr>
              <w:t>0,000.00</w:t>
            </w:r>
          </w:p>
        </w:tc>
        <w:tc>
          <w:tcPr>
            <w:tcW w:w="1838" w:type="dxa"/>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Theme="minorEastAsia"/>
                <w:b w:val="0"/>
                <w:bCs w:val="0"/>
                <w:sz w:val="24"/>
                <w:szCs w:val="24"/>
                <w:highlight w:val="none"/>
                <w:lang w:val="en-US" w:eastAsia="zh-CN"/>
              </w:rPr>
            </w:pPr>
            <w:r>
              <w:rPr>
                <w:rFonts w:hint="eastAsia" w:ascii="Times New Roman" w:hAnsi="Times New Roman" w:eastAsiaTheme="minorEastAsia"/>
                <w:b w:val="0"/>
                <w:bCs w:val="0"/>
                <w:sz w:val="24"/>
                <w:szCs w:val="24"/>
                <w:highlight w:val="none"/>
                <w:lang w:val="en-US" w:eastAsia="zh-CN"/>
              </w:rPr>
              <w:t>65~75</w:t>
            </w:r>
          </w:p>
        </w:tc>
        <w:tc>
          <w:tcPr>
            <w:tcW w:w="2683" w:type="dxa"/>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Times New Roman" w:hAnsi="Times New Roman" w:eastAsiaTheme="minorEastAsia"/>
                <w:b w:val="0"/>
                <w:bCs w:val="0"/>
                <w:sz w:val="24"/>
                <w:szCs w:val="24"/>
                <w:highlight w:val="none"/>
              </w:rPr>
            </w:pPr>
            <w:r>
              <w:rPr>
                <w:rFonts w:hint="eastAsia" w:ascii="Times New Roman" w:hAnsi="Times New Roman" w:eastAsiaTheme="minorEastAsia"/>
                <w:b w:val="0"/>
                <w:bCs w:val="0"/>
                <w:sz w:val="24"/>
                <w:szCs w:val="24"/>
                <w:highlight w:val="none"/>
              </w:rPr>
              <w:t>含</w:t>
            </w:r>
            <w:r>
              <w:rPr>
                <w:rFonts w:hint="eastAsia" w:ascii="Times New Roman" w:hAnsi="Times New Roman" w:eastAsiaTheme="minorEastAsia"/>
                <w:b w:val="0"/>
                <w:bCs w:val="0"/>
                <w:color w:val="0000FF"/>
                <w:sz w:val="24"/>
                <w:szCs w:val="24"/>
                <w:highlight w:val="none"/>
                <w:lang w:val="en-US" w:eastAsia="zh-CN"/>
              </w:rPr>
              <w:t>13</w:t>
            </w:r>
            <w:r>
              <w:rPr>
                <w:rFonts w:hint="eastAsia" w:ascii="Times New Roman" w:hAnsi="Times New Roman" w:eastAsiaTheme="minorEastAsia"/>
                <w:b w:val="0"/>
                <w:bCs w:val="0"/>
                <w:sz w:val="24"/>
                <w:szCs w:val="24"/>
                <w:highlight w:val="none"/>
              </w:rPr>
              <w:t>%的增值税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29" w:hRule="atLeast"/>
          <w:jc w:val="center"/>
        </w:trPr>
        <w:tc>
          <w:tcPr>
            <w:tcW w:w="9331" w:type="dxa"/>
            <w:gridSpan w:val="4"/>
            <w:vAlign w:val="center"/>
          </w:tcPr>
          <w:p>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default" w:ascii="Times New Roman" w:hAnsi="Times New Roman" w:eastAsia="宋体"/>
                <w:b w:val="0"/>
                <w:bCs w:val="0"/>
                <w:sz w:val="24"/>
                <w:szCs w:val="24"/>
                <w:highlight w:val="none"/>
                <w:lang w:val="en-US" w:eastAsia="zh-CN"/>
              </w:rPr>
            </w:pPr>
            <w:r>
              <w:rPr>
                <w:rFonts w:hint="eastAsia" w:ascii="Times New Roman" w:hAnsi="Times New Roman" w:eastAsiaTheme="minorEastAsia"/>
                <w:b w:val="0"/>
                <w:bCs w:val="0"/>
                <w:sz w:val="24"/>
                <w:szCs w:val="24"/>
                <w:highlight w:val="none"/>
                <w:lang w:val="en-US" w:eastAsia="zh-CN"/>
              </w:rPr>
              <w:t>注：高于75元/m</w:t>
            </w:r>
            <w:r>
              <w:rPr>
                <w:rFonts w:hint="eastAsia" w:ascii="Times New Roman" w:hAnsi="Times New Roman" w:eastAsiaTheme="minorEastAsia"/>
                <w:b w:val="0"/>
                <w:bCs w:val="0"/>
                <w:sz w:val="24"/>
                <w:szCs w:val="24"/>
                <w:highlight w:val="none"/>
                <w:vertAlign w:val="superscript"/>
                <w:lang w:val="en-US" w:eastAsia="zh-CN"/>
              </w:rPr>
              <w:t>3</w:t>
            </w:r>
            <w:r>
              <w:rPr>
                <w:rFonts w:hint="eastAsia" w:ascii="Times New Roman" w:hAnsi="Times New Roman" w:eastAsiaTheme="minorEastAsia"/>
                <w:b w:val="0"/>
                <w:bCs w:val="0"/>
                <w:sz w:val="24"/>
                <w:szCs w:val="24"/>
                <w:highlight w:val="none"/>
                <w:lang w:val="en-US" w:eastAsia="zh-CN"/>
              </w:rPr>
              <w:t>或低于65元/m</w:t>
            </w:r>
            <w:r>
              <w:rPr>
                <w:rFonts w:hint="eastAsia" w:ascii="Times New Roman" w:hAnsi="Times New Roman" w:eastAsiaTheme="minorEastAsia"/>
                <w:b w:val="0"/>
                <w:bCs w:val="0"/>
                <w:sz w:val="24"/>
                <w:szCs w:val="24"/>
                <w:highlight w:val="none"/>
                <w:vertAlign w:val="superscript"/>
                <w:lang w:val="en-US" w:eastAsia="zh-CN"/>
              </w:rPr>
              <w:t>3</w:t>
            </w:r>
            <w:r>
              <w:rPr>
                <w:rFonts w:hint="eastAsia" w:ascii="Times New Roman" w:hAnsi="Times New Roman" w:eastAsiaTheme="minorEastAsia"/>
                <w:b w:val="0"/>
                <w:bCs w:val="0"/>
                <w:sz w:val="24"/>
                <w:szCs w:val="24"/>
                <w:highlight w:val="none"/>
                <w:lang w:val="en-US" w:eastAsia="zh-CN"/>
              </w:rPr>
              <w:t>的报价作废标处理。</w:t>
            </w:r>
          </w:p>
        </w:tc>
      </w:tr>
    </w:tbl>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99" w:firstLineChars="208"/>
        <w:textAlignment w:val="auto"/>
        <w:rPr>
          <w:rFonts w:hint="eastAsia" w:ascii="宋体" w:hAnsi="宋体" w:cs="宋体"/>
          <w:b/>
          <w:bCs/>
          <w:sz w:val="24"/>
          <w:szCs w:val="24"/>
          <w:highlight w:val="yellow"/>
          <w:lang w:eastAsia="zh-Hans"/>
        </w:rPr>
      </w:pPr>
      <w:r>
        <w:rPr>
          <w:rFonts w:hint="eastAsia" w:ascii="宋体" w:hAnsi="宋体" w:cs="宋体"/>
          <w:sz w:val="24"/>
          <w:szCs w:val="24"/>
          <w:lang w:eastAsia="zh-Hans"/>
        </w:rPr>
        <w:t>2、</w:t>
      </w:r>
      <w:r>
        <w:rPr>
          <w:rFonts w:hint="eastAsia" w:ascii="宋体" w:hAnsi="宋体" w:cs="宋体"/>
          <w:sz w:val="24"/>
          <w:szCs w:val="24"/>
          <w:lang w:val="en-US" w:eastAsia="zh-CN"/>
        </w:rPr>
        <w:t>投标所报价格为：从混凝土各种原材料堆放地到生产出混凝土运至该工程指定浇筑点并卸料的全过程中所发生的一切费用，</w:t>
      </w:r>
      <w:r>
        <w:rPr>
          <w:rFonts w:hint="eastAsia" w:ascii="宋体" w:hAnsi="宋体" w:cs="宋体"/>
          <w:sz w:val="24"/>
          <w:szCs w:val="24"/>
        </w:rPr>
        <w:t>包含</w:t>
      </w:r>
      <w:r>
        <w:rPr>
          <w:rFonts w:hint="eastAsia" w:ascii="宋体" w:hAnsi="宋体" w:cs="宋体"/>
          <w:sz w:val="24"/>
          <w:szCs w:val="24"/>
          <w:lang w:val="en-US" w:eastAsia="zh-CN"/>
        </w:rPr>
        <w:t>但不限于：</w:t>
      </w:r>
      <w:r>
        <w:rPr>
          <w:rFonts w:hint="eastAsia" w:ascii="宋体" w:hAnsi="宋体" w:cs="宋体"/>
          <w:color w:val="0000FF"/>
          <w:sz w:val="24"/>
          <w:szCs w:val="24"/>
          <w:lang w:val="en-US" w:eastAsia="zh-CN"/>
        </w:rPr>
        <w:t>设备安装及拆卸费</w:t>
      </w:r>
      <w:r>
        <w:rPr>
          <w:rFonts w:hint="eastAsia" w:ascii="宋体" w:hAnsi="宋体" w:cs="宋体"/>
          <w:sz w:val="24"/>
          <w:szCs w:val="24"/>
          <w:lang w:val="en-US" w:eastAsia="zh-CN"/>
        </w:rPr>
        <w:t>、</w:t>
      </w:r>
      <w:r>
        <w:rPr>
          <w:rFonts w:hint="eastAsia" w:ascii="宋体" w:hAnsi="宋体" w:cs="宋体"/>
          <w:sz w:val="24"/>
          <w:szCs w:val="24"/>
        </w:rPr>
        <w:t>设备</w:t>
      </w:r>
      <w:r>
        <w:rPr>
          <w:rFonts w:hint="eastAsia" w:ascii="宋体" w:hAnsi="宋体" w:cs="宋体"/>
          <w:sz w:val="24"/>
          <w:szCs w:val="24"/>
          <w:lang w:eastAsia="zh-CN"/>
        </w:rPr>
        <w:t>使用</w:t>
      </w:r>
      <w:r>
        <w:rPr>
          <w:rFonts w:hint="eastAsia" w:ascii="宋体" w:hAnsi="宋体" w:cs="宋体"/>
          <w:sz w:val="24"/>
          <w:szCs w:val="24"/>
        </w:rPr>
        <w:t>费、</w:t>
      </w:r>
      <w:r>
        <w:rPr>
          <w:rFonts w:hint="eastAsia" w:ascii="宋体" w:hAnsi="宋体" w:cs="宋体"/>
          <w:sz w:val="24"/>
          <w:szCs w:val="24"/>
          <w:lang w:val="en-US" w:eastAsia="zh-CN"/>
        </w:rPr>
        <w:t>油料费</w:t>
      </w:r>
      <w:r>
        <w:rPr>
          <w:rFonts w:hint="eastAsia" w:ascii="宋体" w:hAnsi="宋体" w:cs="宋体"/>
          <w:b w:val="0"/>
          <w:bCs w:val="0"/>
          <w:color w:val="0000FF"/>
          <w:sz w:val="24"/>
          <w:szCs w:val="24"/>
          <w:highlight w:val="none"/>
          <w:lang w:val="en-US" w:eastAsia="zh-CN"/>
        </w:rPr>
        <w:t>及电费</w:t>
      </w:r>
      <w:r>
        <w:rPr>
          <w:rFonts w:hint="eastAsia" w:ascii="宋体" w:hAnsi="宋体" w:cs="宋体"/>
          <w:sz w:val="24"/>
          <w:szCs w:val="24"/>
        </w:rPr>
        <w:t>、</w:t>
      </w:r>
      <w:r>
        <w:rPr>
          <w:rFonts w:hint="eastAsia" w:ascii="宋体" w:hAnsi="宋体" w:cs="宋体"/>
          <w:sz w:val="24"/>
          <w:szCs w:val="24"/>
          <w:lang w:val="en-US" w:eastAsia="zh-CN"/>
        </w:rPr>
        <w:t>人</w:t>
      </w:r>
      <w:r>
        <w:rPr>
          <w:rFonts w:hint="eastAsia" w:ascii="宋体" w:hAnsi="宋体" w:cs="宋体"/>
          <w:sz w:val="24"/>
          <w:szCs w:val="24"/>
        </w:rPr>
        <w:t>员</w:t>
      </w:r>
      <w:r>
        <w:rPr>
          <w:rFonts w:hint="eastAsia" w:ascii="宋体" w:hAnsi="宋体" w:cs="宋体"/>
          <w:color w:val="0000FF"/>
          <w:sz w:val="24"/>
          <w:szCs w:val="24"/>
          <w:lang w:val="en-US" w:eastAsia="zh-CN"/>
        </w:rPr>
        <w:t>费用</w:t>
      </w:r>
      <w:r>
        <w:rPr>
          <w:rFonts w:hint="eastAsia" w:ascii="宋体" w:hAnsi="宋体" w:cs="宋体"/>
          <w:sz w:val="24"/>
          <w:szCs w:val="24"/>
        </w:rPr>
        <w:t>、</w:t>
      </w:r>
      <w:r>
        <w:rPr>
          <w:rFonts w:hint="eastAsia" w:ascii="宋体" w:hAnsi="宋体" w:cs="宋体"/>
          <w:sz w:val="24"/>
          <w:szCs w:val="24"/>
          <w:lang w:val="en-US" w:eastAsia="zh-CN"/>
        </w:rPr>
        <w:t>机械修理费及保养费</w:t>
      </w:r>
      <w:r>
        <w:rPr>
          <w:rFonts w:hint="eastAsia" w:ascii="宋体" w:hAnsi="宋体" w:cs="宋体"/>
          <w:sz w:val="24"/>
          <w:szCs w:val="24"/>
        </w:rPr>
        <w:t>、</w:t>
      </w:r>
      <w:r>
        <w:rPr>
          <w:rFonts w:hint="eastAsia" w:ascii="宋体" w:hAnsi="宋体" w:cs="宋体"/>
          <w:color w:val="0000FF"/>
          <w:sz w:val="24"/>
          <w:szCs w:val="24"/>
          <w:lang w:val="en-US" w:eastAsia="zh-CN"/>
        </w:rPr>
        <w:t>设备进退场费</w:t>
      </w:r>
      <w:r>
        <w:rPr>
          <w:rFonts w:hint="eastAsia" w:ascii="宋体" w:hAnsi="宋体" w:cs="宋体"/>
          <w:sz w:val="24"/>
          <w:szCs w:val="24"/>
          <w:lang w:val="en-US" w:eastAsia="zh-CN"/>
        </w:rPr>
        <w:t>、</w:t>
      </w:r>
      <w:r>
        <w:rPr>
          <w:rFonts w:hint="eastAsia" w:ascii="宋体" w:hAnsi="宋体" w:cs="宋体"/>
          <w:color w:val="0000FF"/>
          <w:sz w:val="24"/>
          <w:szCs w:val="24"/>
          <w:lang w:val="en-US" w:eastAsia="zh-CN"/>
        </w:rPr>
        <w:t>环保设施费</w:t>
      </w:r>
      <w:r>
        <w:rPr>
          <w:rFonts w:hint="eastAsia" w:ascii="宋体" w:hAnsi="宋体" w:cs="宋体"/>
          <w:sz w:val="24"/>
          <w:szCs w:val="24"/>
          <w:lang w:val="en-US" w:eastAsia="zh-CN"/>
        </w:rPr>
        <w:t>、</w:t>
      </w:r>
      <w:r>
        <w:rPr>
          <w:rFonts w:hint="eastAsia" w:ascii="宋体" w:hAnsi="宋体" w:cs="宋体"/>
          <w:sz w:val="24"/>
          <w:szCs w:val="24"/>
        </w:rPr>
        <w:t>利润、</w:t>
      </w:r>
      <w:r>
        <w:rPr>
          <w:rFonts w:hint="eastAsia" w:ascii="宋体" w:hAnsi="宋体" w:cs="宋体"/>
          <w:sz w:val="24"/>
          <w:szCs w:val="24"/>
          <w:lang w:val="en-US" w:eastAsia="zh-CN"/>
        </w:rPr>
        <w:t>各种</w:t>
      </w:r>
      <w:r>
        <w:rPr>
          <w:rFonts w:hint="eastAsia" w:ascii="宋体" w:hAnsi="宋体" w:cs="宋体"/>
          <w:sz w:val="24"/>
          <w:szCs w:val="24"/>
        </w:rPr>
        <w:t>税费</w:t>
      </w:r>
      <w:r>
        <w:rPr>
          <w:rFonts w:hint="eastAsia" w:ascii="宋体" w:hAnsi="宋体" w:cs="宋体"/>
          <w:color w:val="0000FF"/>
          <w:sz w:val="24"/>
          <w:szCs w:val="24"/>
          <w:lang w:val="en-US" w:eastAsia="zh-CN"/>
        </w:rPr>
        <w:t>、其他辅助设施费及其他辅助工作费用（含</w:t>
      </w:r>
      <w:r>
        <w:rPr>
          <w:rFonts w:hint="eastAsia" w:ascii="宋体" w:hAnsi="宋体" w:cs="宋体"/>
          <w:b w:val="0"/>
          <w:bCs w:val="0"/>
          <w:sz w:val="24"/>
          <w:szCs w:val="24"/>
          <w:highlight w:val="none"/>
          <w:lang w:val="en-US" w:eastAsia="zh-CN"/>
        </w:rPr>
        <w:t>砂石料场日常整理清理、</w:t>
      </w:r>
      <w:r>
        <w:rPr>
          <w:rFonts w:hint="eastAsia" w:ascii="宋体" w:hAnsi="宋体" w:cs="宋体"/>
          <w:b w:val="0"/>
          <w:bCs w:val="0"/>
          <w:sz w:val="24"/>
          <w:szCs w:val="24"/>
          <w:highlight w:val="none"/>
          <w:lang w:eastAsia="zh-CN"/>
        </w:rPr>
        <w:t>拌和楼</w:t>
      </w:r>
      <w:r>
        <w:rPr>
          <w:rFonts w:hint="eastAsia" w:ascii="宋体" w:hAnsi="宋体" w:cs="宋体"/>
          <w:b w:val="0"/>
          <w:bCs w:val="0"/>
          <w:sz w:val="24"/>
          <w:szCs w:val="24"/>
          <w:highlight w:val="none"/>
        </w:rPr>
        <w:t>内外道路洒水除尘清扫等费用</w:t>
      </w:r>
      <w:r>
        <w:rPr>
          <w:rFonts w:hint="eastAsia" w:ascii="宋体" w:hAnsi="宋体" w:cs="宋体"/>
          <w:color w:val="0000FF"/>
          <w:sz w:val="24"/>
          <w:szCs w:val="24"/>
          <w:lang w:val="en-US" w:eastAsia="zh-CN"/>
        </w:rPr>
        <w:t>）</w:t>
      </w:r>
      <w:r>
        <w:rPr>
          <w:rFonts w:hint="eastAsia" w:ascii="宋体" w:hAnsi="宋体" w:cs="宋体"/>
          <w:sz w:val="24"/>
          <w:szCs w:val="24"/>
        </w:rPr>
        <w:t>等一切费用，并包含运输及转驳、配合（指定）卸货等全过程中的安全、保险、措施等费用以及如发生安全事故导致的损失和赔偿费用，中标人不得以任何理由额外索取任何费用。</w:t>
      </w:r>
      <w:r>
        <w:rPr>
          <w:rFonts w:hint="eastAsia" w:ascii="宋体" w:hAnsi="宋体" w:cs="宋体"/>
          <w:b/>
          <w:bCs/>
          <w:sz w:val="24"/>
          <w:szCs w:val="24"/>
        </w:rPr>
        <w:t>投标单价为固定单价，</w:t>
      </w:r>
      <w:r>
        <w:rPr>
          <w:rFonts w:hint="eastAsia" w:ascii="宋体" w:hAnsi="宋体" w:cs="宋体"/>
          <w:b/>
          <w:bCs/>
          <w:color w:val="0000FF"/>
          <w:sz w:val="24"/>
          <w:szCs w:val="24"/>
          <w:lang w:val="en-US" w:eastAsia="zh-CN"/>
        </w:rPr>
        <w:t>价格中含税率为13%的增值税</w:t>
      </w:r>
      <w:r>
        <w:rPr>
          <w:rFonts w:hint="eastAsia" w:ascii="宋体" w:hAnsi="宋体" w:cs="宋体"/>
          <w:b/>
          <w:bCs/>
          <w:sz w:val="24"/>
          <w:szCs w:val="24"/>
          <w:lang w:val="en-US" w:eastAsia="zh-CN"/>
        </w:rPr>
        <w:t>，</w:t>
      </w:r>
      <w:r>
        <w:rPr>
          <w:rFonts w:hint="eastAsia" w:ascii="宋体" w:hAnsi="宋体" w:cs="宋体"/>
          <w:b/>
          <w:bCs/>
          <w:sz w:val="24"/>
          <w:szCs w:val="24"/>
        </w:rPr>
        <w:t>施工期内单价不随市场价格变动而调整。</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s="宋体"/>
          <w:b w:val="0"/>
          <w:bCs w:val="0"/>
          <w:color w:val="0000FF"/>
          <w:sz w:val="24"/>
          <w:szCs w:val="24"/>
          <w:highlight w:val="none"/>
          <w:lang w:val="en-US" w:eastAsia="zh-CN"/>
        </w:rPr>
      </w:pPr>
      <w:r>
        <w:rPr>
          <w:rFonts w:hint="eastAsia" w:ascii="宋体" w:hAnsi="宋体" w:cs="宋体"/>
          <w:color w:val="0000FF"/>
          <w:sz w:val="24"/>
          <w:szCs w:val="24"/>
          <w:lang w:eastAsia="zh-CN"/>
        </w:rPr>
        <w:t>中标人</w:t>
      </w:r>
      <w:r>
        <w:rPr>
          <w:rFonts w:hint="eastAsia" w:ascii="宋体" w:hAnsi="宋体" w:cs="宋体"/>
          <w:color w:val="0000FF"/>
          <w:sz w:val="24"/>
          <w:szCs w:val="24"/>
          <w:lang w:val="en-US" w:eastAsia="zh-CN"/>
        </w:rPr>
        <w:t>提供</w:t>
      </w:r>
      <w:r>
        <w:rPr>
          <w:rFonts w:hint="eastAsia" w:ascii="宋体" w:hAnsi="宋体" w:eastAsia="宋体" w:cs="宋体"/>
          <w:color w:val="0000FF"/>
          <w:sz w:val="24"/>
          <w:szCs w:val="24"/>
        </w:rPr>
        <w:t>增值税专用发票，</w:t>
      </w:r>
      <w:r>
        <w:rPr>
          <w:rFonts w:hint="eastAsia" w:ascii="宋体" w:hAnsi="宋体" w:cs="宋体"/>
          <w:color w:val="0000FF"/>
          <w:sz w:val="24"/>
          <w:szCs w:val="24"/>
          <w:lang w:val="en-US" w:eastAsia="zh-CN"/>
        </w:rPr>
        <w:t>可按混凝土生产、运输、浇筑</w:t>
      </w:r>
      <w:r>
        <w:rPr>
          <w:rFonts w:hint="eastAsia" w:ascii="宋体" w:hAnsi="宋体" w:eastAsia="宋体" w:cs="宋体"/>
          <w:color w:val="0000FF"/>
          <w:sz w:val="24"/>
          <w:szCs w:val="24"/>
        </w:rPr>
        <w:t>过程中实际使用的</w:t>
      </w:r>
      <w:r>
        <w:rPr>
          <w:rFonts w:hint="eastAsia" w:ascii="宋体" w:hAnsi="宋体" w:cs="宋体"/>
          <w:color w:val="0000FF"/>
          <w:sz w:val="24"/>
          <w:szCs w:val="24"/>
          <w:lang w:val="en-US" w:eastAsia="zh-CN"/>
        </w:rPr>
        <w:t>油料</w:t>
      </w:r>
      <w:r>
        <w:rPr>
          <w:rFonts w:hint="eastAsia" w:ascii="宋体" w:hAnsi="宋体" w:eastAsia="宋体" w:cs="宋体"/>
          <w:color w:val="0000FF"/>
          <w:sz w:val="24"/>
          <w:szCs w:val="24"/>
        </w:rPr>
        <w:t>提供</w:t>
      </w:r>
      <w:r>
        <w:rPr>
          <w:rFonts w:hint="eastAsia" w:ascii="宋体" w:hAnsi="宋体" w:cs="宋体"/>
          <w:color w:val="0000FF"/>
          <w:sz w:val="24"/>
          <w:szCs w:val="24"/>
          <w:lang w:val="en-US" w:eastAsia="zh-CN"/>
        </w:rPr>
        <w:t>成品油</w:t>
      </w:r>
      <w:r>
        <w:rPr>
          <w:rFonts w:hint="eastAsia" w:ascii="宋体" w:hAnsi="宋体" w:eastAsia="宋体" w:cs="宋体"/>
          <w:color w:val="0000FF"/>
          <w:sz w:val="24"/>
          <w:szCs w:val="24"/>
        </w:rPr>
        <w:t>增值税专用</w:t>
      </w:r>
      <w:r>
        <w:rPr>
          <w:rFonts w:hint="eastAsia" w:ascii="宋体" w:hAnsi="宋体" w:cs="宋体"/>
          <w:color w:val="0000FF"/>
          <w:sz w:val="24"/>
          <w:szCs w:val="24"/>
          <w:lang w:val="en-US" w:eastAsia="zh-CN"/>
        </w:rPr>
        <w:t>发票</w:t>
      </w:r>
      <w:r>
        <w:rPr>
          <w:rFonts w:hint="eastAsia" w:ascii="宋体" w:hAnsi="宋体" w:eastAsia="宋体" w:cs="宋体"/>
          <w:color w:val="0000FF"/>
          <w:sz w:val="24"/>
          <w:szCs w:val="24"/>
        </w:rPr>
        <w:t>，</w:t>
      </w:r>
      <w:r>
        <w:rPr>
          <w:rFonts w:hint="eastAsia" w:ascii="宋体" w:hAnsi="宋体" w:cs="宋体"/>
          <w:color w:val="0000FF"/>
          <w:sz w:val="24"/>
          <w:szCs w:val="24"/>
          <w:lang w:val="en-US" w:eastAsia="zh-CN"/>
        </w:rPr>
        <w:t>但油料的购买方必须是招标人且油款直接由招标人汇入石油公司，同时中标人须办理油料领用手续，油料费用在与中标人的</w:t>
      </w:r>
      <w:r>
        <w:rPr>
          <w:rFonts w:hint="eastAsia" w:ascii="宋体" w:hAnsi="宋体" w:eastAsia="宋体" w:cs="宋体"/>
          <w:color w:val="0000FF"/>
          <w:sz w:val="24"/>
          <w:szCs w:val="24"/>
        </w:rPr>
        <w:t>结算价</w:t>
      </w:r>
      <w:r>
        <w:rPr>
          <w:rFonts w:hint="eastAsia" w:ascii="宋体" w:hAnsi="宋体" w:cs="宋体"/>
          <w:color w:val="0000FF"/>
          <w:sz w:val="24"/>
          <w:szCs w:val="24"/>
          <w:lang w:val="en-US" w:eastAsia="zh-CN"/>
        </w:rPr>
        <w:t>款</w:t>
      </w:r>
      <w:r>
        <w:rPr>
          <w:rFonts w:hint="eastAsia" w:ascii="宋体" w:hAnsi="宋体" w:eastAsia="宋体" w:cs="宋体"/>
          <w:color w:val="0000FF"/>
          <w:sz w:val="24"/>
          <w:szCs w:val="24"/>
        </w:rPr>
        <w:t>中扣除。</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拌和楼、罐车、汽车泵、装载机及其他辅助设备设施等由中标人提供，中标人应提供拌和站基础图纸及沉淀池图纸，并对招标人土建配套施工进行现场指导，招标人将按图纸配套拌和站基础、砂石料场及道路。</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0000FF"/>
          <w:sz w:val="24"/>
          <w:lang w:val="en-US" w:eastAsia="zh-CN"/>
        </w:rPr>
      </w:pPr>
      <w:r>
        <w:rPr>
          <w:rFonts w:hint="eastAsia" w:ascii="宋体" w:hAnsi="宋体" w:cs="宋体"/>
          <w:color w:val="0000FF"/>
          <w:sz w:val="24"/>
          <w:lang w:val="en-US" w:eastAsia="zh-CN"/>
        </w:rPr>
        <w:t>投标人投入的设备数量和质量必须满足本项目的需要及国家和地方法律法规、政策的要求，因此而增加的费用已包含在投标报价中。</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color w:val="0000FF"/>
          <w:sz w:val="24"/>
          <w:lang w:val="en-US" w:eastAsia="zh-CN"/>
        </w:rPr>
        <w:t>中标后，</w:t>
      </w:r>
      <w:r>
        <w:rPr>
          <w:rFonts w:hint="eastAsia" w:ascii="宋体" w:hAnsi="宋体" w:eastAsia="宋体" w:cs="宋体"/>
          <w:b w:val="0"/>
          <w:bCs w:val="0"/>
          <w:sz w:val="24"/>
          <w:szCs w:val="24"/>
          <w:highlight w:val="none"/>
          <w:lang w:val="en-US" w:eastAsia="zh-CN"/>
        </w:rPr>
        <w:t>中标</w:t>
      </w:r>
      <w:r>
        <w:rPr>
          <w:rFonts w:hint="eastAsia" w:ascii="宋体" w:hAnsi="宋体" w:cs="宋体"/>
          <w:b w:val="0"/>
          <w:bCs w:val="0"/>
          <w:sz w:val="24"/>
          <w:szCs w:val="24"/>
          <w:highlight w:val="none"/>
          <w:lang w:val="en-US" w:eastAsia="zh-CN"/>
        </w:rPr>
        <w:t>人</w:t>
      </w:r>
      <w:r>
        <w:rPr>
          <w:rFonts w:hint="default" w:ascii="宋体" w:hAnsi="宋体" w:cs="宋体"/>
          <w:b w:val="0"/>
          <w:bCs w:val="0"/>
          <w:sz w:val="24"/>
          <w:szCs w:val="24"/>
          <w:highlight w:val="none"/>
          <w:lang w:val="en-US" w:eastAsia="zh-CN"/>
        </w:rPr>
        <w:t>提供的设备及配置应满足</w:t>
      </w:r>
      <w:r>
        <w:rPr>
          <w:rFonts w:hint="eastAsia" w:ascii="宋体" w:hAnsi="宋体" w:cs="宋体"/>
          <w:b w:val="0"/>
          <w:bCs w:val="0"/>
          <w:sz w:val="24"/>
          <w:szCs w:val="24"/>
          <w:highlight w:val="none"/>
          <w:lang w:val="en-US" w:eastAsia="zh-CN"/>
        </w:rPr>
        <w:t>招标人</w:t>
      </w:r>
      <w:r>
        <w:rPr>
          <w:rFonts w:hint="default" w:ascii="宋体" w:hAnsi="宋体" w:cs="宋体"/>
          <w:b w:val="0"/>
          <w:bCs w:val="0"/>
          <w:sz w:val="24"/>
          <w:szCs w:val="24"/>
          <w:highlight w:val="none"/>
          <w:lang w:val="en-US" w:eastAsia="zh-CN"/>
        </w:rPr>
        <w:t>混凝土施工的技术要求</w:t>
      </w:r>
      <w:r>
        <w:rPr>
          <w:rFonts w:hint="eastAsia" w:ascii="宋体" w:hAnsi="宋体" w:cs="宋体"/>
          <w:b w:val="0"/>
          <w:bCs w:val="0"/>
          <w:sz w:val="24"/>
          <w:szCs w:val="24"/>
          <w:highlight w:val="none"/>
          <w:lang w:val="en-US" w:eastAsia="zh-CN"/>
        </w:rPr>
        <w:t>且</w:t>
      </w:r>
      <w:r>
        <w:rPr>
          <w:rFonts w:hint="default" w:ascii="宋体" w:hAnsi="宋体" w:cs="宋体"/>
          <w:b w:val="0"/>
          <w:bCs w:val="0"/>
          <w:sz w:val="24"/>
          <w:szCs w:val="24"/>
          <w:highlight w:val="none"/>
          <w:lang w:val="en-US" w:eastAsia="zh-CN"/>
        </w:rPr>
        <w:t>安全设施齐全，为</w:t>
      </w:r>
      <w:r>
        <w:rPr>
          <w:rFonts w:hint="eastAsia" w:ascii="宋体" w:hAnsi="宋体" w:cs="宋体"/>
          <w:b w:val="0"/>
          <w:bCs w:val="0"/>
          <w:sz w:val="24"/>
          <w:szCs w:val="24"/>
          <w:highlight w:val="none"/>
          <w:lang w:val="en-US" w:eastAsia="zh-CN"/>
        </w:rPr>
        <w:t>招标人</w:t>
      </w:r>
      <w:r>
        <w:rPr>
          <w:rFonts w:hint="default" w:ascii="宋体" w:hAnsi="宋体" w:cs="宋体"/>
          <w:b w:val="0"/>
          <w:bCs w:val="0"/>
          <w:sz w:val="24"/>
          <w:szCs w:val="24"/>
          <w:highlight w:val="none"/>
          <w:lang w:val="en-US" w:eastAsia="zh-CN"/>
        </w:rPr>
        <w:t>提供必要的</w:t>
      </w:r>
      <w:r>
        <w:rPr>
          <w:rFonts w:hint="eastAsia" w:ascii="宋体" w:hAnsi="宋体" w:cs="宋体"/>
          <w:b w:val="0"/>
          <w:bCs w:val="0"/>
          <w:sz w:val="24"/>
          <w:szCs w:val="24"/>
          <w:highlight w:val="none"/>
          <w:lang w:val="en-US" w:eastAsia="zh-CN"/>
        </w:rPr>
        <w:t>设备</w:t>
      </w:r>
      <w:r>
        <w:rPr>
          <w:rFonts w:hint="default" w:ascii="宋体" w:hAnsi="宋体" w:cs="宋体"/>
          <w:b w:val="0"/>
          <w:bCs w:val="0"/>
          <w:sz w:val="24"/>
          <w:szCs w:val="24"/>
          <w:highlight w:val="none"/>
          <w:lang w:val="en-US" w:eastAsia="zh-CN"/>
        </w:rPr>
        <w:t>技术资料，确保</w:t>
      </w:r>
      <w:r>
        <w:rPr>
          <w:rFonts w:hint="eastAsia" w:ascii="宋体" w:hAnsi="宋体" w:cs="宋体"/>
          <w:b w:val="0"/>
          <w:bCs w:val="0"/>
          <w:sz w:val="24"/>
          <w:szCs w:val="24"/>
          <w:highlight w:val="none"/>
          <w:lang w:val="en-US" w:eastAsia="zh-CN"/>
        </w:rPr>
        <w:t>拌和站</w:t>
      </w:r>
      <w:r>
        <w:rPr>
          <w:rFonts w:hint="default" w:ascii="宋体" w:hAnsi="宋体" w:cs="宋体"/>
          <w:b w:val="0"/>
          <w:bCs w:val="0"/>
          <w:sz w:val="24"/>
          <w:szCs w:val="24"/>
          <w:highlight w:val="none"/>
          <w:lang w:val="en-US" w:eastAsia="zh-CN"/>
        </w:rPr>
        <w:t>正常生产</w:t>
      </w:r>
      <w:r>
        <w:rPr>
          <w:rFonts w:hint="eastAsia" w:ascii="宋体" w:hAnsi="宋体" w:cs="宋体"/>
          <w:b w:val="0"/>
          <w:bCs w:val="0"/>
          <w:sz w:val="24"/>
          <w:szCs w:val="24"/>
          <w:highlight w:val="none"/>
          <w:lang w:val="en-US" w:eastAsia="zh-CN"/>
        </w:rPr>
        <w:t>和</w:t>
      </w:r>
      <w:r>
        <w:rPr>
          <w:rFonts w:hint="eastAsia" w:ascii="宋体" w:hAnsi="宋体" w:cs="宋体"/>
          <w:b w:val="0"/>
          <w:bCs w:val="0"/>
          <w:color w:val="0000FF"/>
          <w:sz w:val="24"/>
          <w:szCs w:val="24"/>
          <w:highlight w:val="none"/>
          <w:lang w:val="en-US" w:eastAsia="zh-CN"/>
        </w:rPr>
        <w:t>混凝土浇筑</w:t>
      </w:r>
      <w:r>
        <w:rPr>
          <w:rFonts w:hint="eastAsia" w:ascii="宋体" w:hAnsi="宋体" w:cs="宋体"/>
          <w:b w:val="0"/>
          <w:bCs w:val="0"/>
          <w:sz w:val="24"/>
          <w:szCs w:val="24"/>
          <w:highlight w:val="none"/>
          <w:lang w:val="en-US" w:eastAsia="zh-CN"/>
        </w:rPr>
        <w:t>的</w:t>
      </w:r>
      <w:r>
        <w:rPr>
          <w:rFonts w:hint="default" w:ascii="宋体" w:hAnsi="宋体" w:cs="宋体"/>
          <w:b w:val="0"/>
          <w:bCs w:val="0"/>
          <w:sz w:val="24"/>
          <w:szCs w:val="24"/>
          <w:highlight w:val="none"/>
          <w:lang w:val="en-US" w:eastAsia="zh-CN"/>
        </w:rPr>
        <w:t>要求。因</w:t>
      </w:r>
      <w:r>
        <w:rPr>
          <w:rFonts w:hint="eastAsia" w:ascii="宋体" w:hAnsi="宋体" w:cs="宋体"/>
          <w:b w:val="0"/>
          <w:bCs w:val="0"/>
          <w:sz w:val="24"/>
          <w:szCs w:val="24"/>
          <w:highlight w:val="none"/>
          <w:lang w:val="en-US" w:eastAsia="zh-CN"/>
        </w:rPr>
        <w:t>中标人</w:t>
      </w:r>
      <w:r>
        <w:rPr>
          <w:rFonts w:hint="default" w:ascii="宋体" w:hAnsi="宋体" w:cs="宋体"/>
          <w:b w:val="0"/>
          <w:bCs w:val="0"/>
          <w:sz w:val="24"/>
          <w:szCs w:val="24"/>
          <w:highlight w:val="none"/>
          <w:lang w:val="en-US" w:eastAsia="zh-CN"/>
        </w:rPr>
        <w:t>原因造成无法满足</w:t>
      </w:r>
      <w:r>
        <w:rPr>
          <w:rFonts w:hint="eastAsia" w:ascii="宋体" w:hAnsi="宋体" w:cs="宋体"/>
          <w:b w:val="0"/>
          <w:bCs w:val="0"/>
          <w:sz w:val="24"/>
          <w:szCs w:val="24"/>
          <w:highlight w:val="none"/>
          <w:lang w:val="en-US" w:eastAsia="zh-CN"/>
        </w:rPr>
        <w:t>招标人</w:t>
      </w:r>
      <w:r>
        <w:rPr>
          <w:rFonts w:hint="default" w:ascii="宋体" w:hAnsi="宋体" w:cs="宋体"/>
          <w:b w:val="0"/>
          <w:bCs w:val="0"/>
          <w:sz w:val="24"/>
          <w:szCs w:val="24"/>
          <w:highlight w:val="none"/>
          <w:lang w:val="en-US" w:eastAsia="zh-CN"/>
        </w:rPr>
        <w:t>现场混凝土的需求时，</w:t>
      </w:r>
      <w:r>
        <w:rPr>
          <w:rFonts w:hint="eastAsia" w:ascii="宋体" w:hAnsi="宋体" w:cs="宋体"/>
          <w:b w:val="0"/>
          <w:bCs w:val="0"/>
          <w:sz w:val="24"/>
          <w:szCs w:val="24"/>
          <w:highlight w:val="none"/>
          <w:lang w:val="en-US" w:eastAsia="zh-CN"/>
        </w:rPr>
        <w:t>中标人</w:t>
      </w:r>
      <w:r>
        <w:rPr>
          <w:rFonts w:hint="default" w:ascii="宋体" w:hAnsi="宋体" w:cs="宋体"/>
          <w:b w:val="0"/>
          <w:bCs w:val="0"/>
          <w:sz w:val="24"/>
          <w:szCs w:val="24"/>
          <w:highlight w:val="none"/>
          <w:lang w:val="en-US" w:eastAsia="zh-CN"/>
        </w:rPr>
        <w:t>需积极进行</w:t>
      </w:r>
      <w:r>
        <w:rPr>
          <w:rFonts w:hint="eastAsia" w:ascii="宋体" w:hAnsi="宋体" w:cs="宋体"/>
          <w:b w:val="0"/>
          <w:bCs w:val="0"/>
          <w:color w:val="0000FF"/>
          <w:sz w:val="24"/>
          <w:szCs w:val="24"/>
          <w:highlight w:val="none"/>
          <w:lang w:val="en-US" w:eastAsia="zh-CN"/>
        </w:rPr>
        <w:t>处理</w:t>
      </w:r>
      <w:r>
        <w:rPr>
          <w:rFonts w:hint="default" w:ascii="宋体" w:hAnsi="宋体" w:cs="宋体"/>
          <w:b w:val="0"/>
          <w:bCs w:val="0"/>
          <w:sz w:val="24"/>
          <w:szCs w:val="24"/>
          <w:highlight w:val="none"/>
          <w:lang w:val="en-US" w:eastAsia="zh-CN"/>
        </w:rPr>
        <w:t>，若</w:t>
      </w:r>
      <w:r>
        <w:rPr>
          <w:rFonts w:hint="eastAsia" w:ascii="宋体" w:hAnsi="宋体" w:cs="宋体"/>
          <w:b w:val="0"/>
          <w:bCs w:val="0"/>
          <w:sz w:val="24"/>
          <w:szCs w:val="24"/>
          <w:highlight w:val="none"/>
          <w:lang w:val="en-US" w:eastAsia="zh-CN"/>
        </w:rPr>
        <w:t>中标人</w:t>
      </w:r>
      <w:r>
        <w:rPr>
          <w:rFonts w:hint="default" w:ascii="宋体" w:hAnsi="宋体" w:cs="宋体"/>
          <w:b w:val="0"/>
          <w:bCs w:val="0"/>
          <w:sz w:val="24"/>
          <w:szCs w:val="24"/>
          <w:highlight w:val="none"/>
          <w:lang w:val="en-US" w:eastAsia="zh-CN"/>
        </w:rPr>
        <w:t>不立即组织人员进行</w:t>
      </w:r>
      <w:r>
        <w:rPr>
          <w:rFonts w:hint="eastAsia" w:ascii="宋体" w:hAnsi="宋体" w:cs="宋体"/>
          <w:b w:val="0"/>
          <w:bCs w:val="0"/>
          <w:color w:val="0000FF"/>
          <w:sz w:val="24"/>
          <w:szCs w:val="24"/>
          <w:highlight w:val="none"/>
          <w:lang w:val="en-US" w:eastAsia="zh-CN"/>
        </w:rPr>
        <w:t>处理</w:t>
      </w:r>
      <w:r>
        <w:rPr>
          <w:rFonts w:hint="default" w:ascii="宋体" w:hAnsi="宋体" w:cs="宋体"/>
          <w:b w:val="0"/>
          <w:bCs w:val="0"/>
          <w:sz w:val="24"/>
          <w:szCs w:val="24"/>
          <w:highlight w:val="none"/>
          <w:lang w:val="en-US" w:eastAsia="zh-CN"/>
        </w:rPr>
        <w:t>，或有意拖延的，给</w:t>
      </w:r>
      <w:r>
        <w:rPr>
          <w:rFonts w:hint="eastAsia" w:ascii="宋体" w:hAnsi="宋体" w:cs="宋体"/>
          <w:b w:val="0"/>
          <w:bCs w:val="0"/>
          <w:sz w:val="24"/>
          <w:szCs w:val="24"/>
          <w:highlight w:val="none"/>
          <w:lang w:val="en-US" w:eastAsia="zh-CN"/>
        </w:rPr>
        <w:t>招标人</w:t>
      </w:r>
      <w:r>
        <w:rPr>
          <w:rFonts w:hint="default" w:ascii="宋体" w:hAnsi="宋体" w:cs="宋体"/>
          <w:b w:val="0"/>
          <w:bCs w:val="0"/>
          <w:sz w:val="24"/>
          <w:szCs w:val="24"/>
          <w:highlight w:val="none"/>
          <w:lang w:val="en-US" w:eastAsia="zh-CN"/>
        </w:rPr>
        <w:t>造成的所有损失全部由</w:t>
      </w:r>
      <w:r>
        <w:rPr>
          <w:rFonts w:hint="eastAsia" w:ascii="宋体" w:hAnsi="宋体" w:cs="宋体"/>
          <w:b w:val="0"/>
          <w:bCs w:val="0"/>
          <w:sz w:val="24"/>
          <w:szCs w:val="24"/>
          <w:highlight w:val="none"/>
          <w:lang w:val="en-US" w:eastAsia="zh-CN"/>
        </w:rPr>
        <w:t>中标人</w:t>
      </w:r>
      <w:r>
        <w:rPr>
          <w:rFonts w:hint="default" w:ascii="宋体" w:hAnsi="宋体" w:cs="宋体"/>
          <w:b w:val="0"/>
          <w:bCs w:val="0"/>
          <w:sz w:val="24"/>
          <w:szCs w:val="24"/>
          <w:highlight w:val="none"/>
          <w:lang w:val="en-US" w:eastAsia="zh-CN"/>
        </w:rPr>
        <w:t>承担。</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99" w:firstLineChars="208"/>
        <w:textAlignment w:val="auto"/>
        <w:rPr>
          <w:rFonts w:hint="eastAsia" w:ascii="宋体" w:hAnsi="宋体" w:cs="宋体"/>
          <w:sz w:val="24"/>
          <w:szCs w:val="24"/>
          <w:lang w:eastAsia="zh-Hans"/>
        </w:rPr>
      </w:pPr>
      <w:r>
        <w:rPr>
          <w:rFonts w:hint="eastAsia" w:ascii="宋体" w:hAnsi="宋体" w:cs="宋体"/>
          <w:sz w:val="24"/>
          <w:szCs w:val="24"/>
          <w:lang w:val="en-US" w:eastAsia="zh-CN"/>
        </w:rPr>
        <w:t>4</w:t>
      </w:r>
      <w:r>
        <w:rPr>
          <w:rFonts w:hint="eastAsia" w:ascii="宋体" w:hAnsi="宋体" w:cs="宋体"/>
          <w:sz w:val="24"/>
          <w:szCs w:val="24"/>
        </w:rPr>
        <w:t>、中标人提供的</w:t>
      </w:r>
      <w:r>
        <w:rPr>
          <w:rFonts w:hint="eastAsia" w:ascii="宋体" w:hAnsi="宋体" w:cs="宋体"/>
          <w:sz w:val="24"/>
          <w:szCs w:val="24"/>
          <w:lang w:eastAsia="zh-CN"/>
        </w:rPr>
        <w:t>拌和楼</w:t>
      </w:r>
      <w:r>
        <w:rPr>
          <w:rFonts w:hint="eastAsia" w:ascii="宋体" w:hAnsi="宋体" w:cs="宋体"/>
          <w:sz w:val="24"/>
          <w:szCs w:val="24"/>
          <w:lang w:val="en-US" w:eastAsia="zh-CN"/>
        </w:rPr>
        <w:t>各类</w:t>
      </w:r>
      <w:r>
        <w:rPr>
          <w:rFonts w:hint="eastAsia" w:ascii="宋体" w:hAnsi="宋体" w:cs="宋体"/>
          <w:sz w:val="24"/>
          <w:szCs w:val="24"/>
        </w:rPr>
        <w:t>操作工</w:t>
      </w:r>
      <w:r>
        <w:rPr>
          <w:rFonts w:hint="eastAsia" w:ascii="宋体" w:hAnsi="宋体" w:cs="宋体"/>
          <w:sz w:val="24"/>
          <w:szCs w:val="24"/>
          <w:lang w:eastAsia="zh-CN"/>
        </w:rPr>
        <w:t>、</w:t>
      </w:r>
      <w:r>
        <w:rPr>
          <w:rFonts w:hint="eastAsia" w:ascii="宋体" w:hAnsi="宋体" w:cs="宋体"/>
          <w:sz w:val="24"/>
          <w:szCs w:val="24"/>
          <w:lang w:val="en-US" w:eastAsia="zh-CN"/>
        </w:rPr>
        <w:t>驾驶员</w:t>
      </w:r>
      <w:r>
        <w:rPr>
          <w:rFonts w:hint="eastAsia" w:ascii="宋体" w:hAnsi="宋体" w:cs="宋体"/>
          <w:sz w:val="24"/>
          <w:szCs w:val="24"/>
        </w:rPr>
        <w:t>必须是持证熟练工，操作类似</w:t>
      </w:r>
      <w:r>
        <w:rPr>
          <w:rFonts w:hint="eastAsia" w:ascii="宋体" w:hAnsi="宋体" w:cs="宋体"/>
          <w:sz w:val="24"/>
          <w:szCs w:val="24"/>
          <w:lang w:eastAsia="zh-CN"/>
        </w:rPr>
        <w:t>拌和楼</w:t>
      </w:r>
      <w:r>
        <w:rPr>
          <w:rFonts w:hint="eastAsia" w:ascii="宋体" w:hAnsi="宋体" w:cs="宋体"/>
          <w:sz w:val="24"/>
          <w:szCs w:val="24"/>
        </w:rPr>
        <w:t>时间不得低于2年，</w:t>
      </w:r>
      <w:r>
        <w:rPr>
          <w:rFonts w:hint="eastAsia" w:ascii="宋体" w:hAnsi="宋体" w:cs="宋体"/>
          <w:sz w:val="24"/>
          <w:szCs w:val="24"/>
          <w:lang w:eastAsia="zh-CN"/>
        </w:rPr>
        <w:t>拌和楼</w:t>
      </w:r>
      <w:r>
        <w:rPr>
          <w:rFonts w:hint="eastAsia" w:ascii="宋体" w:hAnsi="宋体" w:cs="宋体"/>
          <w:sz w:val="24"/>
          <w:szCs w:val="24"/>
        </w:rPr>
        <w:t>操作工严格按照项目部提供配合比进行混凝土拌合，如违反</w:t>
      </w:r>
      <w:r>
        <w:rPr>
          <w:rFonts w:hint="eastAsia" w:ascii="宋体" w:hAnsi="宋体" w:cs="宋体"/>
          <w:sz w:val="24"/>
          <w:szCs w:val="24"/>
          <w:lang w:eastAsia="zh-Hans"/>
        </w:rPr>
        <w:t>造成项目部</w:t>
      </w:r>
      <w:r>
        <w:rPr>
          <w:rFonts w:hint="eastAsia" w:ascii="宋体" w:hAnsi="宋体" w:cs="宋体"/>
          <w:sz w:val="24"/>
          <w:szCs w:val="24"/>
        </w:rPr>
        <w:t>规定造成</w:t>
      </w:r>
      <w:r>
        <w:rPr>
          <w:rFonts w:hint="eastAsia" w:ascii="宋体" w:hAnsi="宋体" w:cs="宋体"/>
          <w:sz w:val="24"/>
          <w:szCs w:val="24"/>
          <w:lang w:eastAsia="zh-Hans"/>
        </w:rPr>
        <w:t>损失的（包括但不限于</w:t>
      </w:r>
      <w:r>
        <w:rPr>
          <w:rFonts w:hint="eastAsia" w:ascii="宋体" w:hAnsi="宋体" w:cs="宋体"/>
          <w:sz w:val="24"/>
          <w:szCs w:val="24"/>
        </w:rPr>
        <w:t>机械损坏、</w:t>
      </w:r>
      <w:r>
        <w:rPr>
          <w:rFonts w:hint="eastAsia" w:ascii="宋体" w:hAnsi="宋体" w:cs="宋体"/>
          <w:sz w:val="24"/>
          <w:szCs w:val="24"/>
          <w:lang w:eastAsia="zh-Hans"/>
        </w:rPr>
        <w:t>工程产品报废、返工返修、工期延误等</w:t>
      </w:r>
      <w:r>
        <w:rPr>
          <w:rFonts w:hint="eastAsia" w:ascii="宋体" w:hAnsi="宋体" w:cs="宋体"/>
          <w:sz w:val="24"/>
          <w:szCs w:val="24"/>
        </w:rPr>
        <w:t>费用和</w:t>
      </w:r>
      <w:r>
        <w:rPr>
          <w:rFonts w:hint="eastAsia" w:ascii="宋体" w:hAnsi="宋体" w:cs="宋体"/>
          <w:sz w:val="24"/>
          <w:szCs w:val="24"/>
          <w:lang w:eastAsia="zh-Hans"/>
        </w:rPr>
        <w:t>损失），负责赔偿相关损失，并承担相关责任。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s="宋体"/>
          <w:b w:val="0"/>
          <w:bCs w:val="0"/>
          <w:sz w:val="24"/>
          <w:szCs w:val="24"/>
          <w:highlight w:val="none"/>
        </w:rPr>
      </w:pP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b w:val="0"/>
          <w:bCs w:val="0"/>
          <w:sz w:val="24"/>
          <w:szCs w:val="24"/>
          <w:highlight w:val="none"/>
        </w:rPr>
        <w:t>施工期：202</w:t>
      </w: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rPr>
        <w:t>月1日至2027年</w:t>
      </w:r>
      <w:r>
        <w:rPr>
          <w:rFonts w:hint="eastAsia" w:ascii="宋体" w:hAnsi="宋体" w:cs="宋体"/>
          <w:b w:val="0"/>
          <w:bCs w:val="0"/>
          <w:sz w:val="24"/>
          <w:szCs w:val="24"/>
          <w:highlight w:val="none"/>
          <w:lang w:val="en-US" w:eastAsia="zh-CN"/>
        </w:rPr>
        <w:t>12</w:t>
      </w:r>
      <w:r>
        <w:rPr>
          <w:rFonts w:hint="eastAsia" w:ascii="宋体" w:hAnsi="宋体" w:cs="宋体"/>
          <w:b w:val="0"/>
          <w:bCs w:val="0"/>
          <w:sz w:val="24"/>
          <w:szCs w:val="24"/>
          <w:highlight w:val="none"/>
        </w:rPr>
        <w:t>月3</w:t>
      </w:r>
      <w:r>
        <w:rPr>
          <w:rFonts w:hint="eastAsia" w:ascii="宋体" w:hAnsi="宋体" w:cs="宋体"/>
          <w:b w:val="0"/>
          <w:bCs w:val="0"/>
          <w:sz w:val="24"/>
          <w:szCs w:val="24"/>
          <w:highlight w:val="none"/>
          <w:lang w:val="en-US" w:eastAsia="zh-CN"/>
        </w:rPr>
        <w:t>1</w:t>
      </w:r>
      <w:r>
        <w:rPr>
          <w:rFonts w:hint="eastAsia" w:ascii="宋体" w:hAnsi="宋体" w:cs="宋体"/>
          <w:b w:val="0"/>
          <w:bCs w:val="0"/>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99" w:firstLineChars="208"/>
        <w:textAlignment w:val="auto"/>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中标人需派专人为项目部提供7</w:t>
      </w:r>
      <w:r>
        <w:rPr>
          <w:rFonts w:hint="eastAsia"/>
          <w:szCs w:val="21"/>
        </w:rPr>
        <w:t>×</w:t>
      </w:r>
      <w:r>
        <w:rPr>
          <w:rFonts w:hint="eastAsia" w:ascii="宋体" w:hAnsi="宋体" w:cs="宋体"/>
          <w:sz w:val="24"/>
          <w:szCs w:val="24"/>
        </w:rPr>
        <w:t>24小时的服务，包括供货的协调、全程参与原材料（水泥、粉煤灰、矿粉、外加剂、砂、碎石等）收货签单核对、与项目部办理方量结算等。提供服务人员须在半小时内能赶到施工现场。人员费用包含在投标报价中。</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99" w:firstLineChars="208"/>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7、中标人因混凝土设备安装、混凝土生产、运输过程中产生的扰民及地方矛盾，由中标人负责协调和解决并承担费用，同时不得影响混凝土的生产和供应，否则由此引起的招标人工期延误和窝工损失由中标人承担。</w:t>
      </w:r>
    </w:p>
    <w:p>
      <w:pPr>
        <w:pStyle w:val="30"/>
        <w:keepNext w:val="0"/>
        <w:keepLines w:val="0"/>
        <w:pageBreakBefore w:val="0"/>
        <w:widowControl w:val="0"/>
        <w:kinsoku/>
        <w:wordWrap/>
        <w:overflowPunct/>
        <w:topLinePunct w:val="0"/>
        <w:autoSpaceDE/>
        <w:autoSpaceDN/>
        <w:bidi w:val="0"/>
        <w:adjustRightInd/>
        <w:snapToGrid/>
        <w:spacing w:line="336" w:lineRule="auto"/>
        <w:ind w:firstLine="482" w:firstLineChars="200"/>
        <w:jc w:val="left"/>
        <w:textAlignment w:val="auto"/>
        <w:outlineLvl w:val="1"/>
        <w:rPr>
          <w:rFonts w:hint="eastAsia" w:ascii="宋体" w:hAnsi="宋体" w:cs="宋体"/>
          <w:b/>
          <w:color w:val="000000"/>
          <w:sz w:val="24"/>
          <w:lang w:val="en-US" w:eastAsia="zh-CN"/>
        </w:rPr>
      </w:pPr>
      <w:r>
        <w:rPr>
          <w:rFonts w:hint="eastAsia" w:ascii="宋体" w:hAnsi="宋体" w:cs="宋体"/>
          <w:b/>
          <w:color w:val="000000"/>
          <w:sz w:val="24"/>
          <w:lang w:val="en-US" w:eastAsia="zh-CN"/>
        </w:rPr>
        <w:t>六、结算和付款方式</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outlineLvl w:val="9"/>
        <w:rPr>
          <w:rFonts w:ascii="Times New Roman" w:hAnsi="Times New Roman"/>
          <w:sz w:val="24"/>
          <w:szCs w:val="24"/>
          <w:lang w:eastAsia="zh-Hans"/>
        </w:rPr>
      </w:pPr>
      <w:r>
        <w:rPr>
          <w:rFonts w:hint="eastAsia" w:ascii="Times New Roman" w:hAnsi="Times New Roman"/>
          <w:sz w:val="24"/>
          <w:szCs w:val="24"/>
        </w:rPr>
        <w:t>1</w:t>
      </w:r>
      <w:r>
        <w:rPr>
          <w:rFonts w:hint="eastAsia" w:ascii="Times New Roman" w:hAnsi="Times New Roman"/>
          <w:sz w:val="24"/>
          <w:szCs w:val="24"/>
          <w:lang w:eastAsia="zh-CN"/>
        </w:rPr>
        <w:t>、</w:t>
      </w:r>
      <w:r>
        <w:rPr>
          <w:rFonts w:ascii="Times New Roman" w:hAnsi="Times New Roman"/>
          <w:sz w:val="24"/>
          <w:szCs w:val="24"/>
          <w:lang w:eastAsia="zh-Hans"/>
        </w:rPr>
        <w:t>结算方式</w:t>
      </w:r>
      <w:bookmarkStart w:id="4" w:name="_Hlk96449590"/>
    </w:p>
    <w:bookmarkEnd w:id="4"/>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ascii="Times New Roman" w:hAnsi="Times New Roman"/>
          <w:sz w:val="24"/>
          <w:szCs w:val="24"/>
          <w:lang w:eastAsia="zh-Hans"/>
        </w:rPr>
      </w:pPr>
      <w:r>
        <w:rPr>
          <w:rFonts w:hint="eastAsia" w:ascii="Times New Roman" w:hAnsi="Times New Roman"/>
          <w:sz w:val="24"/>
          <w:szCs w:val="24"/>
          <w:lang w:eastAsia="zh-Hans"/>
        </w:rPr>
        <w:t>按月结算，中标人在每月</w:t>
      </w:r>
      <w:r>
        <w:rPr>
          <w:rFonts w:hint="eastAsia" w:ascii="Times New Roman" w:hAnsi="Times New Roman"/>
          <w:sz w:val="24"/>
          <w:szCs w:val="24"/>
        </w:rPr>
        <w:t>25</w:t>
      </w:r>
      <w:r>
        <w:rPr>
          <w:rFonts w:hint="eastAsia" w:ascii="Times New Roman" w:hAnsi="Times New Roman"/>
          <w:sz w:val="24"/>
          <w:szCs w:val="24"/>
          <w:lang w:eastAsia="zh-Hans"/>
        </w:rPr>
        <w:t>日前与招标人项目部核对上月所供</w:t>
      </w:r>
      <w:r>
        <w:rPr>
          <w:rFonts w:hint="eastAsia" w:ascii="Times New Roman" w:hAnsi="Times New Roman"/>
          <w:sz w:val="24"/>
          <w:szCs w:val="24"/>
        </w:rPr>
        <w:t>混凝土</w:t>
      </w:r>
      <w:r>
        <w:rPr>
          <w:rFonts w:hint="eastAsia" w:ascii="Times New Roman" w:hAnsi="Times New Roman"/>
          <w:sz w:val="24"/>
          <w:szCs w:val="24"/>
          <w:lang w:eastAsia="zh-Hans"/>
        </w:rPr>
        <w:t>数量，</w:t>
      </w:r>
      <w:r>
        <w:rPr>
          <w:rFonts w:hint="eastAsia" w:ascii="Times New Roman" w:hAnsi="Times New Roman"/>
          <w:sz w:val="24"/>
          <w:szCs w:val="24"/>
        </w:rPr>
        <w:t>对账后次月10日前</w:t>
      </w:r>
      <w:r>
        <w:rPr>
          <w:rFonts w:hint="eastAsia" w:ascii="Times New Roman" w:hAnsi="Times New Roman"/>
          <w:sz w:val="24"/>
          <w:szCs w:val="24"/>
          <w:lang w:eastAsia="zh-Hans"/>
        </w:rPr>
        <w:t>项目部凭</w:t>
      </w:r>
      <w:r>
        <w:rPr>
          <w:rFonts w:hint="eastAsia" w:ascii="Times New Roman" w:hAnsi="Times New Roman"/>
          <w:sz w:val="24"/>
          <w:szCs w:val="24"/>
          <w:lang w:val="en-US" w:eastAsia="zh-CN"/>
        </w:rPr>
        <w:t>中标人</w:t>
      </w:r>
      <w:r>
        <w:rPr>
          <w:rFonts w:hint="eastAsia" w:ascii="Times New Roman" w:hAnsi="Times New Roman"/>
          <w:sz w:val="24"/>
          <w:szCs w:val="24"/>
          <w:lang w:eastAsia="zh-Hans"/>
        </w:rPr>
        <w:t>开具的增值税专用发票及经双方核对一致的签收单进行结算，逾期未提交核对的签收单视同未发生。合同</w:t>
      </w:r>
      <w:r>
        <w:rPr>
          <w:rFonts w:hint="eastAsia" w:ascii="Times New Roman" w:hAnsi="Times New Roman"/>
          <w:sz w:val="24"/>
          <w:szCs w:val="24"/>
        </w:rPr>
        <w:t>履行</w:t>
      </w:r>
      <w:r>
        <w:rPr>
          <w:rFonts w:hint="eastAsia" w:ascii="Times New Roman" w:hAnsi="Times New Roman"/>
          <w:sz w:val="24"/>
          <w:szCs w:val="24"/>
          <w:lang w:eastAsia="zh-Hans"/>
        </w:rPr>
        <w:t>完成后进行最终结算，该最终结算除双方签字并加盖公章外，必须报项目部所属分公司相关人员审批后方为有效。</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rPr>
          <w:rFonts w:ascii="Times New Roman" w:hAnsi="Times New Roman"/>
          <w:sz w:val="24"/>
          <w:szCs w:val="24"/>
          <w:lang w:eastAsia="zh-Hans"/>
        </w:rPr>
      </w:pPr>
      <w:r>
        <w:rPr>
          <w:rFonts w:hint="eastAsia" w:ascii="Times New Roman" w:hAnsi="Times New Roman"/>
          <w:sz w:val="24"/>
          <w:szCs w:val="24"/>
        </w:rPr>
        <w:t>中标人</w:t>
      </w:r>
      <w:r>
        <w:rPr>
          <w:rFonts w:ascii="Times New Roman" w:hAnsi="Times New Roman"/>
          <w:sz w:val="24"/>
          <w:szCs w:val="24"/>
          <w:lang w:eastAsia="zh-Hans"/>
        </w:rPr>
        <w:t>同时承诺：每个结算期内的所</w:t>
      </w:r>
      <w:r>
        <w:rPr>
          <w:rFonts w:hint="eastAsia" w:ascii="Times New Roman" w:hAnsi="Times New Roman"/>
          <w:sz w:val="24"/>
          <w:szCs w:val="24"/>
          <w:lang w:eastAsia="zh-Hans"/>
        </w:rPr>
        <w:t>供</w:t>
      </w:r>
      <w:r>
        <w:rPr>
          <w:rFonts w:hint="eastAsia" w:ascii="Times New Roman" w:hAnsi="Times New Roman"/>
          <w:sz w:val="24"/>
          <w:szCs w:val="24"/>
        </w:rPr>
        <w:t>混凝土</w:t>
      </w:r>
      <w:r>
        <w:rPr>
          <w:rFonts w:ascii="Times New Roman" w:hAnsi="Times New Roman"/>
          <w:sz w:val="24"/>
          <w:szCs w:val="24"/>
          <w:lang w:eastAsia="zh-Hans"/>
        </w:rPr>
        <w:t>数量均已结报完毕，无其他争议，所结报的</w:t>
      </w:r>
      <w:r>
        <w:rPr>
          <w:rFonts w:hint="eastAsia" w:ascii="Times New Roman" w:hAnsi="Times New Roman"/>
          <w:sz w:val="24"/>
          <w:szCs w:val="24"/>
        </w:rPr>
        <w:t>混凝土</w:t>
      </w:r>
      <w:r>
        <w:rPr>
          <w:rFonts w:ascii="Times New Roman" w:hAnsi="Times New Roman"/>
          <w:sz w:val="24"/>
          <w:szCs w:val="24"/>
          <w:lang w:eastAsia="zh-Hans"/>
        </w:rPr>
        <w:t>数量真实有效。结算金额达到20万元以上以及最终结算，结算单在双方会签后，报</w:t>
      </w:r>
      <w:r>
        <w:rPr>
          <w:rFonts w:hint="eastAsia" w:ascii="Times New Roman" w:hAnsi="Times New Roman"/>
          <w:sz w:val="24"/>
          <w:szCs w:val="24"/>
        </w:rPr>
        <w:t>招标人的</w:t>
      </w:r>
      <w:r>
        <w:rPr>
          <w:rFonts w:ascii="Times New Roman" w:hAnsi="Times New Roman"/>
          <w:sz w:val="24"/>
          <w:szCs w:val="24"/>
          <w:lang w:eastAsia="zh-Hans"/>
        </w:rPr>
        <w:t>分公司</w:t>
      </w:r>
      <w:r>
        <w:rPr>
          <w:rFonts w:hint="eastAsia" w:ascii="Times New Roman" w:hAnsi="Times New Roman"/>
          <w:sz w:val="24"/>
          <w:szCs w:val="24"/>
        </w:rPr>
        <w:t>指定人员</w:t>
      </w:r>
      <w:r>
        <w:rPr>
          <w:rFonts w:hint="eastAsia" w:ascii="Times New Roman" w:hAnsi="Times New Roman"/>
          <w:b/>
          <w:bCs/>
          <w:sz w:val="24"/>
          <w:szCs w:val="24"/>
          <w:u w:val="single"/>
          <w:lang w:val="en-US" w:eastAsia="zh-CN"/>
        </w:rPr>
        <w:t xml:space="preserve">       </w:t>
      </w:r>
      <w:r>
        <w:rPr>
          <w:rFonts w:ascii="Times New Roman" w:hAnsi="Times New Roman"/>
          <w:sz w:val="24"/>
          <w:szCs w:val="24"/>
          <w:lang w:eastAsia="zh-Hans"/>
        </w:rPr>
        <w:t>审核并签字后生效；公司人员在审核有疑义时，可要求双方重新核对，核对一致无争议后重新办理最终结算，该最终结算仍须经分公司审核人员签字确认后生效；</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outlineLvl w:val="9"/>
        <w:rPr>
          <w:rFonts w:ascii="Times New Roman" w:hAnsi="Times New Roman"/>
          <w:sz w:val="24"/>
          <w:szCs w:val="24"/>
          <w:lang w:eastAsia="zh-Hans"/>
        </w:rPr>
      </w:pPr>
      <w:r>
        <w:rPr>
          <w:rFonts w:hint="eastAsia" w:ascii="Times New Roman" w:hAnsi="Times New Roman"/>
          <w:sz w:val="24"/>
          <w:szCs w:val="24"/>
        </w:rPr>
        <w:t>2</w:t>
      </w:r>
      <w:r>
        <w:rPr>
          <w:rFonts w:hint="eastAsia" w:ascii="Times New Roman" w:hAnsi="Times New Roman"/>
          <w:sz w:val="24"/>
          <w:szCs w:val="24"/>
          <w:lang w:eastAsia="zh-CN"/>
        </w:rPr>
        <w:t>、</w:t>
      </w:r>
      <w:r>
        <w:rPr>
          <w:rFonts w:ascii="Times New Roman" w:hAnsi="Times New Roman"/>
          <w:sz w:val="24"/>
          <w:szCs w:val="24"/>
          <w:lang w:eastAsia="zh-Hans"/>
        </w:rPr>
        <w:t>付款方式</w:t>
      </w:r>
    </w:p>
    <w:p>
      <w:pPr>
        <w:pStyle w:val="30"/>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outlineLvl w:val="9"/>
        <w:rPr>
          <w:rFonts w:ascii="Times New Roman" w:hAnsi="Times New Roman"/>
          <w:sz w:val="24"/>
          <w:szCs w:val="24"/>
        </w:rPr>
      </w:pPr>
      <w:r>
        <w:rPr>
          <w:rFonts w:hint="eastAsia" w:ascii="Times New Roman" w:hAnsi="Times New Roman"/>
          <w:sz w:val="24"/>
          <w:szCs w:val="24"/>
        </w:rPr>
        <w:t>无预付款，双方对账后次月10日前办理结算手续，中标人提供结算价款等额的增值税专用发票（税率在</w:t>
      </w:r>
      <w:r>
        <w:rPr>
          <w:rFonts w:hint="eastAsia" w:ascii="Times New Roman" w:hAnsi="Times New Roman"/>
          <w:sz w:val="24"/>
          <w:szCs w:val="24"/>
          <w:lang w:val="en-US" w:eastAsia="zh-CN"/>
        </w:rPr>
        <w:t>招标文件</w:t>
      </w:r>
      <w:r>
        <w:rPr>
          <w:rFonts w:hint="eastAsia" w:ascii="Times New Roman" w:hAnsi="Times New Roman"/>
          <w:sz w:val="24"/>
          <w:szCs w:val="24"/>
        </w:rPr>
        <w:t>及合同中确定）后10个工作日内，付至已结算价款的90%；余款在最终结算手续办理后60天内付清。支付款项前，中标人须按付款额开具并加盖财务专用章的收款收据。</w:t>
      </w:r>
    </w:p>
    <w:p>
      <w:pPr>
        <w:pStyle w:val="30"/>
        <w:keepNext w:val="0"/>
        <w:keepLines w:val="0"/>
        <w:pageBreakBefore w:val="0"/>
        <w:widowControl w:val="0"/>
        <w:kinsoku/>
        <w:wordWrap/>
        <w:overflowPunct/>
        <w:topLinePunct w:val="0"/>
        <w:autoSpaceDE/>
        <w:autoSpaceDN/>
        <w:bidi w:val="0"/>
        <w:adjustRightInd/>
        <w:snapToGrid/>
        <w:spacing w:line="336" w:lineRule="auto"/>
        <w:ind w:firstLine="482" w:firstLineChars="200"/>
        <w:jc w:val="left"/>
        <w:textAlignment w:val="auto"/>
        <w:outlineLvl w:val="1"/>
        <w:rPr>
          <w:rFonts w:hint="eastAsia" w:ascii="宋体" w:hAnsi="宋体" w:cs="宋体"/>
          <w:b/>
          <w:color w:val="000000"/>
          <w:sz w:val="24"/>
          <w:lang w:val="en-US" w:eastAsia="zh-CN"/>
        </w:rPr>
      </w:pPr>
      <w:r>
        <w:rPr>
          <w:rFonts w:hint="eastAsia" w:ascii="宋体" w:hAnsi="宋体" w:cs="宋体"/>
          <w:b/>
          <w:color w:val="000000"/>
          <w:sz w:val="24"/>
          <w:lang w:val="en-US" w:eastAsia="zh-CN"/>
        </w:rPr>
        <w:t>七、评</w:t>
      </w:r>
      <w:r>
        <w:rPr>
          <w:rFonts w:hint="eastAsia" w:ascii="宋体" w:hAnsi="宋体" w:cs="宋体"/>
          <w:b/>
          <w:color w:val="0000FF"/>
          <w:sz w:val="24"/>
          <w:lang w:val="en-US" w:eastAsia="zh-CN"/>
        </w:rPr>
        <w:t>标</w:t>
      </w:r>
      <w:r>
        <w:rPr>
          <w:rFonts w:hint="eastAsia" w:ascii="宋体" w:hAnsi="宋体" w:cs="宋体"/>
          <w:b/>
          <w:color w:val="000000"/>
          <w:sz w:val="24"/>
          <w:lang w:val="en-US" w:eastAsia="zh-CN"/>
        </w:rPr>
        <w:t>办法</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rPr>
        <w:t>评委会按综合评审法对</w:t>
      </w:r>
      <w:r>
        <w:rPr>
          <w:rFonts w:hint="eastAsia" w:ascii="宋体" w:hAnsi="宋体" w:cs="宋体"/>
          <w:sz w:val="24"/>
          <w:lang w:val="en-US" w:eastAsia="zh-CN"/>
        </w:rPr>
        <w:t>投标</w:t>
      </w:r>
      <w:r>
        <w:rPr>
          <w:rFonts w:hint="eastAsia" w:ascii="宋体" w:hAnsi="宋体" w:cs="宋体"/>
          <w:sz w:val="24"/>
        </w:rPr>
        <w:t>文件进行综合评审。按100分法对</w:t>
      </w:r>
      <w:r>
        <w:rPr>
          <w:rFonts w:hint="eastAsia" w:ascii="宋体" w:hAnsi="宋体" w:cs="宋体"/>
          <w:sz w:val="24"/>
          <w:lang w:val="en-US" w:eastAsia="zh-CN"/>
        </w:rPr>
        <w:t>投标文件</w:t>
      </w:r>
      <w:r>
        <w:rPr>
          <w:rFonts w:hint="eastAsia" w:ascii="宋体" w:hAnsi="宋体" w:cs="宋体"/>
          <w:sz w:val="24"/>
        </w:rPr>
        <w:t>的主要内容进行综合打分，综合得分高的</w:t>
      </w:r>
      <w:r>
        <w:rPr>
          <w:rFonts w:hint="eastAsia" w:ascii="宋体" w:hAnsi="宋体" w:cs="宋体"/>
          <w:sz w:val="24"/>
          <w:lang w:eastAsia="zh-CN"/>
        </w:rPr>
        <w:t>中标人</w:t>
      </w:r>
      <w:r>
        <w:rPr>
          <w:rFonts w:hint="eastAsia" w:ascii="宋体" w:hAnsi="宋体" w:cs="宋体"/>
          <w:sz w:val="24"/>
        </w:rPr>
        <w:t>的报价被采纳。</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rPr>
        <w:t>主要内容有：</w:t>
      </w:r>
      <w:r>
        <w:rPr>
          <w:rFonts w:hint="eastAsia" w:ascii="宋体" w:hAnsi="宋体" w:cs="宋体"/>
          <w:sz w:val="24"/>
          <w:lang w:eastAsia="zh-CN"/>
        </w:rPr>
        <w:t>投标文件</w:t>
      </w:r>
      <w:r>
        <w:rPr>
          <w:rFonts w:hint="eastAsia" w:ascii="宋体" w:hAnsi="宋体" w:cs="宋体"/>
          <w:sz w:val="24"/>
        </w:rPr>
        <w:t>的完整性、响应性；报价及其报价的合理性等。</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bookmarkStart w:id="5" w:name="_Toc47339766"/>
      <w:r>
        <w:rPr>
          <w:rFonts w:hint="eastAsia" w:ascii="宋体" w:hAnsi="宋体" w:cs="宋体"/>
          <w:sz w:val="24"/>
          <w:lang w:val="en-US" w:eastAsia="zh-CN"/>
        </w:rPr>
        <w:t>1、</w:t>
      </w:r>
      <w:r>
        <w:rPr>
          <w:rFonts w:hint="eastAsia" w:ascii="宋体" w:hAnsi="宋体" w:cs="宋体"/>
          <w:sz w:val="24"/>
        </w:rPr>
        <w:t>综合评审、赋分（四舍五入后精确到0.01）：</w:t>
      </w:r>
      <w:bookmarkEnd w:id="5"/>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.1报价（</w:t>
      </w:r>
      <w:r>
        <w:rPr>
          <w:rFonts w:hint="eastAsia" w:ascii="宋体" w:hAnsi="宋体" w:cs="宋体"/>
          <w:sz w:val="24"/>
          <w:lang w:val="en-US" w:eastAsia="zh-CN"/>
        </w:rPr>
        <w:t>6</w:t>
      </w:r>
      <w:r>
        <w:rPr>
          <w:rFonts w:hint="eastAsia" w:ascii="宋体" w:hAnsi="宋体" w:cs="宋体"/>
          <w:sz w:val="24"/>
        </w:rPr>
        <w:t>0分）</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rPr>
        <w:t>报价形式：按照</w:t>
      </w:r>
      <w:r>
        <w:rPr>
          <w:rFonts w:hint="eastAsia" w:ascii="宋体" w:hAnsi="宋体" w:cs="宋体"/>
          <w:sz w:val="24"/>
          <w:lang w:eastAsia="zh-CN"/>
        </w:rPr>
        <w:t>招标人</w:t>
      </w:r>
      <w:r>
        <w:rPr>
          <w:rFonts w:hint="eastAsia" w:ascii="宋体" w:hAnsi="宋体" w:cs="宋体"/>
          <w:sz w:val="24"/>
        </w:rPr>
        <w:t>提供的清单价格，</w:t>
      </w:r>
      <w:r>
        <w:rPr>
          <w:rFonts w:hint="eastAsia" w:ascii="宋体" w:hAnsi="宋体" w:cs="宋体"/>
          <w:sz w:val="24"/>
          <w:lang w:val="en-US" w:eastAsia="zh-CN"/>
        </w:rPr>
        <w:t>中标人自主</w:t>
      </w:r>
      <w:r>
        <w:rPr>
          <w:rFonts w:hint="eastAsia" w:ascii="宋体" w:hAnsi="宋体" w:cs="宋体"/>
          <w:sz w:val="24"/>
        </w:rPr>
        <w:t>报价。</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rPr>
        <w:t>报价分计算方法：</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rPr>
        <w:t>（1）当有效报价的</w:t>
      </w:r>
      <w:r>
        <w:rPr>
          <w:rFonts w:hint="eastAsia" w:ascii="宋体" w:hAnsi="宋体" w:cs="宋体"/>
          <w:sz w:val="24"/>
          <w:lang w:val="en-US" w:eastAsia="zh-CN"/>
        </w:rPr>
        <w:t>投标</w:t>
      </w:r>
      <w:r>
        <w:rPr>
          <w:rFonts w:hint="eastAsia" w:ascii="宋体" w:hAnsi="宋体" w:cs="宋体"/>
          <w:sz w:val="24"/>
          <w:lang w:eastAsia="zh-CN"/>
        </w:rPr>
        <w:t>人</w:t>
      </w:r>
      <w:r>
        <w:rPr>
          <w:rFonts w:hint="eastAsia" w:ascii="宋体" w:hAnsi="宋体" w:cs="宋体"/>
          <w:sz w:val="24"/>
        </w:rPr>
        <w:t>个数≤</w:t>
      </w:r>
      <w:r>
        <w:rPr>
          <w:rFonts w:hint="eastAsia" w:ascii="宋体" w:hAnsi="宋体" w:cs="宋体"/>
          <w:sz w:val="24"/>
          <w:lang w:val="en-US" w:eastAsia="zh-CN"/>
        </w:rPr>
        <w:t>5</w:t>
      </w:r>
      <w:r>
        <w:rPr>
          <w:rFonts w:hint="eastAsia" w:ascii="宋体" w:hAnsi="宋体" w:cs="宋体"/>
          <w:sz w:val="24"/>
        </w:rPr>
        <w:t>时，取所有</w:t>
      </w:r>
      <w:r>
        <w:rPr>
          <w:rFonts w:hint="eastAsia" w:ascii="宋体" w:hAnsi="宋体" w:cs="宋体"/>
          <w:sz w:val="24"/>
          <w:lang w:val="en-US" w:eastAsia="zh-CN"/>
        </w:rPr>
        <w:t>投标</w:t>
      </w:r>
      <w:r>
        <w:rPr>
          <w:rFonts w:hint="eastAsia" w:ascii="宋体" w:hAnsi="宋体" w:cs="宋体"/>
          <w:sz w:val="24"/>
          <w:lang w:eastAsia="zh-CN"/>
        </w:rPr>
        <w:t>人</w:t>
      </w:r>
      <w:r>
        <w:rPr>
          <w:rFonts w:hint="eastAsia" w:ascii="宋体" w:hAnsi="宋体" w:cs="宋体"/>
          <w:sz w:val="24"/>
        </w:rPr>
        <w:t>的平均报价*98%为评标基准价；当有效报价的</w:t>
      </w:r>
      <w:r>
        <w:rPr>
          <w:rFonts w:hint="eastAsia" w:ascii="宋体" w:hAnsi="宋体" w:cs="宋体"/>
          <w:sz w:val="24"/>
          <w:lang w:val="en-US" w:eastAsia="zh-CN"/>
        </w:rPr>
        <w:t>投标</w:t>
      </w:r>
      <w:r>
        <w:rPr>
          <w:rFonts w:hint="eastAsia" w:ascii="宋体" w:hAnsi="宋体" w:cs="宋体"/>
          <w:sz w:val="24"/>
          <w:lang w:eastAsia="zh-CN"/>
        </w:rPr>
        <w:t>人</w:t>
      </w:r>
      <w:r>
        <w:rPr>
          <w:rFonts w:hint="eastAsia" w:ascii="宋体" w:hAnsi="宋体" w:cs="宋体"/>
          <w:sz w:val="24"/>
        </w:rPr>
        <w:t>个数＞</w:t>
      </w:r>
      <w:r>
        <w:rPr>
          <w:rFonts w:hint="eastAsia" w:ascii="宋体" w:hAnsi="宋体" w:cs="宋体"/>
          <w:sz w:val="24"/>
          <w:lang w:val="en-US" w:eastAsia="zh-CN"/>
        </w:rPr>
        <w:t>5</w:t>
      </w:r>
      <w:r>
        <w:rPr>
          <w:rFonts w:hint="eastAsia" w:ascii="宋体" w:hAnsi="宋体" w:cs="宋体"/>
          <w:sz w:val="24"/>
        </w:rPr>
        <w:t>时，去除</w:t>
      </w:r>
      <w:r>
        <w:rPr>
          <w:rFonts w:hint="eastAsia" w:ascii="宋体" w:hAnsi="宋体" w:cs="宋体"/>
          <w:sz w:val="24"/>
          <w:lang w:val="en-US" w:eastAsia="zh-CN"/>
        </w:rPr>
        <w:t>1</w:t>
      </w:r>
      <w:r>
        <w:rPr>
          <w:rFonts w:hint="eastAsia" w:ascii="宋体" w:hAnsi="宋体" w:cs="宋体"/>
          <w:sz w:val="24"/>
        </w:rPr>
        <w:t>0%最高价和</w:t>
      </w:r>
      <w:r>
        <w:rPr>
          <w:rFonts w:hint="eastAsia" w:ascii="宋体" w:hAnsi="宋体" w:cs="宋体"/>
          <w:sz w:val="24"/>
          <w:lang w:val="en-US" w:eastAsia="zh-CN"/>
        </w:rPr>
        <w:t>1</w:t>
      </w:r>
      <w:r>
        <w:rPr>
          <w:rFonts w:hint="eastAsia" w:ascii="宋体" w:hAnsi="宋体" w:cs="宋体"/>
          <w:sz w:val="24"/>
        </w:rPr>
        <w:t>0%最低价（20%计算取计算数的整数）后，取剩余报价的平均报价*98%为评标基准价。</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rPr>
        <w:t>（2）得分：与评标基准价一致，得满分。大于基准价,每高1％扣0.5分；小于基准价，每低1％扣0.2分。不足1%采用内插法。</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.2施工方案（2</w:t>
      </w:r>
      <w:r>
        <w:rPr>
          <w:rFonts w:hint="eastAsia" w:ascii="宋体" w:hAnsi="宋体" w:cs="宋体"/>
          <w:sz w:val="24"/>
          <w:lang w:val="en-US" w:eastAsia="zh-CN"/>
        </w:rPr>
        <w:t>5</w:t>
      </w:r>
      <w:r>
        <w:rPr>
          <w:rFonts w:hint="eastAsia" w:ascii="宋体" w:hAnsi="宋体" w:cs="宋体"/>
          <w:sz w:val="24"/>
        </w:rPr>
        <w:t>分）</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拌和楼安装</w:t>
      </w:r>
      <w:r>
        <w:rPr>
          <w:rFonts w:hint="eastAsia" w:ascii="宋体" w:hAnsi="宋体" w:cs="宋体"/>
          <w:sz w:val="24"/>
        </w:rPr>
        <w:t>施工技术方案（</w:t>
      </w:r>
      <w:r>
        <w:rPr>
          <w:rFonts w:hint="eastAsia" w:ascii="宋体" w:hAnsi="宋体" w:cs="宋体"/>
          <w:sz w:val="24"/>
          <w:lang w:val="en-US" w:eastAsia="zh-CN"/>
        </w:rPr>
        <w:t>8</w:t>
      </w:r>
      <w:r>
        <w:rPr>
          <w:rFonts w:hint="eastAsia" w:ascii="宋体" w:hAnsi="宋体" w:cs="宋体"/>
          <w:sz w:val="24"/>
        </w:rPr>
        <w:t>分）。</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rPr>
        <w:t>（2）进度计划、人员投入计划（</w:t>
      </w:r>
      <w:r>
        <w:rPr>
          <w:rFonts w:hint="eastAsia" w:ascii="宋体" w:hAnsi="宋体" w:cs="宋体"/>
          <w:sz w:val="24"/>
          <w:lang w:val="en-US" w:eastAsia="zh-CN"/>
        </w:rPr>
        <w:t>6</w:t>
      </w:r>
      <w:r>
        <w:rPr>
          <w:rFonts w:hint="eastAsia" w:ascii="宋体" w:hAnsi="宋体" w:cs="宋体"/>
          <w:sz w:val="24"/>
        </w:rPr>
        <w:t>分）。</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混凝土拌制、运输、泵送</w:t>
      </w:r>
      <w:r>
        <w:rPr>
          <w:rFonts w:hint="eastAsia" w:ascii="宋体" w:hAnsi="宋体" w:cs="宋体"/>
          <w:sz w:val="24"/>
        </w:rPr>
        <w:t>质量、安全生产、环境保护及文明施工措施（6分）。</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rPr>
        <w:t>（4）本工程</w:t>
      </w:r>
      <w:r>
        <w:rPr>
          <w:rFonts w:hint="eastAsia" w:ascii="宋体" w:hAnsi="宋体" w:cs="宋体"/>
          <w:color w:val="0000FF"/>
          <w:sz w:val="24"/>
          <w:lang w:val="en-US" w:eastAsia="zh-CN"/>
        </w:rPr>
        <w:t>混凝土生产、运输至卸料过程中的</w:t>
      </w:r>
      <w:r>
        <w:rPr>
          <w:rFonts w:hint="eastAsia" w:ascii="宋体" w:hAnsi="宋体" w:cs="宋体"/>
          <w:sz w:val="24"/>
        </w:rPr>
        <w:t>重点和难点分析（</w:t>
      </w:r>
      <w:r>
        <w:rPr>
          <w:rFonts w:hint="eastAsia" w:ascii="宋体" w:hAnsi="宋体" w:cs="宋体"/>
          <w:sz w:val="24"/>
          <w:lang w:val="en-US" w:eastAsia="zh-CN"/>
        </w:rPr>
        <w:t>5</w:t>
      </w:r>
      <w:r>
        <w:rPr>
          <w:rFonts w:hint="eastAsia" w:ascii="宋体" w:hAnsi="宋体" w:cs="宋体"/>
          <w:sz w:val="24"/>
        </w:rPr>
        <w:t>分）。</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.3设备得分（1</w:t>
      </w:r>
      <w:r>
        <w:rPr>
          <w:rFonts w:hint="eastAsia" w:ascii="宋体" w:hAnsi="宋体" w:cs="宋体"/>
          <w:sz w:val="24"/>
          <w:lang w:val="en-US" w:eastAsia="zh-CN"/>
        </w:rPr>
        <w:t>0</w:t>
      </w:r>
      <w:r>
        <w:rPr>
          <w:rFonts w:hint="eastAsia" w:ascii="宋体" w:hAnsi="宋体" w:cs="宋体"/>
          <w:sz w:val="24"/>
        </w:rPr>
        <w:t>分）</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eastAsia="宋体" w:cs="宋体"/>
          <w:sz w:val="24"/>
          <w:lang w:eastAsia="zh-CN"/>
        </w:rPr>
      </w:pPr>
      <w:r>
        <w:rPr>
          <w:rFonts w:hint="eastAsia" w:ascii="宋体" w:hAnsi="宋体" w:cs="宋体"/>
          <w:sz w:val="24"/>
        </w:rPr>
        <w:t>必须</w:t>
      </w:r>
      <w:r>
        <w:rPr>
          <w:rFonts w:hint="eastAsia" w:ascii="宋体" w:hAnsi="宋体" w:cs="宋体"/>
          <w:sz w:val="24"/>
          <w:lang w:val="en-US" w:eastAsia="zh-CN"/>
        </w:rPr>
        <w:t>拥</w:t>
      </w:r>
      <w:r>
        <w:rPr>
          <w:rFonts w:hint="eastAsia" w:ascii="宋体" w:hAnsi="宋体" w:cs="宋体"/>
          <w:sz w:val="24"/>
        </w:rPr>
        <w:t>有自有</w:t>
      </w:r>
      <w:r>
        <w:rPr>
          <w:rFonts w:hint="eastAsia" w:ascii="宋体" w:hAnsi="宋体" w:cs="宋体"/>
          <w:sz w:val="24"/>
          <w:lang w:val="en-US" w:eastAsia="zh-CN"/>
        </w:rPr>
        <w:t>或租赁的</w:t>
      </w:r>
      <w:r>
        <w:rPr>
          <w:rFonts w:hint="eastAsia" w:ascii="宋体" w:hAnsi="宋体" w:cs="宋体"/>
          <w:sz w:val="24"/>
        </w:rPr>
        <w:t>设备</w:t>
      </w:r>
      <w:bookmarkStart w:id="6" w:name="OLE_LINK4"/>
      <w:r>
        <w:rPr>
          <w:rFonts w:hint="eastAsia" w:ascii="宋体" w:hAnsi="宋体" w:cs="宋体"/>
          <w:sz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left="40" w:firstLine="480" w:firstLineChars="200"/>
        <w:textAlignment w:val="auto"/>
        <w:rPr>
          <w:rFonts w:hint="eastAsia" w:ascii="宋体" w:hAnsi="宋体" w:cs="宋体"/>
          <w:sz w:val="24"/>
        </w:rPr>
      </w:pPr>
      <w:r>
        <w:rPr>
          <w:rFonts w:hint="eastAsia" w:ascii="宋体" w:hAnsi="宋体" w:cs="宋体"/>
          <w:sz w:val="24"/>
        </w:rPr>
        <w:t>自有设备证明须提供本企业或本企业股东的设备购置发票或所有权证明等相关材料</w:t>
      </w:r>
      <w:r>
        <w:rPr>
          <w:rFonts w:hint="eastAsia" w:ascii="宋体" w:hAnsi="宋体" w:cs="宋体"/>
          <w:sz w:val="24"/>
          <w:lang w:eastAsia="zh-CN"/>
        </w:rPr>
        <w:t>，</w:t>
      </w:r>
      <w:r>
        <w:rPr>
          <w:rFonts w:hint="eastAsia" w:ascii="宋体" w:hAnsi="宋体" w:cs="宋体"/>
          <w:sz w:val="24"/>
          <w:lang w:val="en-US" w:eastAsia="zh-CN"/>
        </w:rPr>
        <w:t>租赁设备应有设备租赁的合同或意向书</w:t>
      </w:r>
      <w:r>
        <w:rPr>
          <w:rFonts w:hint="eastAsia" w:ascii="宋体" w:hAnsi="宋体" w:cs="宋体"/>
          <w:sz w:val="24"/>
        </w:rPr>
        <w:t>。</w:t>
      </w:r>
      <w:bookmarkEnd w:id="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338"/>
        <w:gridCol w:w="2469"/>
        <w:gridCol w:w="2259"/>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序号</w:t>
            </w:r>
          </w:p>
        </w:tc>
        <w:tc>
          <w:tcPr>
            <w:tcW w:w="2338" w:type="dxa"/>
            <w:vAlign w:val="center"/>
          </w:tcPr>
          <w:p>
            <w:pPr>
              <w:spacing w:line="312" w:lineRule="auto"/>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设备名称</w:t>
            </w:r>
          </w:p>
        </w:tc>
        <w:tc>
          <w:tcPr>
            <w:tcW w:w="2469"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型号（不低于）</w:t>
            </w:r>
          </w:p>
        </w:tc>
        <w:tc>
          <w:tcPr>
            <w:tcW w:w="2259"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数量（不少于）</w:t>
            </w:r>
          </w:p>
        </w:tc>
        <w:tc>
          <w:tcPr>
            <w:tcW w:w="1971"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1</w:t>
            </w:r>
          </w:p>
        </w:tc>
        <w:tc>
          <w:tcPr>
            <w:tcW w:w="2338"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拌和楼</w:t>
            </w:r>
          </w:p>
        </w:tc>
        <w:tc>
          <w:tcPr>
            <w:tcW w:w="2469" w:type="dxa"/>
            <w:vAlign w:val="center"/>
          </w:tcPr>
          <w:p>
            <w:pPr>
              <w:spacing w:line="312" w:lineRule="auto"/>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2m</w:t>
            </w:r>
            <w:r>
              <w:rPr>
                <w:rFonts w:hint="eastAsia" w:ascii="宋体" w:hAnsi="宋体" w:cs="宋体"/>
                <w:sz w:val="24"/>
                <w:vertAlign w:val="superscript"/>
                <w:lang w:val="en-US" w:eastAsia="zh-CN"/>
              </w:rPr>
              <w:t>3</w:t>
            </w:r>
          </w:p>
        </w:tc>
        <w:tc>
          <w:tcPr>
            <w:tcW w:w="2259"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2</w:t>
            </w:r>
          </w:p>
        </w:tc>
        <w:tc>
          <w:tcPr>
            <w:tcW w:w="1971" w:type="dxa"/>
            <w:vAlign w:val="center"/>
          </w:tcPr>
          <w:p>
            <w:pPr>
              <w:spacing w:line="312" w:lineRule="auto"/>
              <w:jc w:val="center"/>
              <w:rPr>
                <w:rFonts w:hint="eastAsia" w:ascii="宋体" w:hAnsi="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2</w:t>
            </w:r>
          </w:p>
        </w:tc>
        <w:tc>
          <w:tcPr>
            <w:tcW w:w="2338"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装载机</w:t>
            </w:r>
          </w:p>
        </w:tc>
        <w:tc>
          <w:tcPr>
            <w:tcW w:w="2469" w:type="dxa"/>
            <w:vAlign w:val="center"/>
          </w:tcPr>
          <w:p>
            <w:pPr>
              <w:spacing w:line="312" w:lineRule="auto"/>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50型</w:t>
            </w:r>
          </w:p>
        </w:tc>
        <w:tc>
          <w:tcPr>
            <w:tcW w:w="2259"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1</w:t>
            </w:r>
          </w:p>
        </w:tc>
        <w:tc>
          <w:tcPr>
            <w:tcW w:w="1971" w:type="dxa"/>
            <w:vAlign w:val="center"/>
          </w:tcPr>
          <w:p>
            <w:pPr>
              <w:spacing w:line="312" w:lineRule="auto"/>
              <w:jc w:val="center"/>
              <w:rPr>
                <w:rFonts w:hint="eastAsia" w:ascii="宋体" w:hAnsi="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3</w:t>
            </w:r>
          </w:p>
        </w:tc>
        <w:tc>
          <w:tcPr>
            <w:tcW w:w="2338"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罐车</w:t>
            </w:r>
          </w:p>
        </w:tc>
        <w:tc>
          <w:tcPr>
            <w:tcW w:w="2469" w:type="dxa"/>
            <w:vAlign w:val="center"/>
          </w:tcPr>
          <w:p>
            <w:pPr>
              <w:spacing w:line="312" w:lineRule="auto"/>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8m</w:t>
            </w:r>
            <w:r>
              <w:rPr>
                <w:rFonts w:hint="eastAsia" w:ascii="宋体" w:hAnsi="宋体" w:cs="宋体"/>
                <w:sz w:val="24"/>
                <w:vertAlign w:val="superscript"/>
                <w:lang w:val="en-US" w:eastAsia="zh-CN"/>
              </w:rPr>
              <w:t>3</w:t>
            </w:r>
          </w:p>
        </w:tc>
        <w:tc>
          <w:tcPr>
            <w:tcW w:w="2259"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4</w:t>
            </w:r>
          </w:p>
        </w:tc>
        <w:tc>
          <w:tcPr>
            <w:tcW w:w="1971" w:type="dxa"/>
            <w:vAlign w:val="center"/>
          </w:tcPr>
          <w:p>
            <w:pPr>
              <w:spacing w:line="312" w:lineRule="auto"/>
              <w:jc w:val="center"/>
              <w:rPr>
                <w:rFonts w:hint="eastAsia" w:ascii="宋体" w:hAnsi="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4</w:t>
            </w:r>
          </w:p>
        </w:tc>
        <w:tc>
          <w:tcPr>
            <w:tcW w:w="2338" w:type="dxa"/>
            <w:vAlign w:val="center"/>
          </w:tcPr>
          <w:p>
            <w:pPr>
              <w:spacing w:line="312" w:lineRule="auto"/>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汽车泵</w:t>
            </w:r>
          </w:p>
        </w:tc>
        <w:tc>
          <w:tcPr>
            <w:tcW w:w="2469" w:type="dxa"/>
            <w:vAlign w:val="center"/>
          </w:tcPr>
          <w:p>
            <w:pPr>
              <w:spacing w:line="312" w:lineRule="auto"/>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45m</w:t>
            </w:r>
          </w:p>
        </w:tc>
        <w:tc>
          <w:tcPr>
            <w:tcW w:w="2259" w:type="dxa"/>
            <w:vAlign w:val="center"/>
          </w:tcPr>
          <w:p>
            <w:pPr>
              <w:spacing w:line="312"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1</w:t>
            </w:r>
          </w:p>
        </w:tc>
        <w:tc>
          <w:tcPr>
            <w:tcW w:w="1971" w:type="dxa"/>
            <w:vAlign w:val="center"/>
          </w:tcPr>
          <w:p>
            <w:pPr>
              <w:spacing w:line="312" w:lineRule="auto"/>
              <w:jc w:val="center"/>
              <w:rPr>
                <w:rFonts w:hint="eastAsia" w:ascii="宋体" w:hAnsi="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12" w:lineRule="auto"/>
              <w:jc w:val="center"/>
              <w:rPr>
                <w:rFonts w:hint="eastAsia" w:ascii="宋体" w:hAnsi="宋体" w:cs="宋体"/>
                <w:sz w:val="24"/>
                <w:vertAlign w:val="baseline"/>
                <w:lang w:val="en-US" w:eastAsia="zh-CN"/>
              </w:rPr>
            </w:pPr>
          </w:p>
        </w:tc>
        <w:tc>
          <w:tcPr>
            <w:tcW w:w="2338" w:type="dxa"/>
            <w:vAlign w:val="center"/>
          </w:tcPr>
          <w:p>
            <w:pPr>
              <w:spacing w:line="312" w:lineRule="auto"/>
              <w:jc w:val="center"/>
              <w:rPr>
                <w:rFonts w:hint="eastAsia" w:ascii="宋体" w:hAnsi="宋体" w:cs="宋体"/>
                <w:sz w:val="24"/>
                <w:vertAlign w:val="baseline"/>
                <w:lang w:val="en-US" w:eastAsia="zh-CN"/>
              </w:rPr>
            </w:pPr>
            <w:r>
              <w:rPr>
                <w:rFonts w:hint="eastAsia" w:ascii="宋体" w:hAnsi="宋体" w:cs="宋体"/>
                <w:sz w:val="24"/>
                <w:vertAlign w:val="baseline"/>
                <w:lang w:val="en-US" w:eastAsia="zh-CN"/>
              </w:rPr>
              <w:t>……</w:t>
            </w:r>
          </w:p>
        </w:tc>
        <w:tc>
          <w:tcPr>
            <w:tcW w:w="2469" w:type="dxa"/>
            <w:vAlign w:val="center"/>
          </w:tcPr>
          <w:p>
            <w:pPr>
              <w:spacing w:line="312" w:lineRule="auto"/>
              <w:jc w:val="center"/>
              <w:rPr>
                <w:rFonts w:hint="eastAsia" w:ascii="宋体" w:hAnsi="宋体" w:cs="宋体"/>
                <w:sz w:val="24"/>
                <w:vertAlign w:val="baseline"/>
                <w:lang w:val="en-US" w:eastAsia="zh-CN"/>
              </w:rPr>
            </w:pPr>
          </w:p>
        </w:tc>
        <w:tc>
          <w:tcPr>
            <w:tcW w:w="2259" w:type="dxa"/>
            <w:vAlign w:val="center"/>
          </w:tcPr>
          <w:p>
            <w:pPr>
              <w:spacing w:line="312" w:lineRule="auto"/>
              <w:jc w:val="center"/>
              <w:rPr>
                <w:rFonts w:hint="eastAsia" w:ascii="宋体" w:hAnsi="宋体" w:cs="宋体"/>
                <w:sz w:val="24"/>
                <w:vertAlign w:val="baseline"/>
                <w:lang w:val="en-US" w:eastAsia="zh-CN"/>
              </w:rPr>
            </w:pPr>
          </w:p>
        </w:tc>
        <w:tc>
          <w:tcPr>
            <w:tcW w:w="1971" w:type="dxa"/>
            <w:vAlign w:val="center"/>
          </w:tcPr>
          <w:p>
            <w:pPr>
              <w:spacing w:line="312" w:lineRule="auto"/>
              <w:jc w:val="center"/>
              <w:rPr>
                <w:rFonts w:hint="eastAsia" w:ascii="宋体" w:hAnsi="宋体" w:cs="宋体"/>
                <w:sz w:val="24"/>
                <w:vertAlign w:val="baseline"/>
              </w:rPr>
            </w:pPr>
          </w:p>
        </w:tc>
      </w:tr>
    </w:tbl>
    <w:p>
      <w:pPr>
        <w:shd w:val="clear" w:color="auto" w:fill="FFFFFF"/>
        <w:spacing w:line="312" w:lineRule="auto"/>
        <w:ind w:left="40" w:firstLine="480" w:firstLineChars="200"/>
        <w:rPr>
          <w:rFonts w:hint="eastAsia" w:ascii="宋体" w:hAnsi="宋体" w:cs="宋体"/>
          <w:sz w:val="24"/>
          <w:lang w:val="en-US" w:eastAsia="zh-CN"/>
        </w:rPr>
      </w:pPr>
      <w:r>
        <w:rPr>
          <w:rFonts w:hint="eastAsia" w:ascii="宋体" w:hAnsi="宋体" w:cs="宋体"/>
          <w:sz w:val="24"/>
          <w:lang w:val="en-US" w:eastAsia="zh-CN"/>
        </w:rPr>
        <w:t>有满足上表清单型号及数量的设备，2分；</w:t>
      </w:r>
    </w:p>
    <w:p>
      <w:pPr>
        <w:shd w:val="clear" w:color="auto" w:fill="FFFFFF"/>
        <w:spacing w:line="312" w:lineRule="auto"/>
        <w:ind w:left="40" w:firstLine="480" w:firstLineChars="200"/>
        <w:rPr>
          <w:rFonts w:hint="eastAsia" w:ascii="宋体" w:hAnsi="宋体" w:cs="宋体"/>
          <w:sz w:val="24"/>
          <w:lang w:val="en-US" w:eastAsia="zh-CN"/>
        </w:rPr>
      </w:pPr>
      <w:r>
        <w:rPr>
          <w:rFonts w:hint="eastAsia" w:ascii="宋体" w:hAnsi="宋体" w:cs="宋体"/>
          <w:sz w:val="24"/>
          <w:lang w:val="en-US" w:eastAsia="zh-CN"/>
        </w:rPr>
        <w:t>设备的型号，年限，性能的优劣，数量的配置，根据情况赋分，最高4分；</w:t>
      </w:r>
    </w:p>
    <w:p>
      <w:pPr>
        <w:shd w:val="clear" w:color="auto" w:fill="FFFFFF"/>
        <w:spacing w:line="312" w:lineRule="auto"/>
        <w:ind w:left="40" w:firstLine="480" w:firstLineChars="200"/>
        <w:rPr>
          <w:rFonts w:hint="default" w:ascii="宋体" w:hAnsi="宋体" w:cs="宋体"/>
          <w:sz w:val="24"/>
          <w:lang w:val="en-US" w:eastAsia="zh-CN"/>
        </w:rPr>
      </w:pPr>
      <w:r>
        <w:rPr>
          <w:rFonts w:hint="eastAsia" w:ascii="宋体" w:hAnsi="宋体" w:cs="宋体"/>
          <w:sz w:val="24"/>
          <w:lang w:val="en-US" w:eastAsia="zh-CN"/>
        </w:rPr>
        <w:t>其他设备，投标人根据需要配置的其他设备，根据配置情况赋分，最高4分。</w:t>
      </w:r>
    </w:p>
    <w:p>
      <w:pPr>
        <w:shd w:val="clear" w:color="auto" w:fill="FFFFFF"/>
        <w:spacing w:line="312" w:lineRule="auto"/>
        <w:ind w:left="40" w:firstLine="480" w:firstLineChars="200"/>
        <w:rPr>
          <w:rFonts w:hint="eastAsia" w:ascii="宋体" w:hAnsi="宋体" w:cs="宋体"/>
          <w:sz w:val="24"/>
          <w:lang w:val="en-US" w:eastAsia="zh-CN"/>
        </w:rPr>
      </w:pPr>
      <w:r>
        <w:rPr>
          <w:rFonts w:hint="eastAsia" w:ascii="宋体" w:hAnsi="宋体" w:cs="宋体"/>
          <w:sz w:val="24"/>
          <w:lang w:val="en-US" w:eastAsia="zh-CN"/>
        </w:rPr>
        <w:t>1.4业绩及其他得分（5分）</w:t>
      </w:r>
    </w:p>
    <w:p>
      <w:pPr>
        <w:shd w:val="clear" w:color="auto" w:fill="FFFFFF"/>
        <w:spacing w:line="312" w:lineRule="auto"/>
        <w:ind w:left="4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具有拌和站安装丰富经验的，1分；</w:t>
      </w:r>
    </w:p>
    <w:p>
      <w:pPr>
        <w:shd w:val="clear" w:color="auto" w:fill="FFFFFF"/>
        <w:spacing w:line="312" w:lineRule="auto"/>
        <w:ind w:left="40" w:firstLine="480" w:firstLineChars="200"/>
        <w:rPr>
          <w:rFonts w:hint="default" w:ascii="宋体" w:hAnsi="宋体" w:cs="宋体"/>
          <w:sz w:val="24"/>
          <w:highlight w:val="yellow"/>
          <w:lang w:val="en-US" w:eastAsia="zh-CN"/>
        </w:rPr>
      </w:pPr>
      <w:r>
        <w:rPr>
          <w:rFonts w:hint="eastAsia" w:ascii="宋体" w:hAnsi="宋体" w:cs="宋体"/>
          <w:sz w:val="24"/>
          <w:highlight w:val="none"/>
          <w:lang w:val="en-US" w:eastAsia="zh-CN"/>
        </w:rPr>
        <w:t>具有拌和站拌制、运输、泵送经验的，2分。</w:t>
      </w:r>
    </w:p>
    <w:p>
      <w:pPr>
        <w:shd w:val="clear" w:color="auto" w:fill="FFFFFF"/>
        <w:spacing w:line="312" w:lineRule="auto"/>
        <w:ind w:left="40" w:firstLine="480" w:firstLineChars="200"/>
        <w:rPr>
          <w:rFonts w:hint="default" w:ascii="宋体" w:hAnsi="宋体" w:cs="宋体"/>
          <w:sz w:val="24"/>
          <w:lang w:val="en-US" w:eastAsia="zh-CN"/>
        </w:rPr>
      </w:pPr>
      <w:r>
        <w:rPr>
          <w:rFonts w:hint="eastAsia" w:ascii="宋体" w:hAnsi="宋体" w:cs="宋体"/>
          <w:sz w:val="24"/>
          <w:lang w:val="en-US" w:eastAsia="zh-CN"/>
        </w:rPr>
        <w:t>地方关系协调处理能力，2分。</w:t>
      </w:r>
    </w:p>
    <w:p>
      <w:pPr>
        <w:shd w:val="clear" w:color="auto" w:fill="FFFFFF"/>
        <w:spacing w:line="312" w:lineRule="auto"/>
        <w:ind w:left="40" w:firstLine="480" w:firstLineChars="200"/>
        <w:rPr>
          <w:rFonts w:hint="eastAsia" w:ascii="宋体" w:hAnsi="宋体" w:cs="宋体"/>
          <w:sz w:val="24"/>
        </w:rPr>
      </w:pPr>
      <w:r>
        <w:rPr>
          <w:rFonts w:hint="eastAsia" w:ascii="宋体" w:hAnsi="宋体" w:cs="宋体"/>
          <w:sz w:val="24"/>
          <w:lang w:eastAsia="zh-CN"/>
        </w:rPr>
        <w:t>招标人</w:t>
      </w:r>
      <w:r>
        <w:rPr>
          <w:rFonts w:hint="eastAsia" w:ascii="宋体" w:hAnsi="宋体" w:cs="宋体"/>
          <w:sz w:val="24"/>
        </w:rPr>
        <w:t>会对满足</w:t>
      </w:r>
      <w:r>
        <w:rPr>
          <w:rFonts w:hint="eastAsia" w:ascii="宋体" w:hAnsi="宋体" w:cs="宋体"/>
          <w:sz w:val="24"/>
          <w:lang w:eastAsia="zh-CN"/>
        </w:rPr>
        <w:t>投标文件</w:t>
      </w:r>
      <w:r>
        <w:rPr>
          <w:rFonts w:hint="eastAsia" w:ascii="宋体" w:hAnsi="宋体" w:cs="宋体"/>
          <w:sz w:val="24"/>
        </w:rPr>
        <w:t>实质性要求的报价文件，按照上述评分标准进行打分，</w:t>
      </w:r>
      <w:r>
        <w:rPr>
          <w:rFonts w:ascii="Times New Roman" w:hAnsi="Times New Roman"/>
          <w:color w:val="auto"/>
          <w:sz w:val="24"/>
          <w:szCs w:val="24"/>
          <w:highlight w:val="none"/>
        </w:rPr>
        <w:t>拟</w:t>
      </w:r>
      <w:r>
        <w:rPr>
          <w:rFonts w:hint="eastAsia" w:ascii="宋体" w:hAnsi="宋体" w:cs="宋体"/>
          <w:sz w:val="24"/>
        </w:rPr>
        <w:t>按得分由高到低顺序</w:t>
      </w:r>
      <w:r>
        <w:rPr>
          <w:rFonts w:hint="eastAsia" w:ascii="Times New Roman" w:hAnsi="Times New Roman"/>
          <w:color w:val="auto"/>
          <w:sz w:val="24"/>
          <w:szCs w:val="24"/>
          <w:highlight w:val="none"/>
          <w:lang w:val="en-US" w:eastAsia="zh-CN"/>
        </w:rPr>
        <w:t>推荐1-</w:t>
      </w:r>
      <w:r>
        <w:rPr>
          <w:rFonts w:hint="eastAsia" w:ascii="Times New Roman" w:hAnsi="Times New Roman"/>
          <w:b/>
          <w:bCs/>
          <w:color w:val="FF0000"/>
          <w:sz w:val="24"/>
          <w:szCs w:val="24"/>
          <w:highlight w:val="none"/>
          <w:lang w:val="en-US" w:eastAsia="zh-CN"/>
        </w:rPr>
        <w:t>3家</w:t>
      </w:r>
      <w:r>
        <w:rPr>
          <w:rFonts w:hint="eastAsia" w:ascii="Times New Roman" w:hAnsi="Times New Roman"/>
          <w:color w:val="auto"/>
          <w:sz w:val="24"/>
          <w:szCs w:val="24"/>
          <w:highlight w:val="none"/>
          <w:lang w:val="en-US" w:eastAsia="zh-CN"/>
        </w:rPr>
        <w:t>入围，经考察后</w:t>
      </w:r>
      <w:r>
        <w:rPr>
          <w:rFonts w:hint="eastAsia" w:ascii="Times New Roman" w:hAnsi="Times New Roman"/>
          <w:color w:val="auto"/>
          <w:sz w:val="24"/>
          <w:szCs w:val="24"/>
          <w:highlight w:val="none"/>
        </w:rPr>
        <w:t>选择</w:t>
      </w:r>
      <w:r>
        <w:rPr>
          <w:rFonts w:hint="eastAsia" w:ascii="Times New Roman" w:hAnsi="Times New Roman"/>
          <w:b/>
          <w:bCs/>
          <w:color w:val="FF0000"/>
          <w:sz w:val="24"/>
          <w:szCs w:val="24"/>
          <w:highlight w:val="none"/>
        </w:rPr>
        <w:t>1</w:t>
      </w:r>
      <w:r>
        <w:rPr>
          <w:rFonts w:hint="eastAsia" w:ascii="Times New Roman" w:hAnsi="Times New Roman"/>
          <w:color w:val="auto"/>
          <w:sz w:val="24"/>
          <w:szCs w:val="24"/>
          <w:highlight w:val="none"/>
          <w:lang w:val="en-US" w:eastAsia="zh-CN"/>
        </w:rPr>
        <w:t>家</w:t>
      </w:r>
      <w:r>
        <w:rPr>
          <w:rFonts w:hint="eastAsia" w:ascii="Times New Roman" w:hAnsi="Times New Roman"/>
          <w:color w:val="auto"/>
          <w:sz w:val="24"/>
          <w:szCs w:val="24"/>
          <w:highlight w:val="none"/>
        </w:rPr>
        <w:t>单位为中标人</w:t>
      </w:r>
      <w:r>
        <w:rPr>
          <w:rFonts w:ascii="Times New Roman" w:hAns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auto"/>
        <w:ind w:firstLine="482" w:firstLineChars="200"/>
        <w:textAlignment w:val="auto"/>
        <w:outlineLvl w:val="1"/>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八</w:t>
      </w:r>
      <w:r>
        <w:rPr>
          <w:rFonts w:hint="default" w:ascii="Times New Roman" w:hAnsi="Times New Roman" w:cs="Times New Roman"/>
          <w:b/>
          <w:color w:val="auto"/>
          <w:sz w:val="24"/>
          <w:szCs w:val="24"/>
          <w:highlight w:val="none"/>
        </w:rPr>
        <w:t>、投标文件组成</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1、投标文件封面（附件1）</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2、投标报价</w:t>
      </w:r>
      <w:r>
        <w:rPr>
          <w:rFonts w:hint="default" w:ascii="Times New Roman" w:hAnsi="Times New Roman" w:cs="Times New Roman"/>
          <w:color w:val="auto"/>
          <w:sz w:val="24"/>
          <w:szCs w:val="24"/>
          <w:highlight w:val="none"/>
          <w:lang w:val="en-US" w:eastAsia="zh-CN"/>
        </w:rPr>
        <w:t>单</w:t>
      </w:r>
      <w:r>
        <w:rPr>
          <w:rFonts w:hint="default" w:ascii="Times New Roman" w:hAnsi="Times New Roman" w:cs="Times New Roman"/>
          <w:color w:val="auto"/>
          <w:sz w:val="24"/>
          <w:szCs w:val="24"/>
          <w:highlight w:val="none"/>
        </w:rPr>
        <w:t>（附件2）</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3、施工方案（见附件3）</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4、拟投入设备清单（见附件4）</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5、业绩资料（见附件5）</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6、法定代表人资格证明书（见附件6）</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7、授权委托书（见附件</w:t>
      </w:r>
      <w:r>
        <w:rPr>
          <w:rFonts w:hint="eastAsia"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8、营业执照、资质证书及安全生产许可证等复印件</w:t>
      </w:r>
    </w:p>
    <w:p>
      <w:pPr>
        <w:keepNext w:val="0"/>
        <w:keepLines w:val="0"/>
        <w:pageBreakBefore w:val="0"/>
        <w:widowControl w:val="0"/>
        <w:kinsoku/>
        <w:wordWrap/>
        <w:overflowPunct/>
        <w:topLinePunct w:val="0"/>
        <w:autoSpaceDE/>
        <w:autoSpaceDN/>
        <w:bidi w:val="0"/>
        <w:adjustRightInd w:val="0"/>
        <w:snapToGrid w:val="0"/>
        <w:spacing w:line="320"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cs="Times New Roman"/>
          <w:b/>
          <w:color w:val="auto"/>
          <w:sz w:val="24"/>
          <w:szCs w:val="24"/>
          <w:highlight w:val="none"/>
        </w:rPr>
        <w:t>九</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FF0000"/>
          <w:sz w:val="24"/>
          <w:szCs w:val="24"/>
          <w:highlight w:val="none"/>
        </w:rPr>
        <w:t>有下列情况之一，视为无效标：</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（1）投标书未加盖投标人单位公章的；</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（2）投标人的授权委托人不能提供有效的授权委托书的；</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（3）逾期上传投标书的；</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b/>
          <w:bCs/>
          <w:color w:val="FF0000"/>
          <w:sz w:val="24"/>
          <w:szCs w:val="24"/>
          <w:highlight w:val="none"/>
        </w:rPr>
        <w:t>报价未按要求填报或擅自更改投标文件格式内容的</w:t>
      </w:r>
      <w:r>
        <w:rPr>
          <w:rFonts w:hint="eastAsia" w:ascii="Times New Roman" w:hAnsi="Times New Roman" w:eastAsia="宋体" w:cs="Times New Roman"/>
          <w:b/>
          <w:bCs/>
          <w:color w:val="FF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20" w:lineRule="auto"/>
        <w:ind w:firstLine="482" w:firstLineChars="200"/>
        <w:textAlignment w:val="auto"/>
        <w:outlineLvl w:val="1"/>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十、其他</w:t>
      </w:r>
    </w:p>
    <w:p>
      <w:pPr>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1、本次招投标遵循投标单位自愿参与原则。一经参加投标，即视为投标单位完全同意招标条件、评标办法等招标文件的内容。</w:t>
      </w:r>
    </w:p>
    <w:p>
      <w:pPr>
        <w:ind w:firstLine="480" w:firstLineChars="200"/>
        <w:rPr>
          <w:rFonts w:hint="eastAsia" w:ascii="Times New Roman" w:hAnsi="Times New Roman"/>
          <w:b/>
          <w:sz w:val="32"/>
          <w:szCs w:val="32"/>
          <w:lang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招标文件作为合同的组成部分</w:t>
      </w:r>
      <w:r>
        <w:rPr>
          <w:rFonts w:hint="eastAsia" w:ascii="Times New Roman" w:hAnsi="Times New Roman" w:cs="Times New Roman"/>
          <w:color w:val="auto"/>
          <w:sz w:val="24"/>
          <w:szCs w:val="24"/>
          <w:highlight w:val="none"/>
          <w:lang w:eastAsia="zh-CN"/>
        </w:rPr>
        <w:t>。</w:t>
      </w:r>
      <w:r>
        <w:rPr>
          <w:rFonts w:hint="eastAsia" w:ascii="Times New Roman" w:hAnsi="Times New Roman"/>
          <w:b/>
          <w:sz w:val="32"/>
          <w:szCs w:val="32"/>
          <w:lang w:eastAsia="zh-CN"/>
        </w:rPr>
        <w:br w:type="page"/>
      </w:r>
    </w:p>
    <w:p>
      <w:pPr>
        <w:ind w:left="0" w:leftChars="0" w:firstLine="0" w:firstLineChars="0"/>
        <w:jc w:val="center"/>
        <w:outlineLvl w:val="0"/>
        <w:rPr>
          <w:rFonts w:ascii="Times New Roman" w:hAnsi="Times New Roman"/>
          <w:b/>
          <w:sz w:val="32"/>
          <w:szCs w:val="32"/>
        </w:rPr>
      </w:pPr>
      <w:r>
        <w:rPr>
          <w:rFonts w:hint="eastAsia" w:ascii="Times New Roman" w:hAnsi="Times New Roman"/>
          <w:b/>
          <w:sz w:val="32"/>
          <w:szCs w:val="32"/>
          <w:lang w:eastAsia="zh-CN"/>
        </w:rPr>
        <w:t>混凝土设备、拌制、运输及泵送等</w:t>
      </w:r>
      <w:r>
        <w:rPr>
          <w:rFonts w:hint="eastAsia" w:ascii="Times New Roman" w:hAnsi="Times New Roman"/>
          <w:b/>
          <w:sz w:val="32"/>
          <w:szCs w:val="32"/>
        </w:rPr>
        <w:t>配合施工</w:t>
      </w:r>
      <w:r>
        <w:rPr>
          <w:rFonts w:ascii="Times New Roman" w:hAnsi="Times New Roman"/>
          <w:b/>
          <w:sz w:val="32"/>
          <w:szCs w:val="32"/>
        </w:rPr>
        <w:t>合同</w:t>
      </w:r>
    </w:p>
    <w:p>
      <w:pPr>
        <w:jc w:val="center"/>
        <w:rPr>
          <w:rFonts w:ascii="Times New Roman" w:hAnsi="Times New Roman"/>
          <w:b/>
          <w:szCs w:val="21"/>
        </w:rPr>
      </w:pPr>
      <w:r>
        <w:rPr>
          <w:rFonts w:ascii="Times New Roman" w:hAnsi="Times New Roman"/>
          <w:bCs/>
          <w:szCs w:val="21"/>
        </w:rPr>
        <w:t>合同编号</w:t>
      </w:r>
      <w:r>
        <w:rPr>
          <w:rFonts w:ascii="Times New Roman" w:hAnsi="Times New Roman"/>
          <w:b/>
          <w:bCs/>
          <w:szCs w:val="21"/>
        </w:rPr>
        <w:t>：</w:t>
      </w:r>
    </w:p>
    <w:p>
      <w:pPr>
        <w:spacing w:line="360" w:lineRule="auto"/>
        <w:ind w:left="5700" w:leftChars="200" w:hanging="5280" w:hangingChars="2200"/>
        <w:rPr>
          <w:rFonts w:hint="eastAsia" w:ascii="宋体" w:hAnsi="宋体" w:eastAsia="宋体" w:cs="宋体"/>
          <w:b/>
          <w:bCs/>
          <w:sz w:val="24"/>
          <w:szCs w:val="24"/>
          <w:u w:val="single"/>
        </w:rPr>
      </w:pPr>
      <w:r>
        <w:rPr>
          <w:rFonts w:hint="eastAsia" w:ascii="宋体" w:hAnsi="宋体" w:eastAsia="宋体" w:cs="宋体"/>
          <w:sz w:val="24"/>
          <w:szCs w:val="24"/>
        </w:rPr>
        <w:t>甲方：</w:t>
      </w:r>
      <w:r>
        <w:rPr>
          <w:rFonts w:hint="eastAsia" w:ascii="宋体" w:hAnsi="宋体" w:eastAsia="宋体" w:cs="宋体"/>
          <w:b/>
          <w:bCs/>
          <w:sz w:val="24"/>
          <w:szCs w:val="24"/>
          <w:u w:val="single"/>
        </w:rPr>
        <w:t>江苏省水利建设工程有限公司蒋坝船闸改建工程土建施工及设备安装项目经理部</w:t>
      </w:r>
    </w:p>
    <w:p>
      <w:pPr>
        <w:spacing w:line="360" w:lineRule="auto"/>
        <w:ind w:left="5040" w:leftChars="2400" w:firstLine="2400" w:firstLineChars="1000"/>
        <w:rPr>
          <w:rFonts w:hint="eastAsia" w:ascii="宋体" w:hAnsi="宋体" w:eastAsia="宋体" w:cs="宋体"/>
          <w:sz w:val="24"/>
          <w:szCs w:val="24"/>
        </w:rPr>
      </w:pPr>
      <w:r>
        <w:rPr>
          <w:rFonts w:hint="eastAsia" w:ascii="宋体" w:hAnsi="宋体" w:eastAsia="宋体" w:cs="宋体"/>
          <w:sz w:val="24"/>
          <w:szCs w:val="24"/>
        </w:rPr>
        <w:t>（以下简称甲方）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w:t>
      </w:r>
      <w:bookmarkStart w:id="7" w:name="_Hlk148377911"/>
      <w:r>
        <w:rPr>
          <w:rFonts w:hint="eastAsia" w:ascii="宋体" w:hAnsi="宋体" w:eastAsia="宋体" w:cs="宋体"/>
          <w:b/>
          <w:sz w:val="24"/>
          <w:szCs w:val="24"/>
        </w:rPr>
        <w:t>（注意：应填写对方营业执照上注册的全称）</w:t>
      </w:r>
      <w:bookmarkEnd w:id="7"/>
      <w:r>
        <w:rPr>
          <w:rFonts w:hint="eastAsia" w:ascii="宋体" w:hAnsi="宋体" w:eastAsia="宋体" w:cs="宋体"/>
          <w:b/>
          <w:sz w:val="24"/>
          <w:szCs w:val="24"/>
        </w:rPr>
        <w:t xml:space="preserve">                  </w:t>
      </w:r>
      <w:r>
        <w:rPr>
          <w:rFonts w:hint="eastAsia" w:ascii="宋体" w:hAnsi="宋体" w:eastAsia="宋体" w:cs="宋体"/>
          <w:sz w:val="24"/>
          <w:szCs w:val="24"/>
        </w:rPr>
        <w:t>（以下简称乙方）</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甲乙双方在平等、自愿、公平和诚实信用的基础上，根据《中华人民共和国民法典》及有关法律法规，就乙方向甲方提供混凝土</w:t>
      </w:r>
      <w:r>
        <w:rPr>
          <w:rFonts w:hint="eastAsia" w:ascii="宋体" w:hAnsi="宋体" w:eastAsia="宋体" w:cs="宋体"/>
          <w:sz w:val="24"/>
          <w:szCs w:val="24"/>
          <w:lang w:val="en-US" w:eastAsia="zh-CN"/>
        </w:rPr>
        <w:t>拌和站设备及安装，混凝土设备、拌制、运输及泵送等</w:t>
      </w:r>
      <w:r>
        <w:rPr>
          <w:rFonts w:hint="eastAsia" w:ascii="宋体" w:hAnsi="宋体" w:eastAsia="宋体" w:cs="宋体"/>
          <w:sz w:val="24"/>
          <w:szCs w:val="24"/>
        </w:rPr>
        <w:t>配合施工一事，达成本协议，供双方共同遵守。</w:t>
      </w:r>
    </w:p>
    <w:p>
      <w:pPr>
        <w:pStyle w:val="25"/>
        <w:numPr>
          <w:ilvl w:val="0"/>
          <w:numId w:val="1"/>
        </w:numPr>
        <w:spacing w:line="360" w:lineRule="auto"/>
        <w:ind w:firstLineChars="0"/>
        <w:outlineLvl w:val="1"/>
        <w:rPr>
          <w:rFonts w:hint="eastAsia" w:ascii="宋体" w:hAnsi="宋体" w:eastAsia="宋体" w:cs="宋体"/>
          <w:b/>
          <w:sz w:val="24"/>
          <w:szCs w:val="24"/>
        </w:rPr>
      </w:pPr>
      <w:r>
        <w:rPr>
          <w:rFonts w:hint="eastAsia" w:ascii="宋体" w:hAnsi="宋体" w:eastAsia="宋体" w:cs="宋体"/>
          <w:b/>
          <w:sz w:val="24"/>
          <w:szCs w:val="24"/>
        </w:rPr>
        <w:t>工程概况：</w:t>
      </w:r>
    </w:p>
    <w:p>
      <w:pPr>
        <w:pStyle w:val="25"/>
        <w:spacing w:line="360" w:lineRule="auto"/>
        <w:ind w:firstLineChars="0"/>
        <w:rPr>
          <w:rFonts w:hint="eastAsia" w:ascii="宋体" w:hAnsi="宋体" w:eastAsia="宋体" w:cs="宋体"/>
          <w:b/>
          <w:bCs/>
          <w:sz w:val="24"/>
          <w:szCs w:val="24"/>
          <w:u w:val="single"/>
        </w:rPr>
      </w:pPr>
      <w:r>
        <w:rPr>
          <w:rFonts w:hint="eastAsia" w:ascii="宋体" w:hAnsi="宋体" w:eastAsia="宋体" w:cs="宋体"/>
          <w:sz w:val="24"/>
          <w:szCs w:val="24"/>
        </w:rPr>
        <w:t>1、工程名称：</w:t>
      </w:r>
      <w:r>
        <w:rPr>
          <w:rFonts w:hint="eastAsia" w:ascii="宋体" w:hAnsi="宋体" w:eastAsia="宋体" w:cs="宋体"/>
          <w:b/>
          <w:bCs/>
          <w:sz w:val="24"/>
          <w:szCs w:val="24"/>
          <w:u w:val="single"/>
        </w:rPr>
        <w:t>金宝航线淮安段航道整治工程蒋坝船闸改建工程土建施工及设备安装</w:t>
      </w:r>
    </w:p>
    <w:p>
      <w:pPr>
        <w:pStyle w:val="25"/>
        <w:spacing w:line="360" w:lineRule="auto"/>
        <w:ind w:firstLineChars="0"/>
        <w:outlineLvl w:val="9"/>
        <w:rPr>
          <w:rFonts w:hint="eastAsia" w:ascii="宋体" w:hAnsi="宋体" w:eastAsia="宋体" w:cs="宋体"/>
          <w:sz w:val="24"/>
          <w:szCs w:val="24"/>
        </w:rPr>
      </w:pPr>
      <w:r>
        <w:rPr>
          <w:rFonts w:hint="eastAsia" w:ascii="宋体" w:hAnsi="宋体" w:eastAsia="宋体" w:cs="宋体"/>
          <w:sz w:val="24"/>
          <w:szCs w:val="24"/>
        </w:rPr>
        <w:t>2、施工期限：</w:t>
      </w:r>
      <w:r>
        <w:rPr>
          <w:rFonts w:hint="eastAsia" w:ascii="宋体" w:hAnsi="宋体" w:eastAsia="宋体" w:cs="宋体"/>
          <w:b/>
          <w:bCs/>
          <w:sz w:val="24"/>
          <w:szCs w:val="24"/>
          <w:highlight w:val="yellow"/>
        </w:rPr>
        <w:t>202</w:t>
      </w:r>
      <w:r>
        <w:rPr>
          <w:rFonts w:hint="eastAsia" w:ascii="宋体" w:hAnsi="宋体" w:eastAsia="宋体" w:cs="宋体"/>
          <w:b/>
          <w:bCs/>
          <w:sz w:val="24"/>
          <w:szCs w:val="24"/>
          <w:highlight w:val="yellow"/>
          <w:lang w:val="en-US" w:eastAsia="zh-CN"/>
        </w:rPr>
        <w:t>5</w:t>
      </w:r>
      <w:r>
        <w:rPr>
          <w:rFonts w:hint="eastAsia" w:ascii="宋体" w:hAnsi="宋体" w:eastAsia="宋体" w:cs="宋体"/>
          <w:b/>
          <w:bCs/>
          <w:sz w:val="24"/>
          <w:szCs w:val="24"/>
          <w:highlight w:val="yellow"/>
        </w:rPr>
        <w:t>年</w:t>
      </w:r>
      <w:r>
        <w:rPr>
          <w:rFonts w:hint="eastAsia" w:ascii="宋体" w:hAnsi="宋体" w:eastAsia="宋体" w:cs="宋体"/>
          <w:b/>
          <w:bCs/>
          <w:sz w:val="24"/>
          <w:szCs w:val="24"/>
          <w:highlight w:val="yellow"/>
          <w:lang w:val="en-US" w:eastAsia="zh-CN"/>
        </w:rPr>
        <w:t>6</w:t>
      </w:r>
      <w:r>
        <w:rPr>
          <w:rFonts w:hint="eastAsia" w:ascii="宋体" w:hAnsi="宋体" w:eastAsia="宋体" w:cs="宋体"/>
          <w:b/>
          <w:bCs/>
          <w:sz w:val="24"/>
          <w:szCs w:val="24"/>
          <w:highlight w:val="yellow"/>
        </w:rPr>
        <w:t>月1日至2027年</w:t>
      </w:r>
      <w:r>
        <w:rPr>
          <w:rFonts w:hint="eastAsia" w:ascii="宋体" w:hAnsi="宋体" w:eastAsia="宋体" w:cs="宋体"/>
          <w:b/>
          <w:bCs/>
          <w:sz w:val="24"/>
          <w:szCs w:val="24"/>
          <w:highlight w:val="yellow"/>
          <w:lang w:val="en-US" w:eastAsia="zh-CN"/>
        </w:rPr>
        <w:t>12</w:t>
      </w:r>
      <w:r>
        <w:rPr>
          <w:rFonts w:hint="eastAsia" w:ascii="宋体" w:hAnsi="宋体" w:eastAsia="宋体" w:cs="宋体"/>
          <w:b/>
          <w:bCs/>
          <w:sz w:val="24"/>
          <w:szCs w:val="24"/>
          <w:highlight w:val="yellow"/>
        </w:rPr>
        <w:t>月3</w:t>
      </w:r>
      <w:r>
        <w:rPr>
          <w:rFonts w:hint="eastAsia" w:ascii="宋体" w:hAnsi="宋体" w:eastAsia="宋体" w:cs="宋体"/>
          <w:b/>
          <w:bCs/>
          <w:sz w:val="24"/>
          <w:szCs w:val="24"/>
          <w:highlight w:val="yellow"/>
          <w:lang w:val="en-US" w:eastAsia="zh-CN"/>
        </w:rPr>
        <w:t>1</w:t>
      </w:r>
      <w:r>
        <w:rPr>
          <w:rFonts w:hint="eastAsia" w:ascii="宋体" w:hAnsi="宋体" w:eastAsia="宋体" w:cs="宋体"/>
          <w:b/>
          <w:bCs/>
          <w:sz w:val="24"/>
          <w:szCs w:val="24"/>
          <w:highlight w:val="yellow"/>
        </w:rPr>
        <w:t>日</w:t>
      </w:r>
      <w:r>
        <w:rPr>
          <w:rFonts w:hint="eastAsia" w:ascii="宋体" w:hAnsi="宋体" w:eastAsia="宋体" w:cs="宋体"/>
          <w:sz w:val="24"/>
          <w:szCs w:val="24"/>
        </w:rPr>
        <w:t>。</w:t>
      </w:r>
    </w:p>
    <w:p>
      <w:pPr>
        <w:pStyle w:val="25"/>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3、供货地点：</w:t>
      </w:r>
      <w:r>
        <w:rPr>
          <w:rFonts w:hint="eastAsia" w:ascii="宋体" w:hAnsi="宋体" w:eastAsia="宋体" w:cs="宋体"/>
          <w:b/>
          <w:bCs/>
          <w:sz w:val="24"/>
          <w:szCs w:val="24"/>
          <w:u w:val="single"/>
        </w:rPr>
        <w:t>江苏省水利建设工程有限公司蒋坝船闸改建工程施工现场</w:t>
      </w:r>
      <w:r>
        <w:rPr>
          <w:rFonts w:hint="eastAsia" w:ascii="宋体" w:hAnsi="宋体" w:eastAsia="宋体" w:cs="宋体"/>
          <w:b/>
          <w:bCs/>
          <w:sz w:val="24"/>
          <w:szCs w:val="24"/>
          <w:u w:val="single"/>
          <w:lang w:val="en-US" w:eastAsia="zh-CN"/>
        </w:rPr>
        <w:t>拌和</w:t>
      </w:r>
      <w:r>
        <w:rPr>
          <w:rFonts w:hint="eastAsia" w:ascii="宋体" w:hAnsi="宋体" w:eastAsia="宋体" w:cs="宋体"/>
          <w:b/>
          <w:bCs/>
          <w:sz w:val="24"/>
          <w:szCs w:val="24"/>
          <w:u w:val="single"/>
        </w:rPr>
        <w:t>站。</w:t>
      </w:r>
    </w:p>
    <w:p>
      <w:pPr>
        <w:pStyle w:val="25"/>
        <w:spacing w:line="360" w:lineRule="auto"/>
        <w:ind w:firstLineChars="0"/>
        <w:outlineLvl w:val="1"/>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混凝土设备、拌制、运输及泵送等</w:t>
      </w:r>
      <w:r>
        <w:rPr>
          <w:rFonts w:hint="eastAsia" w:ascii="宋体" w:hAnsi="宋体" w:eastAsia="宋体" w:cs="宋体"/>
          <w:b/>
          <w:bCs/>
          <w:sz w:val="24"/>
          <w:szCs w:val="24"/>
        </w:rPr>
        <w:t>配合所包含内容及要求</w:t>
      </w:r>
    </w:p>
    <w:p>
      <w:pPr>
        <w:pStyle w:val="25"/>
        <w:spacing w:line="360" w:lineRule="auto"/>
        <w:ind w:firstLineChars="0"/>
        <w:outlineLvl w:val="9"/>
        <w:rPr>
          <w:rFonts w:hint="eastAsia" w:ascii="宋体" w:hAnsi="宋体" w:eastAsia="宋体" w:cs="宋体"/>
          <w:sz w:val="24"/>
          <w:szCs w:val="24"/>
        </w:rPr>
      </w:pPr>
      <w:r>
        <w:rPr>
          <w:rFonts w:hint="eastAsia" w:ascii="宋体" w:hAnsi="宋体" w:eastAsia="宋体" w:cs="宋体"/>
          <w:sz w:val="24"/>
          <w:szCs w:val="24"/>
        </w:rPr>
        <w:t>1、混凝土运输、泵送等配合暂定用量及包</w:t>
      </w:r>
      <w:r>
        <w:rPr>
          <w:rFonts w:hint="eastAsia" w:ascii="宋体" w:hAnsi="宋体" w:eastAsia="宋体" w:cs="宋体"/>
          <w:sz w:val="24"/>
          <w:szCs w:val="24"/>
          <w:lang w:val="en-US" w:eastAsia="zh-CN"/>
        </w:rPr>
        <w:t>含的工作</w:t>
      </w:r>
      <w:r>
        <w:rPr>
          <w:rFonts w:hint="eastAsia" w:ascii="宋体" w:hAnsi="宋体" w:eastAsia="宋体" w:cs="宋体"/>
          <w:sz w:val="24"/>
          <w:szCs w:val="24"/>
        </w:rPr>
        <w:t>内容</w:t>
      </w:r>
    </w:p>
    <w:tbl>
      <w:tblPr>
        <w:tblStyle w:val="13"/>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087"/>
        <w:gridCol w:w="1505"/>
        <w:gridCol w:w="1350"/>
        <w:gridCol w:w="1900"/>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2" w:hRule="atLeast"/>
          <w:jc w:val="center"/>
        </w:trPr>
        <w:tc>
          <w:tcPr>
            <w:tcW w:w="3087" w:type="dxa"/>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ascii="Times New Roman" w:hAnsi="Times New Roman" w:eastAsiaTheme="minorEastAsia"/>
                <w:b w:val="0"/>
                <w:bCs w:val="0"/>
                <w:sz w:val="24"/>
                <w:szCs w:val="24"/>
                <w:highlight w:val="none"/>
              </w:rPr>
            </w:pPr>
            <w:r>
              <w:rPr>
                <w:rFonts w:hint="eastAsia" w:ascii="Times New Roman" w:hAnsi="Times New Roman" w:eastAsiaTheme="minorEastAsia"/>
                <w:b w:val="0"/>
                <w:bCs w:val="0"/>
                <w:sz w:val="24"/>
                <w:szCs w:val="24"/>
                <w:highlight w:val="none"/>
              </w:rPr>
              <w:t>内容</w:t>
            </w:r>
          </w:p>
        </w:tc>
        <w:tc>
          <w:tcPr>
            <w:tcW w:w="150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ascii="Times New Roman" w:hAnsi="Times New Roman" w:eastAsiaTheme="minorEastAsia"/>
                <w:b w:val="0"/>
                <w:bCs w:val="0"/>
                <w:sz w:val="24"/>
                <w:szCs w:val="24"/>
                <w:highlight w:val="none"/>
              </w:rPr>
            </w:pPr>
            <w:r>
              <w:rPr>
                <w:rFonts w:ascii="Times New Roman" w:hAnsi="Times New Roman" w:eastAsiaTheme="minorEastAsia"/>
                <w:b w:val="0"/>
                <w:bCs w:val="0"/>
                <w:sz w:val="24"/>
                <w:szCs w:val="24"/>
                <w:highlight w:val="none"/>
              </w:rPr>
              <w:t>暂定数量</w:t>
            </w:r>
            <w:r>
              <w:rPr>
                <w:rFonts w:hint="eastAsia" w:ascii="Times New Roman" w:hAnsi="Times New Roman" w:eastAsiaTheme="minorEastAsia"/>
                <w:b w:val="0"/>
                <w:bCs w:val="0"/>
                <w:sz w:val="24"/>
                <w:szCs w:val="24"/>
                <w:highlight w:val="none"/>
              </w:rPr>
              <w:t>(m</w:t>
            </w:r>
            <w:r>
              <w:rPr>
                <w:rFonts w:hint="eastAsia" w:ascii="Times New Roman" w:hAnsi="Times New Roman" w:eastAsiaTheme="minorEastAsia"/>
                <w:b w:val="0"/>
                <w:bCs w:val="0"/>
                <w:sz w:val="24"/>
                <w:szCs w:val="24"/>
                <w:highlight w:val="none"/>
                <w:vertAlign w:val="superscript"/>
              </w:rPr>
              <w:t>3</w:t>
            </w:r>
            <w:r>
              <w:rPr>
                <w:rFonts w:hint="eastAsia" w:ascii="Times New Roman" w:hAnsi="Times New Roman" w:eastAsiaTheme="minorEastAsia"/>
                <w:b w:val="0"/>
                <w:bCs w:val="0"/>
                <w:sz w:val="24"/>
                <w:szCs w:val="24"/>
                <w:highlight w:val="none"/>
              </w:rPr>
              <w:t>)</w:t>
            </w:r>
          </w:p>
        </w:tc>
        <w:tc>
          <w:tcPr>
            <w:tcW w:w="135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Times New Roman" w:hAnsi="Times New Roman" w:eastAsia="宋体"/>
                <w:b w:val="0"/>
                <w:bCs w:val="0"/>
                <w:sz w:val="24"/>
                <w:szCs w:val="24"/>
                <w:highlight w:val="none"/>
                <w:lang w:val="en-US" w:eastAsia="zh-CN"/>
              </w:rPr>
            </w:pPr>
            <w:r>
              <w:rPr>
                <w:rFonts w:hint="eastAsia" w:ascii="宋体" w:hAnsi="宋体" w:eastAsia="宋体" w:cs="宋体"/>
                <w:sz w:val="24"/>
                <w:szCs w:val="24"/>
                <w:lang w:val="en-US" w:eastAsia="zh-CN"/>
              </w:rPr>
              <w:t>单</w:t>
            </w:r>
            <w:r>
              <w:rPr>
                <w:rFonts w:hint="eastAsia" w:ascii="宋体" w:hAnsi="宋体" w:eastAsia="宋体" w:cs="宋体"/>
                <w:sz w:val="24"/>
                <w:szCs w:val="24"/>
              </w:rPr>
              <w:t>价</w:t>
            </w:r>
            <w:r>
              <w:rPr>
                <w:rFonts w:hint="eastAsia" w:ascii="宋体" w:hAnsi="宋体" w:eastAsia="宋体" w:cs="宋体"/>
                <w:sz w:val="24"/>
                <w:szCs w:val="24"/>
                <w:lang w:val="en-US" w:eastAsia="zh-CN"/>
              </w:rPr>
              <w:t>(</w:t>
            </w:r>
            <w:r>
              <w:rPr>
                <w:rFonts w:hint="eastAsia" w:ascii="宋体" w:hAnsi="宋体" w:eastAsia="宋体" w:cs="宋体"/>
                <w:sz w:val="24"/>
                <w:szCs w:val="24"/>
              </w:rPr>
              <w:t>元/m</w:t>
            </w:r>
            <w:r>
              <w:rPr>
                <w:rFonts w:hint="eastAsia" w:ascii="宋体" w:hAnsi="宋体" w:eastAsia="宋体" w:cs="宋体"/>
                <w:sz w:val="24"/>
                <w:szCs w:val="24"/>
                <w:vertAlign w:val="superscript"/>
              </w:rPr>
              <w:t>3</w:t>
            </w:r>
            <w:r>
              <w:rPr>
                <w:rFonts w:hint="eastAsia" w:ascii="宋体" w:hAnsi="宋体" w:eastAsia="宋体" w:cs="宋体"/>
                <w:sz w:val="24"/>
                <w:szCs w:val="24"/>
                <w:lang w:val="en-US" w:eastAsia="zh-CN"/>
              </w:rPr>
              <w:t>)</w:t>
            </w:r>
          </w:p>
        </w:tc>
        <w:tc>
          <w:tcPr>
            <w:tcW w:w="1900"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Theme="minorEastAsia"/>
                <w:b w:val="0"/>
                <w:bCs w:val="0"/>
                <w:sz w:val="24"/>
                <w:szCs w:val="24"/>
                <w:highlight w:val="none"/>
                <w:lang w:val="en-US" w:eastAsia="zh-CN"/>
              </w:rPr>
            </w:pPr>
            <w:r>
              <w:rPr>
                <w:rFonts w:hint="eastAsia" w:ascii="Times New Roman" w:hAnsi="Times New Roman" w:eastAsiaTheme="minorEastAsia"/>
                <w:b w:val="0"/>
                <w:bCs w:val="0"/>
                <w:sz w:val="24"/>
                <w:szCs w:val="24"/>
                <w:highlight w:val="none"/>
                <w:lang w:val="en-US" w:eastAsia="zh-CN"/>
              </w:rPr>
              <w:t>暂定合价(元)</w:t>
            </w:r>
          </w:p>
        </w:tc>
        <w:tc>
          <w:tcPr>
            <w:tcW w:w="148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ascii="Times New Roman" w:hAnsi="Times New Roman" w:eastAsiaTheme="minorEastAsia"/>
                <w:b w:val="0"/>
                <w:bCs w:val="0"/>
                <w:sz w:val="24"/>
                <w:szCs w:val="24"/>
                <w:highlight w:val="none"/>
              </w:rPr>
            </w:pPr>
            <w:r>
              <w:rPr>
                <w:rFonts w:ascii="Times New Roman" w:hAnsi="Times New Roman" w:eastAsiaTheme="minorEastAsia"/>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29" w:hRule="atLeast"/>
          <w:jc w:val="center"/>
        </w:trPr>
        <w:tc>
          <w:tcPr>
            <w:tcW w:w="3087" w:type="dxa"/>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Times New Roman" w:hAnsi="Times New Roman" w:eastAsiaTheme="minorEastAsia"/>
                <w:b w:val="0"/>
                <w:bCs w:val="0"/>
                <w:sz w:val="24"/>
                <w:szCs w:val="24"/>
                <w:highlight w:val="none"/>
                <w:lang w:eastAsia="zh-CN"/>
              </w:rPr>
            </w:pPr>
            <w:r>
              <w:rPr>
                <w:rFonts w:hint="eastAsia" w:ascii="Times New Roman" w:hAnsi="Times New Roman" w:eastAsiaTheme="minorEastAsia"/>
                <w:b w:val="0"/>
                <w:bCs w:val="0"/>
                <w:sz w:val="24"/>
                <w:szCs w:val="24"/>
                <w:highlight w:val="none"/>
                <w:lang w:val="en-US" w:eastAsia="zh-CN"/>
              </w:rPr>
              <w:t>拌和楼设备及安装，</w:t>
            </w:r>
            <w:r>
              <w:rPr>
                <w:rFonts w:hint="eastAsia" w:ascii="Times New Roman" w:hAnsi="Times New Roman" w:eastAsiaTheme="minorEastAsia"/>
                <w:b w:val="0"/>
                <w:bCs w:val="0"/>
                <w:sz w:val="24"/>
                <w:szCs w:val="24"/>
                <w:highlight w:val="none"/>
                <w:lang w:eastAsia="zh-CN"/>
              </w:rPr>
              <w:t>混凝土设备、拌制、运输及泵送等</w:t>
            </w:r>
          </w:p>
        </w:tc>
        <w:tc>
          <w:tcPr>
            <w:tcW w:w="1505" w:type="dxa"/>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ascii="Times New Roman" w:hAnsi="Times New Roman"/>
                <w:b w:val="0"/>
                <w:bCs w:val="0"/>
                <w:sz w:val="24"/>
                <w:szCs w:val="24"/>
                <w:highlight w:val="none"/>
              </w:rPr>
            </w:pPr>
            <w:r>
              <w:rPr>
                <w:rFonts w:hint="eastAsia" w:ascii="Times New Roman" w:hAnsi="Times New Roman"/>
                <w:b w:val="0"/>
                <w:bCs w:val="0"/>
                <w:sz w:val="24"/>
                <w:szCs w:val="24"/>
                <w:highlight w:val="none"/>
              </w:rPr>
              <w:t>1</w:t>
            </w:r>
            <w:r>
              <w:rPr>
                <w:rFonts w:hint="eastAsia" w:ascii="Times New Roman" w:hAnsi="Times New Roman"/>
                <w:b w:val="0"/>
                <w:bCs w:val="0"/>
                <w:sz w:val="24"/>
                <w:szCs w:val="24"/>
                <w:highlight w:val="none"/>
                <w:lang w:val="en-US" w:eastAsia="zh-CN"/>
              </w:rPr>
              <w:t>5</w:t>
            </w:r>
            <w:r>
              <w:rPr>
                <w:rFonts w:hint="eastAsia" w:ascii="Times New Roman" w:hAnsi="Times New Roman"/>
                <w:b w:val="0"/>
                <w:bCs w:val="0"/>
                <w:sz w:val="24"/>
                <w:szCs w:val="24"/>
                <w:highlight w:val="none"/>
              </w:rPr>
              <w:t>0,000.00</w:t>
            </w:r>
          </w:p>
        </w:tc>
        <w:tc>
          <w:tcPr>
            <w:tcW w:w="1350" w:type="dxa"/>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Theme="minorEastAsia"/>
                <w:b w:val="0"/>
                <w:bCs w:val="0"/>
                <w:sz w:val="24"/>
                <w:szCs w:val="24"/>
                <w:highlight w:val="none"/>
                <w:lang w:val="en-US" w:eastAsia="zh-CN"/>
              </w:rPr>
            </w:pPr>
          </w:p>
        </w:tc>
        <w:tc>
          <w:tcPr>
            <w:tcW w:w="1900" w:type="dxa"/>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Times New Roman" w:hAnsi="Times New Roman" w:eastAsiaTheme="minorEastAsia"/>
                <w:b w:val="0"/>
                <w:bCs w:val="0"/>
                <w:sz w:val="24"/>
                <w:szCs w:val="24"/>
                <w:highlight w:val="none"/>
              </w:rPr>
            </w:pPr>
          </w:p>
        </w:tc>
        <w:tc>
          <w:tcPr>
            <w:tcW w:w="1489" w:type="dxa"/>
            <w:vAlign w:val="center"/>
          </w:tcPr>
          <w:p>
            <w:pPr>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eastAsia" w:ascii="Times New Roman" w:hAnsi="Times New Roman" w:eastAsiaTheme="minorEastAsia"/>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29" w:hRule="atLeast"/>
          <w:jc w:val="center"/>
        </w:trPr>
        <w:tc>
          <w:tcPr>
            <w:tcW w:w="9331" w:type="dxa"/>
            <w:gridSpan w:val="5"/>
            <w:vAlign w:val="center"/>
          </w:tcPr>
          <w:p>
            <w:pPr>
              <w:keepNext w:val="0"/>
              <w:keepLines w:val="0"/>
              <w:pageBreakBefore w:val="0"/>
              <w:widowControl w:val="0"/>
              <w:kinsoku/>
              <w:wordWrap/>
              <w:overflowPunct/>
              <w:topLinePunct w:val="0"/>
              <w:autoSpaceDE/>
              <w:autoSpaceDN/>
              <w:bidi w:val="0"/>
              <w:adjustRightInd/>
              <w:snapToGrid/>
              <w:ind w:left="0" w:leftChars="0" w:firstLine="0"/>
              <w:jc w:val="left"/>
              <w:textAlignment w:val="auto"/>
              <w:rPr>
                <w:rFonts w:hint="default" w:ascii="Times New Roman" w:hAnsi="Times New Roman" w:eastAsia="宋体"/>
                <w:b w:val="0"/>
                <w:bCs w:val="0"/>
                <w:sz w:val="24"/>
                <w:szCs w:val="24"/>
                <w:highlight w:val="none"/>
                <w:lang w:val="en-US" w:eastAsia="zh-CN"/>
              </w:rPr>
            </w:pPr>
            <w:r>
              <w:rPr>
                <w:rFonts w:hint="eastAsia" w:ascii="Times New Roman" w:hAnsi="Times New Roman" w:eastAsiaTheme="minorEastAsia"/>
                <w:b w:val="0"/>
                <w:bCs w:val="0"/>
                <w:sz w:val="24"/>
                <w:szCs w:val="24"/>
                <w:highlight w:val="none"/>
                <w:lang w:val="en-US" w:eastAsia="zh-CN"/>
              </w:rPr>
              <w:t>注：高于75元/m</w:t>
            </w:r>
            <w:r>
              <w:rPr>
                <w:rFonts w:hint="eastAsia" w:ascii="Times New Roman" w:hAnsi="Times New Roman" w:eastAsiaTheme="minorEastAsia"/>
                <w:b w:val="0"/>
                <w:bCs w:val="0"/>
                <w:sz w:val="24"/>
                <w:szCs w:val="24"/>
                <w:highlight w:val="none"/>
                <w:vertAlign w:val="superscript"/>
                <w:lang w:val="en-US" w:eastAsia="zh-CN"/>
              </w:rPr>
              <w:t>3</w:t>
            </w:r>
            <w:r>
              <w:rPr>
                <w:rFonts w:hint="eastAsia" w:ascii="Times New Roman" w:hAnsi="Times New Roman" w:eastAsiaTheme="minorEastAsia"/>
                <w:b w:val="0"/>
                <w:bCs w:val="0"/>
                <w:sz w:val="24"/>
                <w:szCs w:val="24"/>
                <w:highlight w:val="none"/>
                <w:lang w:val="en-US" w:eastAsia="zh-CN"/>
              </w:rPr>
              <w:t>或低于65元/m</w:t>
            </w:r>
            <w:r>
              <w:rPr>
                <w:rFonts w:hint="eastAsia" w:ascii="Times New Roman" w:hAnsi="Times New Roman" w:eastAsiaTheme="minorEastAsia"/>
                <w:b w:val="0"/>
                <w:bCs w:val="0"/>
                <w:sz w:val="24"/>
                <w:szCs w:val="24"/>
                <w:highlight w:val="none"/>
                <w:vertAlign w:val="superscript"/>
                <w:lang w:val="en-US" w:eastAsia="zh-CN"/>
              </w:rPr>
              <w:t>3</w:t>
            </w:r>
            <w:r>
              <w:rPr>
                <w:rFonts w:hint="eastAsia" w:ascii="Times New Roman" w:hAnsi="Times New Roman" w:eastAsiaTheme="minorEastAsia"/>
                <w:b w:val="0"/>
                <w:bCs w:val="0"/>
                <w:sz w:val="24"/>
                <w:szCs w:val="24"/>
                <w:highlight w:val="none"/>
                <w:lang w:val="en-US" w:eastAsia="zh-CN"/>
              </w:rPr>
              <w:t>的报价作废标处理。</w:t>
            </w:r>
          </w:p>
        </w:tc>
      </w:tr>
    </w:tbl>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99" w:firstLineChars="208"/>
        <w:textAlignment w:val="auto"/>
        <w:rPr>
          <w:rFonts w:hint="eastAsia" w:ascii="宋体" w:hAnsi="宋体" w:cs="宋体"/>
          <w:b/>
          <w:bCs/>
          <w:sz w:val="24"/>
          <w:szCs w:val="24"/>
          <w:highlight w:val="yellow"/>
          <w:lang w:eastAsia="zh-Hans"/>
        </w:rPr>
      </w:pPr>
      <w:r>
        <w:rPr>
          <w:rFonts w:hint="eastAsia" w:ascii="宋体" w:hAnsi="宋体" w:cs="宋体"/>
          <w:sz w:val="24"/>
          <w:szCs w:val="24"/>
          <w:lang w:eastAsia="zh-Hans"/>
        </w:rPr>
        <w:t>2、</w:t>
      </w:r>
      <w:r>
        <w:rPr>
          <w:rFonts w:hint="eastAsia" w:ascii="宋体" w:hAnsi="宋体" w:cs="宋体"/>
          <w:sz w:val="24"/>
          <w:szCs w:val="24"/>
          <w:lang w:val="en-US" w:eastAsia="zh-CN"/>
        </w:rPr>
        <w:t>以上价格为：从混凝土各种原材料堆放地到生产出混凝土运至该工程指定浇筑点并卸料的全过程中所发生的一切费用，</w:t>
      </w:r>
      <w:r>
        <w:rPr>
          <w:rFonts w:hint="eastAsia" w:ascii="宋体" w:hAnsi="宋体" w:cs="宋体"/>
          <w:sz w:val="24"/>
          <w:szCs w:val="24"/>
        </w:rPr>
        <w:t>包含</w:t>
      </w:r>
      <w:r>
        <w:rPr>
          <w:rFonts w:hint="eastAsia" w:ascii="宋体" w:hAnsi="宋体" w:cs="宋体"/>
          <w:sz w:val="24"/>
          <w:szCs w:val="24"/>
          <w:lang w:val="en-US" w:eastAsia="zh-CN"/>
        </w:rPr>
        <w:t>但不限于：</w:t>
      </w:r>
      <w:r>
        <w:rPr>
          <w:rFonts w:hint="eastAsia" w:ascii="宋体" w:hAnsi="宋体" w:cs="宋体"/>
          <w:color w:val="0000FF"/>
          <w:sz w:val="24"/>
          <w:szCs w:val="24"/>
          <w:lang w:val="en-US" w:eastAsia="zh-CN"/>
        </w:rPr>
        <w:t>设备安装及拆卸费</w:t>
      </w:r>
      <w:r>
        <w:rPr>
          <w:rFonts w:hint="eastAsia" w:ascii="宋体" w:hAnsi="宋体" w:cs="宋体"/>
          <w:sz w:val="24"/>
          <w:szCs w:val="24"/>
          <w:lang w:val="en-US" w:eastAsia="zh-CN"/>
        </w:rPr>
        <w:t>、</w:t>
      </w:r>
      <w:r>
        <w:rPr>
          <w:rFonts w:hint="eastAsia" w:ascii="宋体" w:hAnsi="宋体" w:cs="宋体"/>
          <w:sz w:val="24"/>
          <w:szCs w:val="24"/>
        </w:rPr>
        <w:t>设备</w:t>
      </w:r>
      <w:r>
        <w:rPr>
          <w:rFonts w:hint="eastAsia" w:ascii="宋体" w:hAnsi="宋体" w:cs="宋体"/>
          <w:sz w:val="24"/>
          <w:szCs w:val="24"/>
          <w:lang w:eastAsia="zh-CN"/>
        </w:rPr>
        <w:t>使用</w:t>
      </w:r>
      <w:r>
        <w:rPr>
          <w:rFonts w:hint="eastAsia" w:ascii="宋体" w:hAnsi="宋体" w:cs="宋体"/>
          <w:sz w:val="24"/>
          <w:szCs w:val="24"/>
        </w:rPr>
        <w:t>费、</w:t>
      </w:r>
      <w:r>
        <w:rPr>
          <w:rFonts w:hint="eastAsia" w:ascii="宋体" w:hAnsi="宋体" w:cs="宋体"/>
          <w:sz w:val="24"/>
          <w:szCs w:val="24"/>
          <w:lang w:val="en-US" w:eastAsia="zh-CN"/>
        </w:rPr>
        <w:t>油料费</w:t>
      </w:r>
      <w:r>
        <w:rPr>
          <w:rFonts w:hint="eastAsia" w:ascii="宋体" w:hAnsi="宋体" w:cs="宋体"/>
          <w:b w:val="0"/>
          <w:bCs w:val="0"/>
          <w:color w:val="0000FF"/>
          <w:sz w:val="24"/>
          <w:szCs w:val="24"/>
          <w:highlight w:val="none"/>
          <w:lang w:val="en-US" w:eastAsia="zh-CN"/>
        </w:rPr>
        <w:t>及电费</w:t>
      </w:r>
      <w:r>
        <w:rPr>
          <w:rFonts w:hint="eastAsia" w:ascii="宋体" w:hAnsi="宋体" w:cs="宋体"/>
          <w:sz w:val="24"/>
          <w:szCs w:val="24"/>
        </w:rPr>
        <w:t>、</w:t>
      </w:r>
      <w:r>
        <w:rPr>
          <w:rFonts w:hint="eastAsia" w:ascii="宋体" w:hAnsi="宋体" w:cs="宋体"/>
          <w:sz w:val="24"/>
          <w:szCs w:val="24"/>
          <w:lang w:val="en-US" w:eastAsia="zh-CN"/>
        </w:rPr>
        <w:t>人</w:t>
      </w:r>
      <w:r>
        <w:rPr>
          <w:rFonts w:hint="eastAsia" w:ascii="宋体" w:hAnsi="宋体" w:cs="宋体"/>
          <w:sz w:val="24"/>
          <w:szCs w:val="24"/>
        </w:rPr>
        <w:t>员</w:t>
      </w:r>
      <w:r>
        <w:rPr>
          <w:rFonts w:hint="eastAsia" w:ascii="宋体" w:hAnsi="宋体" w:cs="宋体"/>
          <w:color w:val="0000FF"/>
          <w:sz w:val="24"/>
          <w:szCs w:val="24"/>
          <w:lang w:val="en-US" w:eastAsia="zh-CN"/>
        </w:rPr>
        <w:t>费用</w:t>
      </w:r>
      <w:r>
        <w:rPr>
          <w:rFonts w:hint="eastAsia" w:ascii="宋体" w:hAnsi="宋体" w:cs="宋体"/>
          <w:sz w:val="24"/>
          <w:szCs w:val="24"/>
        </w:rPr>
        <w:t>、</w:t>
      </w:r>
      <w:r>
        <w:rPr>
          <w:rFonts w:hint="eastAsia" w:ascii="宋体" w:hAnsi="宋体" w:cs="宋体"/>
          <w:sz w:val="24"/>
          <w:szCs w:val="24"/>
          <w:lang w:val="en-US" w:eastAsia="zh-CN"/>
        </w:rPr>
        <w:t>机械修理费及保养费</w:t>
      </w:r>
      <w:r>
        <w:rPr>
          <w:rFonts w:hint="eastAsia" w:ascii="宋体" w:hAnsi="宋体" w:cs="宋体"/>
          <w:sz w:val="24"/>
          <w:szCs w:val="24"/>
        </w:rPr>
        <w:t>、</w:t>
      </w:r>
      <w:r>
        <w:rPr>
          <w:rFonts w:hint="eastAsia" w:ascii="宋体" w:hAnsi="宋体" w:cs="宋体"/>
          <w:color w:val="0000FF"/>
          <w:sz w:val="24"/>
          <w:szCs w:val="24"/>
          <w:lang w:val="en-US" w:eastAsia="zh-CN"/>
        </w:rPr>
        <w:t>设备进退场费</w:t>
      </w:r>
      <w:r>
        <w:rPr>
          <w:rFonts w:hint="eastAsia" w:ascii="宋体" w:hAnsi="宋体" w:cs="宋体"/>
          <w:sz w:val="24"/>
          <w:szCs w:val="24"/>
          <w:lang w:val="en-US" w:eastAsia="zh-CN"/>
        </w:rPr>
        <w:t>、</w:t>
      </w:r>
      <w:r>
        <w:rPr>
          <w:rFonts w:hint="eastAsia" w:ascii="宋体" w:hAnsi="宋体" w:cs="宋体"/>
          <w:color w:val="0000FF"/>
          <w:sz w:val="24"/>
          <w:szCs w:val="24"/>
          <w:lang w:val="en-US" w:eastAsia="zh-CN"/>
        </w:rPr>
        <w:t>环保设施费</w:t>
      </w:r>
      <w:r>
        <w:rPr>
          <w:rFonts w:hint="eastAsia" w:ascii="宋体" w:hAnsi="宋体" w:cs="宋体"/>
          <w:sz w:val="24"/>
          <w:szCs w:val="24"/>
          <w:lang w:val="en-US" w:eastAsia="zh-CN"/>
        </w:rPr>
        <w:t>、</w:t>
      </w:r>
      <w:r>
        <w:rPr>
          <w:rFonts w:hint="eastAsia" w:ascii="宋体" w:hAnsi="宋体" w:cs="宋体"/>
          <w:sz w:val="24"/>
          <w:szCs w:val="24"/>
        </w:rPr>
        <w:t>利润、</w:t>
      </w:r>
      <w:r>
        <w:rPr>
          <w:rFonts w:hint="eastAsia" w:ascii="宋体" w:hAnsi="宋体" w:cs="宋体"/>
          <w:color w:val="0000FF"/>
          <w:sz w:val="24"/>
          <w:szCs w:val="24"/>
          <w:lang w:val="en-US" w:eastAsia="zh-CN"/>
        </w:rPr>
        <w:t>各种</w:t>
      </w:r>
      <w:r>
        <w:rPr>
          <w:rFonts w:hint="eastAsia" w:ascii="宋体" w:hAnsi="宋体" w:cs="宋体"/>
          <w:sz w:val="24"/>
          <w:szCs w:val="24"/>
        </w:rPr>
        <w:t>税费</w:t>
      </w:r>
      <w:r>
        <w:rPr>
          <w:rFonts w:hint="eastAsia" w:ascii="宋体" w:hAnsi="宋体" w:cs="宋体"/>
          <w:color w:val="0000FF"/>
          <w:sz w:val="24"/>
          <w:szCs w:val="24"/>
          <w:lang w:val="en-US" w:eastAsia="zh-CN"/>
        </w:rPr>
        <w:t>、其他辅助设施费及其他辅助工作费用（含</w:t>
      </w:r>
      <w:r>
        <w:rPr>
          <w:rFonts w:hint="eastAsia" w:ascii="宋体" w:hAnsi="宋体" w:cs="宋体"/>
          <w:b w:val="0"/>
          <w:bCs w:val="0"/>
          <w:sz w:val="24"/>
          <w:szCs w:val="24"/>
          <w:highlight w:val="none"/>
          <w:lang w:val="en-US" w:eastAsia="zh-CN"/>
        </w:rPr>
        <w:t>砂石料场日常整理清理、</w:t>
      </w:r>
      <w:r>
        <w:rPr>
          <w:rFonts w:hint="eastAsia" w:ascii="宋体" w:hAnsi="宋体" w:cs="宋体"/>
          <w:b w:val="0"/>
          <w:bCs w:val="0"/>
          <w:sz w:val="24"/>
          <w:szCs w:val="24"/>
          <w:highlight w:val="none"/>
          <w:lang w:eastAsia="zh-CN"/>
        </w:rPr>
        <w:t>拌和楼</w:t>
      </w:r>
      <w:r>
        <w:rPr>
          <w:rFonts w:hint="eastAsia" w:ascii="宋体" w:hAnsi="宋体" w:cs="宋体"/>
          <w:b w:val="0"/>
          <w:bCs w:val="0"/>
          <w:sz w:val="24"/>
          <w:szCs w:val="24"/>
          <w:highlight w:val="none"/>
        </w:rPr>
        <w:t>内外道路洒水除尘清扫等费用</w:t>
      </w:r>
      <w:r>
        <w:rPr>
          <w:rFonts w:hint="eastAsia" w:ascii="宋体" w:hAnsi="宋体" w:cs="宋体"/>
          <w:color w:val="0000FF"/>
          <w:sz w:val="24"/>
          <w:szCs w:val="24"/>
          <w:lang w:val="en-US" w:eastAsia="zh-CN"/>
        </w:rPr>
        <w:t>）</w:t>
      </w:r>
      <w:r>
        <w:rPr>
          <w:rFonts w:hint="eastAsia" w:ascii="宋体" w:hAnsi="宋体" w:cs="宋体"/>
          <w:sz w:val="24"/>
          <w:szCs w:val="24"/>
        </w:rPr>
        <w:t>等一切费用，并包含运输及转驳、配合（指定）卸货等全过程中的安全、保险、措施等费用以及如发生安全事故导致的损失和赔偿费用，中标人不得以任何理由额外索取任何费用。</w:t>
      </w:r>
      <w:r>
        <w:rPr>
          <w:rFonts w:hint="eastAsia" w:ascii="宋体" w:hAnsi="宋体" w:cs="宋体"/>
          <w:b/>
          <w:bCs/>
          <w:sz w:val="24"/>
          <w:szCs w:val="24"/>
        </w:rPr>
        <w:t>单价为固定单价，</w:t>
      </w:r>
      <w:r>
        <w:rPr>
          <w:rFonts w:hint="eastAsia" w:ascii="宋体" w:hAnsi="宋体" w:cs="宋体"/>
          <w:b/>
          <w:bCs/>
          <w:color w:val="0000FF"/>
          <w:sz w:val="24"/>
          <w:szCs w:val="24"/>
          <w:lang w:val="en-US" w:eastAsia="zh-CN"/>
        </w:rPr>
        <w:t>价格中含税率为13%的增值税</w:t>
      </w:r>
      <w:r>
        <w:rPr>
          <w:rFonts w:hint="eastAsia" w:ascii="宋体" w:hAnsi="宋体" w:cs="宋体"/>
          <w:b/>
          <w:bCs/>
          <w:sz w:val="24"/>
          <w:szCs w:val="24"/>
          <w:lang w:val="en-US" w:eastAsia="zh-CN"/>
        </w:rPr>
        <w:t>，</w:t>
      </w:r>
      <w:r>
        <w:rPr>
          <w:rFonts w:hint="eastAsia" w:ascii="宋体" w:hAnsi="宋体" w:cs="宋体"/>
          <w:b/>
          <w:bCs/>
          <w:sz w:val="24"/>
          <w:szCs w:val="24"/>
        </w:rPr>
        <w:t>施工期内单价不随市场价格变动而调整。</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FF"/>
          <w:sz w:val="24"/>
          <w:szCs w:val="24"/>
        </w:rPr>
      </w:pPr>
      <w:r>
        <w:rPr>
          <w:rFonts w:hint="eastAsia" w:ascii="宋体" w:hAnsi="宋体" w:cs="宋体"/>
          <w:color w:val="0000FF"/>
          <w:sz w:val="24"/>
          <w:szCs w:val="24"/>
          <w:lang w:val="en-US" w:eastAsia="zh-CN"/>
        </w:rPr>
        <w:t>乙方须提供</w:t>
      </w:r>
      <w:r>
        <w:rPr>
          <w:rFonts w:hint="eastAsia" w:ascii="宋体" w:hAnsi="宋体" w:eastAsia="宋体" w:cs="宋体"/>
          <w:color w:val="0000FF"/>
          <w:sz w:val="24"/>
          <w:szCs w:val="24"/>
        </w:rPr>
        <w:t>增值税专用发票，</w:t>
      </w:r>
      <w:r>
        <w:rPr>
          <w:rFonts w:hint="eastAsia" w:ascii="宋体" w:hAnsi="宋体" w:cs="宋体"/>
          <w:color w:val="0000FF"/>
          <w:sz w:val="24"/>
          <w:szCs w:val="24"/>
          <w:lang w:val="en-US" w:eastAsia="zh-CN"/>
        </w:rPr>
        <w:t>可按混凝土生产、运输、浇筑</w:t>
      </w:r>
      <w:r>
        <w:rPr>
          <w:rFonts w:hint="eastAsia" w:ascii="宋体" w:hAnsi="宋体" w:eastAsia="宋体" w:cs="宋体"/>
          <w:color w:val="0000FF"/>
          <w:sz w:val="24"/>
          <w:szCs w:val="24"/>
        </w:rPr>
        <w:t>过程中实际使用的</w:t>
      </w:r>
      <w:r>
        <w:rPr>
          <w:rFonts w:hint="eastAsia" w:ascii="宋体" w:hAnsi="宋体" w:cs="宋体"/>
          <w:color w:val="0000FF"/>
          <w:sz w:val="24"/>
          <w:szCs w:val="24"/>
          <w:lang w:val="en-US" w:eastAsia="zh-CN"/>
        </w:rPr>
        <w:t>油料</w:t>
      </w:r>
      <w:r>
        <w:rPr>
          <w:rFonts w:hint="eastAsia" w:ascii="宋体" w:hAnsi="宋体" w:eastAsia="宋体" w:cs="宋体"/>
          <w:color w:val="0000FF"/>
          <w:sz w:val="24"/>
          <w:szCs w:val="24"/>
        </w:rPr>
        <w:t>提供</w:t>
      </w:r>
      <w:r>
        <w:rPr>
          <w:rFonts w:hint="eastAsia" w:ascii="宋体" w:hAnsi="宋体" w:cs="宋体"/>
          <w:color w:val="0000FF"/>
          <w:sz w:val="24"/>
          <w:szCs w:val="24"/>
          <w:lang w:val="en-US" w:eastAsia="zh-CN"/>
        </w:rPr>
        <w:t>成品油</w:t>
      </w:r>
      <w:r>
        <w:rPr>
          <w:rFonts w:hint="eastAsia" w:ascii="宋体" w:hAnsi="宋体" w:eastAsia="宋体" w:cs="宋体"/>
          <w:color w:val="0000FF"/>
          <w:sz w:val="24"/>
          <w:szCs w:val="24"/>
        </w:rPr>
        <w:t>增值税专用</w:t>
      </w:r>
      <w:r>
        <w:rPr>
          <w:rFonts w:hint="eastAsia" w:ascii="宋体" w:hAnsi="宋体" w:cs="宋体"/>
          <w:color w:val="0000FF"/>
          <w:sz w:val="24"/>
          <w:szCs w:val="24"/>
          <w:lang w:val="en-US" w:eastAsia="zh-CN"/>
        </w:rPr>
        <w:t>发票</w:t>
      </w:r>
      <w:r>
        <w:rPr>
          <w:rFonts w:hint="eastAsia" w:ascii="宋体" w:hAnsi="宋体" w:eastAsia="宋体" w:cs="宋体"/>
          <w:color w:val="0000FF"/>
          <w:sz w:val="24"/>
          <w:szCs w:val="24"/>
        </w:rPr>
        <w:t>，</w:t>
      </w:r>
      <w:r>
        <w:rPr>
          <w:rFonts w:hint="eastAsia" w:ascii="宋体" w:hAnsi="宋体" w:cs="宋体"/>
          <w:color w:val="0000FF"/>
          <w:sz w:val="24"/>
          <w:szCs w:val="24"/>
          <w:lang w:val="en-US" w:eastAsia="zh-CN"/>
        </w:rPr>
        <w:t>但油料发发票的购买方必须是甲方且油款直接由甲方垫付汇给石油公司，同时乙方须办理油料领用手续，油料费用从乙方的</w:t>
      </w:r>
      <w:r>
        <w:rPr>
          <w:rFonts w:hint="eastAsia" w:ascii="宋体" w:hAnsi="宋体" w:eastAsia="宋体" w:cs="宋体"/>
          <w:color w:val="0000FF"/>
          <w:sz w:val="24"/>
          <w:szCs w:val="24"/>
        </w:rPr>
        <w:t>结算价</w:t>
      </w:r>
      <w:r>
        <w:rPr>
          <w:rFonts w:hint="eastAsia" w:ascii="宋体" w:hAnsi="宋体" w:cs="宋体"/>
          <w:color w:val="0000FF"/>
          <w:sz w:val="24"/>
          <w:szCs w:val="24"/>
          <w:lang w:val="en-US" w:eastAsia="zh-CN"/>
        </w:rPr>
        <w:t>款</w:t>
      </w:r>
      <w:r>
        <w:rPr>
          <w:rFonts w:hint="eastAsia" w:ascii="宋体" w:hAnsi="宋体" w:eastAsia="宋体" w:cs="宋体"/>
          <w:color w:val="0000FF"/>
          <w:sz w:val="24"/>
          <w:szCs w:val="24"/>
        </w:rPr>
        <w:t>中扣除。</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sz w:val="24"/>
          <w:szCs w:val="24"/>
        </w:rPr>
      </w:pPr>
      <w:r>
        <w:rPr>
          <w:rFonts w:hint="eastAsia" w:ascii="宋体" w:hAnsi="宋体" w:cs="宋体"/>
          <w:b w:val="0"/>
          <w:bCs w:val="0"/>
          <w:sz w:val="24"/>
          <w:szCs w:val="24"/>
          <w:highlight w:val="none"/>
          <w:lang w:val="en-US" w:eastAsia="zh-CN"/>
        </w:rPr>
        <w:t>3、拌和楼、罐车、汽车泵、装载机及</w:t>
      </w:r>
      <w:r>
        <w:rPr>
          <w:rFonts w:hint="eastAsia" w:ascii="宋体" w:hAnsi="宋体" w:cs="宋体"/>
          <w:b w:val="0"/>
          <w:bCs w:val="0"/>
          <w:color w:val="0000FF"/>
          <w:sz w:val="24"/>
          <w:szCs w:val="24"/>
          <w:highlight w:val="none"/>
          <w:lang w:val="en-US" w:eastAsia="zh-CN"/>
        </w:rPr>
        <w:t>其他辅助设备设施</w:t>
      </w:r>
      <w:r>
        <w:rPr>
          <w:rFonts w:hint="eastAsia" w:ascii="宋体" w:hAnsi="宋体" w:cs="宋体"/>
          <w:b w:val="0"/>
          <w:bCs w:val="0"/>
          <w:sz w:val="24"/>
          <w:szCs w:val="24"/>
          <w:highlight w:val="none"/>
          <w:lang w:val="en-US" w:eastAsia="zh-CN"/>
        </w:rPr>
        <w:t>等由乙方提供，乙方应提供拌和站基础图纸及沉淀池图纸，并对甲方土建配套施工进行现场指导，招标人将按图纸配套拌和站基础、砂石料场及道路。乙方</w:t>
      </w:r>
      <w:r>
        <w:rPr>
          <w:rFonts w:hint="default" w:ascii="宋体" w:hAnsi="宋体" w:cs="宋体"/>
          <w:b w:val="0"/>
          <w:bCs w:val="0"/>
          <w:sz w:val="24"/>
          <w:szCs w:val="24"/>
          <w:highlight w:val="none"/>
          <w:lang w:val="en-US" w:eastAsia="zh-CN"/>
        </w:rPr>
        <w:t>提供的设备及配置应满足</w:t>
      </w:r>
      <w:r>
        <w:rPr>
          <w:rFonts w:hint="eastAsia" w:ascii="宋体" w:hAnsi="宋体" w:cs="宋体"/>
          <w:b w:val="0"/>
          <w:bCs w:val="0"/>
          <w:sz w:val="24"/>
          <w:szCs w:val="24"/>
          <w:highlight w:val="none"/>
          <w:lang w:val="en-US" w:eastAsia="zh-CN"/>
        </w:rPr>
        <w:t>甲方</w:t>
      </w:r>
      <w:r>
        <w:rPr>
          <w:rFonts w:hint="default" w:ascii="宋体" w:hAnsi="宋体" w:cs="宋体"/>
          <w:b w:val="0"/>
          <w:bCs w:val="0"/>
          <w:sz w:val="24"/>
          <w:szCs w:val="24"/>
          <w:highlight w:val="none"/>
          <w:lang w:val="en-US" w:eastAsia="zh-CN"/>
        </w:rPr>
        <w:t>混凝土施工的技术要求</w:t>
      </w:r>
      <w:r>
        <w:rPr>
          <w:rFonts w:hint="eastAsia" w:ascii="宋体" w:hAnsi="宋体" w:cs="宋体"/>
          <w:b w:val="0"/>
          <w:bCs w:val="0"/>
          <w:sz w:val="24"/>
          <w:szCs w:val="24"/>
          <w:highlight w:val="none"/>
          <w:lang w:val="en-US" w:eastAsia="zh-CN"/>
        </w:rPr>
        <w:t>且</w:t>
      </w:r>
      <w:r>
        <w:rPr>
          <w:rFonts w:hint="default" w:ascii="宋体" w:hAnsi="宋体" w:cs="宋体"/>
          <w:b w:val="0"/>
          <w:bCs w:val="0"/>
          <w:sz w:val="24"/>
          <w:szCs w:val="24"/>
          <w:highlight w:val="none"/>
          <w:lang w:val="en-US" w:eastAsia="zh-CN"/>
        </w:rPr>
        <w:t>安全设施齐全，为</w:t>
      </w:r>
      <w:r>
        <w:rPr>
          <w:rFonts w:hint="eastAsia" w:ascii="宋体" w:hAnsi="宋体" w:cs="宋体"/>
          <w:b w:val="0"/>
          <w:bCs w:val="0"/>
          <w:sz w:val="24"/>
          <w:szCs w:val="24"/>
          <w:highlight w:val="none"/>
          <w:lang w:val="en-US" w:eastAsia="zh-CN"/>
        </w:rPr>
        <w:t>甲方</w:t>
      </w:r>
      <w:r>
        <w:rPr>
          <w:rFonts w:hint="default" w:ascii="宋体" w:hAnsi="宋体" w:cs="宋体"/>
          <w:b w:val="0"/>
          <w:bCs w:val="0"/>
          <w:sz w:val="24"/>
          <w:szCs w:val="24"/>
          <w:highlight w:val="none"/>
          <w:lang w:val="en-US" w:eastAsia="zh-CN"/>
        </w:rPr>
        <w:t>提供必要的</w:t>
      </w:r>
      <w:r>
        <w:rPr>
          <w:rFonts w:hint="eastAsia" w:ascii="宋体" w:hAnsi="宋体" w:cs="宋体"/>
          <w:b w:val="0"/>
          <w:bCs w:val="0"/>
          <w:sz w:val="24"/>
          <w:szCs w:val="24"/>
          <w:highlight w:val="none"/>
          <w:lang w:val="en-US" w:eastAsia="zh-CN"/>
        </w:rPr>
        <w:t>设备</w:t>
      </w:r>
      <w:r>
        <w:rPr>
          <w:rFonts w:hint="default" w:ascii="宋体" w:hAnsi="宋体" w:cs="宋体"/>
          <w:b w:val="0"/>
          <w:bCs w:val="0"/>
          <w:sz w:val="24"/>
          <w:szCs w:val="24"/>
          <w:highlight w:val="none"/>
          <w:lang w:val="en-US" w:eastAsia="zh-CN"/>
        </w:rPr>
        <w:t>技术资料，确保</w:t>
      </w:r>
      <w:r>
        <w:rPr>
          <w:rFonts w:hint="eastAsia" w:ascii="宋体" w:hAnsi="宋体" w:cs="宋体"/>
          <w:b w:val="0"/>
          <w:bCs w:val="0"/>
          <w:sz w:val="24"/>
          <w:szCs w:val="24"/>
          <w:highlight w:val="none"/>
          <w:lang w:val="en-US" w:eastAsia="zh-CN"/>
        </w:rPr>
        <w:t>拌和站</w:t>
      </w:r>
      <w:r>
        <w:rPr>
          <w:rFonts w:hint="default" w:ascii="宋体" w:hAnsi="宋体" w:cs="宋体"/>
          <w:b w:val="0"/>
          <w:bCs w:val="0"/>
          <w:sz w:val="24"/>
          <w:szCs w:val="24"/>
          <w:highlight w:val="none"/>
          <w:lang w:val="en-US" w:eastAsia="zh-CN"/>
        </w:rPr>
        <w:t>正常生产</w:t>
      </w:r>
      <w:r>
        <w:rPr>
          <w:rFonts w:hint="eastAsia" w:ascii="宋体" w:hAnsi="宋体" w:cs="宋体"/>
          <w:b w:val="0"/>
          <w:bCs w:val="0"/>
          <w:sz w:val="24"/>
          <w:szCs w:val="24"/>
          <w:highlight w:val="none"/>
          <w:lang w:val="en-US" w:eastAsia="zh-CN"/>
        </w:rPr>
        <w:t>和</w:t>
      </w:r>
      <w:r>
        <w:rPr>
          <w:rFonts w:hint="eastAsia" w:ascii="宋体" w:hAnsi="宋体" w:cs="宋体"/>
          <w:b w:val="0"/>
          <w:bCs w:val="0"/>
          <w:color w:val="0000FF"/>
          <w:sz w:val="24"/>
          <w:szCs w:val="24"/>
          <w:highlight w:val="none"/>
          <w:lang w:val="en-US" w:eastAsia="zh-CN"/>
        </w:rPr>
        <w:t>混凝土浇筑</w:t>
      </w:r>
      <w:r>
        <w:rPr>
          <w:rFonts w:hint="eastAsia" w:ascii="宋体" w:hAnsi="宋体" w:cs="宋体"/>
          <w:b w:val="0"/>
          <w:bCs w:val="0"/>
          <w:sz w:val="24"/>
          <w:szCs w:val="24"/>
          <w:highlight w:val="none"/>
          <w:lang w:val="en-US" w:eastAsia="zh-CN"/>
        </w:rPr>
        <w:t>的</w:t>
      </w:r>
      <w:r>
        <w:rPr>
          <w:rFonts w:hint="default" w:ascii="宋体" w:hAnsi="宋体" w:cs="宋体"/>
          <w:b w:val="0"/>
          <w:bCs w:val="0"/>
          <w:sz w:val="24"/>
          <w:szCs w:val="24"/>
          <w:highlight w:val="none"/>
          <w:lang w:val="en-US" w:eastAsia="zh-CN"/>
        </w:rPr>
        <w:t>要求。因</w:t>
      </w:r>
      <w:r>
        <w:rPr>
          <w:rFonts w:hint="eastAsia" w:ascii="宋体" w:hAnsi="宋体" w:cs="宋体"/>
          <w:b w:val="0"/>
          <w:bCs w:val="0"/>
          <w:sz w:val="24"/>
          <w:szCs w:val="24"/>
          <w:highlight w:val="none"/>
          <w:lang w:val="en-US" w:eastAsia="zh-CN"/>
        </w:rPr>
        <w:t>乙方</w:t>
      </w:r>
      <w:r>
        <w:rPr>
          <w:rFonts w:hint="default" w:ascii="宋体" w:hAnsi="宋体" w:cs="宋体"/>
          <w:b w:val="0"/>
          <w:bCs w:val="0"/>
          <w:sz w:val="24"/>
          <w:szCs w:val="24"/>
          <w:highlight w:val="none"/>
          <w:lang w:val="en-US" w:eastAsia="zh-CN"/>
        </w:rPr>
        <w:t>原因造成无法满足</w:t>
      </w:r>
      <w:r>
        <w:rPr>
          <w:rFonts w:hint="eastAsia" w:ascii="宋体" w:hAnsi="宋体" w:cs="宋体"/>
          <w:b w:val="0"/>
          <w:bCs w:val="0"/>
          <w:sz w:val="24"/>
          <w:szCs w:val="24"/>
          <w:highlight w:val="none"/>
          <w:lang w:val="en-US" w:eastAsia="zh-CN"/>
        </w:rPr>
        <w:t>甲方</w:t>
      </w:r>
      <w:r>
        <w:rPr>
          <w:rFonts w:hint="default" w:ascii="宋体" w:hAnsi="宋体" w:cs="宋体"/>
          <w:b w:val="0"/>
          <w:bCs w:val="0"/>
          <w:sz w:val="24"/>
          <w:szCs w:val="24"/>
          <w:highlight w:val="none"/>
          <w:lang w:val="en-US" w:eastAsia="zh-CN"/>
        </w:rPr>
        <w:t>现场混凝土的需求时，</w:t>
      </w:r>
      <w:r>
        <w:rPr>
          <w:rFonts w:hint="eastAsia" w:ascii="宋体" w:hAnsi="宋体" w:cs="宋体"/>
          <w:b w:val="0"/>
          <w:bCs w:val="0"/>
          <w:sz w:val="24"/>
          <w:szCs w:val="24"/>
          <w:highlight w:val="none"/>
          <w:lang w:val="en-US" w:eastAsia="zh-CN"/>
        </w:rPr>
        <w:t>乙方</w:t>
      </w:r>
      <w:r>
        <w:rPr>
          <w:rFonts w:hint="default" w:ascii="宋体" w:hAnsi="宋体" w:cs="宋体"/>
          <w:b w:val="0"/>
          <w:bCs w:val="0"/>
          <w:sz w:val="24"/>
          <w:szCs w:val="24"/>
          <w:highlight w:val="none"/>
          <w:lang w:val="en-US" w:eastAsia="zh-CN"/>
        </w:rPr>
        <w:t>需积极进行</w:t>
      </w:r>
      <w:r>
        <w:rPr>
          <w:rFonts w:hint="eastAsia" w:ascii="宋体" w:hAnsi="宋体" w:cs="宋体"/>
          <w:b w:val="0"/>
          <w:bCs w:val="0"/>
          <w:color w:val="0000FF"/>
          <w:sz w:val="24"/>
          <w:szCs w:val="24"/>
          <w:highlight w:val="none"/>
          <w:lang w:val="en-US" w:eastAsia="zh-CN"/>
        </w:rPr>
        <w:t>处理</w:t>
      </w:r>
      <w:r>
        <w:rPr>
          <w:rFonts w:hint="default" w:ascii="宋体" w:hAnsi="宋体" w:cs="宋体"/>
          <w:b w:val="0"/>
          <w:bCs w:val="0"/>
          <w:sz w:val="24"/>
          <w:szCs w:val="24"/>
          <w:highlight w:val="none"/>
          <w:lang w:val="en-US" w:eastAsia="zh-CN"/>
        </w:rPr>
        <w:t>，若</w:t>
      </w:r>
      <w:r>
        <w:rPr>
          <w:rFonts w:hint="eastAsia" w:ascii="宋体" w:hAnsi="宋体" w:cs="宋体"/>
          <w:b w:val="0"/>
          <w:bCs w:val="0"/>
          <w:sz w:val="24"/>
          <w:szCs w:val="24"/>
          <w:highlight w:val="none"/>
          <w:lang w:val="en-US" w:eastAsia="zh-CN"/>
        </w:rPr>
        <w:t>乙方</w:t>
      </w:r>
      <w:r>
        <w:rPr>
          <w:rFonts w:hint="default" w:ascii="宋体" w:hAnsi="宋体" w:cs="宋体"/>
          <w:b w:val="0"/>
          <w:bCs w:val="0"/>
          <w:sz w:val="24"/>
          <w:szCs w:val="24"/>
          <w:highlight w:val="none"/>
          <w:lang w:val="en-US" w:eastAsia="zh-CN"/>
        </w:rPr>
        <w:t>不立即组织人员进行</w:t>
      </w:r>
      <w:r>
        <w:rPr>
          <w:rFonts w:hint="eastAsia" w:ascii="宋体" w:hAnsi="宋体" w:cs="宋体"/>
          <w:b w:val="0"/>
          <w:bCs w:val="0"/>
          <w:color w:val="0000FF"/>
          <w:sz w:val="24"/>
          <w:szCs w:val="24"/>
          <w:highlight w:val="none"/>
          <w:lang w:val="en-US" w:eastAsia="zh-CN"/>
        </w:rPr>
        <w:t>处理</w:t>
      </w:r>
      <w:r>
        <w:rPr>
          <w:rFonts w:hint="default" w:ascii="宋体" w:hAnsi="宋体" w:cs="宋体"/>
          <w:b w:val="0"/>
          <w:bCs w:val="0"/>
          <w:sz w:val="24"/>
          <w:szCs w:val="24"/>
          <w:highlight w:val="none"/>
          <w:lang w:val="en-US" w:eastAsia="zh-CN"/>
        </w:rPr>
        <w:t>，或有意拖延的，给</w:t>
      </w:r>
      <w:r>
        <w:rPr>
          <w:rFonts w:hint="eastAsia" w:ascii="宋体" w:hAnsi="宋体" w:cs="宋体"/>
          <w:b w:val="0"/>
          <w:bCs w:val="0"/>
          <w:sz w:val="24"/>
          <w:szCs w:val="24"/>
          <w:highlight w:val="none"/>
          <w:lang w:val="en-US" w:eastAsia="zh-CN"/>
        </w:rPr>
        <w:t>甲方</w:t>
      </w:r>
      <w:r>
        <w:rPr>
          <w:rFonts w:hint="default" w:ascii="宋体" w:hAnsi="宋体" w:cs="宋体"/>
          <w:b w:val="0"/>
          <w:bCs w:val="0"/>
          <w:sz w:val="24"/>
          <w:szCs w:val="24"/>
          <w:highlight w:val="none"/>
          <w:lang w:val="en-US" w:eastAsia="zh-CN"/>
        </w:rPr>
        <w:t>造成的所有损失全部由</w:t>
      </w:r>
      <w:r>
        <w:rPr>
          <w:rFonts w:hint="eastAsia" w:ascii="宋体" w:hAnsi="宋体" w:cs="宋体"/>
          <w:b w:val="0"/>
          <w:bCs w:val="0"/>
          <w:sz w:val="24"/>
          <w:szCs w:val="24"/>
          <w:highlight w:val="none"/>
          <w:lang w:val="en-US" w:eastAsia="zh-CN"/>
        </w:rPr>
        <w:t>乙方</w:t>
      </w:r>
      <w:r>
        <w:rPr>
          <w:rFonts w:hint="default" w:ascii="宋体" w:hAnsi="宋体" w:cs="宋体"/>
          <w:b w:val="0"/>
          <w:bCs w:val="0"/>
          <w:sz w:val="24"/>
          <w:szCs w:val="24"/>
          <w:highlight w:val="none"/>
          <w:lang w:val="en-US" w:eastAsia="zh-CN"/>
        </w:rPr>
        <w:t>承担。</w:t>
      </w:r>
    </w:p>
    <w:p>
      <w:pPr>
        <w:shd w:val="clear" w:color="auto" w:fill="FFFFFF"/>
        <w:spacing w:line="360" w:lineRule="auto"/>
        <w:ind w:firstLine="499" w:firstLineChars="208"/>
        <w:rPr>
          <w:rFonts w:hint="eastAsia" w:ascii="宋体" w:hAnsi="宋体" w:eastAsia="宋体" w:cs="宋体"/>
          <w:sz w:val="24"/>
          <w:szCs w:val="24"/>
          <w:lang w:eastAsia="zh-Hans"/>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乙方</w:t>
      </w:r>
      <w:r>
        <w:rPr>
          <w:rFonts w:hint="eastAsia" w:ascii="宋体" w:hAnsi="宋体" w:eastAsia="宋体" w:cs="宋体"/>
          <w:sz w:val="24"/>
          <w:szCs w:val="24"/>
        </w:rPr>
        <w:t>提供的</w:t>
      </w:r>
      <w:r>
        <w:rPr>
          <w:rFonts w:hint="eastAsia" w:ascii="宋体" w:hAnsi="宋体" w:eastAsia="宋体" w:cs="宋体"/>
          <w:sz w:val="24"/>
          <w:szCs w:val="24"/>
          <w:lang w:eastAsia="zh-CN"/>
        </w:rPr>
        <w:t>拌和楼</w:t>
      </w:r>
      <w:r>
        <w:rPr>
          <w:rFonts w:hint="eastAsia" w:ascii="宋体" w:hAnsi="宋体" w:eastAsia="宋体" w:cs="宋体"/>
          <w:sz w:val="24"/>
          <w:szCs w:val="24"/>
          <w:lang w:val="en-US" w:eastAsia="zh-CN"/>
        </w:rPr>
        <w:t>各类</w:t>
      </w:r>
      <w:r>
        <w:rPr>
          <w:rFonts w:hint="eastAsia" w:ascii="宋体" w:hAnsi="宋体" w:eastAsia="宋体" w:cs="宋体"/>
          <w:sz w:val="24"/>
          <w:szCs w:val="24"/>
        </w:rPr>
        <w:t>操作工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驾驶员</w:t>
      </w:r>
      <w:r>
        <w:rPr>
          <w:rFonts w:hint="eastAsia" w:ascii="宋体" w:hAnsi="宋体" w:eastAsia="宋体" w:cs="宋体"/>
          <w:sz w:val="24"/>
          <w:szCs w:val="24"/>
        </w:rPr>
        <w:t>必须是持证熟练工，操作类似</w:t>
      </w:r>
      <w:r>
        <w:rPr>
          <w:rFonts w:hint="eastAsia" w:ascii="宋体" w:hAnsi="宋体" w:eastAsia="宋体" w:cs="宋体"/>
          <w:sz w:val="24"/>
          <w:szCs w:val="24"/>
          <w:lang w:eastAsia="zh-CN"/>
        </w:rPr>
        <w:t>拌和楼</w:t>
      </w:r>
      <w:r>
        <w:rPr>
          <w:rFonts w:hint="eastAsia" w:ascii="宋体" w:hAnsi="宋体" w:eastAsia="宋体" w:cs="宋体"/>
          <w:sz w:val="24"/>
          <w:szCs w:val="24"/>
        </w:rPr>
        <w:t>时间不得低于2年，</w:t>
      </w:r>
      <w:r>
        <w:rPr>
          <w:rFonts w:hint="eastAsia" w:ascii="宋体" w:hAnsi="宋体" w:eastAsia="宋体" w:cs="宋体"/>
          <w:sz w:val="24"/>
          <w:szCs w:val="24"/>
          <w:lang w:eastAsia="zh-CN"/>
        </w:rPr>
        <w:t>拌和楼</w:t>
      </w:r>
      <w:r>
        <w:rPr>
          <w:rFonts w:hint="eastAsia" w:ascii="宋体" w:hAnsi="宋体" w:eastAsia="宋体" w:cs="宋体"/>
          <w:sz w:val="24"/>
          <w:szCs w:val="24"/>
        </w:rPr>
        <w:t>操作工严格按照项目部提供配合比进行混凝土拌合，如违反</w:t>
      </w:r>
      <w:r>
        <w:rPr>
          <w:rFonts w:hint="eastAsia" w:ascii="宋体" w:hAnsi="宋体" w:eastAsia="宋体" w:cs="宋体"/>
          <w:sz w:val="24"/>
          <w:szCs w:val="24"/>
          <w:lang w:eastAsia="zh-Hans"/>
        </w:rPr>
        <w:t>造成项目部</w:t>
      </w:r>
      <w:r>
        <w:rPr>
          <w:rFonts w:hint="eastAsia" w:ascii="宋体" w:hAnsi="宋体" w:eastAsia="宋体" w:cs="宋体"/>
          <w:sz w:val="24"/>
          <w:szCs w:val="24"/>
        </w:rPr>
        <w:t>规定造成</w:t>
      </w:r>
      <w:r>
        <w:rPr>
          <w:rFonts w:hint="eastAsia" w:ascii="宋体" w:hAnsi="宋体" w:eastAsia="宋体" w:cs="宋体"/>
          <w:sz w:val="24"/>
          <w:szCs w:val="24"/>
          <w:lang w:eastAsia="zh-Hans"/>
        </w:rPr>
        <w:t>损失的（包括但不限于</w:t>
      </w:r>
      <w:r>
        <w:rPr>
          <w:rFonts w:hint="eastAsia" w:ascii="宋体" w:hAnsi="宋体" w:eastAsia="宋体" w:cs="宋体"/>
          <w:sz w:val="24"/>
          <w:szCs w:val="24"/>
        </w:rPr>
        <w:t>机械损坏、</w:t>
      </w:r>
      <w:r>
        <w:rPr>
          <w:rFonts w:hint="eastAsia" w:ascii="宋体" w:hAnsi="宋体" w:eastAsia="宋体" w:cs="宋体"/>
          <w:sz w:val="24"/>
          <w:szCs w:val="24"/>
          <w:lang w:eastAsia="zh-Hans"/>
        </w:rPr>
        <w:t>工程产品报废、返工返修、工期延误等</w:t>
      </w:r>
      <w:r>
        <w:rPr>
          <w:rFonts w:hint="eastAsia" w:ascii="宋体" w:hAnsi="宋体" w:eastAsia="宋体" w:cs="宋体"/>
          <w:sz w:val="24"/>
          <w:szCs w:val="24"/>
        </w:rPr>
        <w:t>费用和</w:t>
      </w:r>
      <w:r>
        <w:rPr>
          <w:rFonts w:hint="eastAsia" w:ascii="宋体" w:hAnsi="宋体" w:eastAsia="宋体" w:cs="宋体"/>
          <w:sz w:val="24"/>
          <w:szCs w:val="24"/>
          <w:lang w:eastAsia="zh-Hans"/>
        </w:rPr>
        <w:t>损失），负责赔偿相关损失，并承担相关责任。</w:t>
      </w:r>
    </w:p>
    <w:p>
      <w:pPr>
        <w:shd w:val="clear" w:color="auto" w:fill="FFFFFF"/>
        <w:spacing w:line="360" w:lineRule="auto"/>
        <w:ind w:firstLine="499" w:firstLineChars="208"/>
        <w:rPr>
          <w:rFonts w:hint="eastAsia" w:ascii="宋体" w:hAnsi="宋体" w:eastAsia="宋体" w:cs="宋体"/>
          <w:b/>
          <w:bCs/>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乙方</w:t>
      </w:r>
      <w:r>
        <w:rPr>
          <w:rFonts w:hint="eastAsia" w:ascii="宋体" w:hAnsi="宋体" w:eastAsia="宋体" w:cs="宋体"/>
          <w:sz w:val="24"/>
          <w:szCs w:val="24"/>
        </w:rPr>
        <w:t>需派专人为项目部提供7×24小时的服务，包括供货的协调、全程参与原材料（水泥、粉煤灰、矿粉、外加剂、砂、</w:t>
      </w:r>
      <w:bookmarkStart w:id="10" w:name="_GoBack"/>
      <w:r>
        <w:rPr>
          <w:rFonts w:hint="eastAsia" w:ascii="宋体" w:hAnsi="宋体" w:eastAsia="宋体" w:cs="宋体"/>
          <w:sz w:val="24"/>
          <w:szCs w:val="24"/>
        </w:rPr>
        <w:t>碎石</w:t>
      </w:r>
      <w:bookmarkEnd w:id="10"/>
      <w:r>
        <w:rPr>
          <w:rFonts w:hint="eastAsia" w:ascii="宋体" w:hAnsi="宋体" w:eastAsia="宋体" w:cs="宋体"/>
          <w:sz w:val="24"/>
          <w:szCs w:val="24"/>
        </w:rPr>
        <w:t>等）收货签单核对、与项目部办理方量结算等。提供服务人员须在半小时内能赶到施工现场。人员费用包含在投标报价中。</w:t>
      </w:r>
    </w:p>
    <w:p>
      <w:pPr>
        <w:spacing w:line="312" w:lineRule="auto"/>
        <w:ind w:firstLine="480" w:firstLineChars="200"/>
        <w:outlineLvl w:val="9"/>
        <w:rPr>
          <w:rFonts w:hint="eastAsia" w:ascii="宋体" w:hAnsi="宋体" w:eastAsia="宋体" w:cs="宋体"/>
          <w:sz w:val="24"/>
          <w:szCs w:val="24"/>
          <w:lang w:eastAsia="zh-Hans"/>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Hans"/>
        </w:rPr>
        <w:t>甲方开票信息和乙方收款信息如下：</w:t>
      </w:r>
    </w:p>
    <w:tbl>
      <w:tblPr>
        <w:tblStyle w:val="13"/>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甲方开票信息</w:t>
            </w:r>
          </w:p>
        </w:tc>
        <w:tc>
          <w:tcPr>
            <w:tcW w:w="4805"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甲方：江苏省水利建设工程有限公司</w:t>
            </w:r>
          </w:p>
        </w:tc>
        <w:tc>
          <w:tcPr>
            <w:tcW w:w="4805" w:type="dxa"/>
            <w:shd w:val="clear" w:color="auto" w:fill="auto"/>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纳税人识别号：913200001347535697</w:t>
            </w:r>
          </w:p>
        </w:tc>
        <w:tc>
          <w:tcPr>
            <w:tcW w:w="4805" w:type="dxa"/>
            <w:shd w:val="clear" w:color="auto" w:fill="auto"/>
            <w:vAlign w:val="center"/>
          </w:tcPr>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地址：扬州市广陵产业园</w:t>
            </w:r>
          </w:p>
        </w:tc>
        <w:tc>
          <w:tcPr>
            <w:tcW w:w="4805" w:type="dxa"/>
            <w:shd w:val="clear" w:color="auto" w:fill="auto"/>
            <w:vAlign w:val="center"/>
          </w:tcPr>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电话：0514-87361764</w:t>
            </w:r>
          </w:p>
        </w:tc>
        <w:tc>
          <w:tcPr>
            <w:tcW w:w="4805" w:type="dxa"/>
            <w:shd w:val="clear" w:color="auto" w:fill="auto"/>
            <w:vAlign w:val="center"/>
          </w:tcPr>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开户银行：建设银行扬州分行琼花支行</w:t>
            </w:r>
          </w:p>
        </w:tc>
        <w:tc>
          <w:tcPr>
            <w:tcW w:w="4805" w:type="dxa"/>
            <w:shd w:val="clear" w:color="auto" w:fill="auto"/>
            <w:vAlign w:val="center"/>
          </w:tcPr>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银行账号：32001745736050488688</w:t>
            </w:r>
          </w:p>
        </w:tc>
        <w:tc>
          <w:tcPr>
            <w:tcW w:w="4805" w:type="dxa"/>
            <w:shd w:val="clear" w:color="auto" w:fill="auto"/>
            <w:vAlign w:val="center"/>
          </w:tcPr>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银行账号：</w:t>
            </w:r>
          </w:p>
        </w:tc>
      </w:tr>
    </w:tbl>
    <w:p>
      <w:pPr>
        <w:shd w:val="clear" w:color="auto" w:fill="FFFFFF"/>
        <w:spacing w:line="312" w:lineRule="auto"/>
        <w:ind w:firstLine="573" w:firstLineChars="238"/>
        <w:outlineLvl w:val="1"/>
        <w:rPr>
          <w:rFonts w:hint="eastAsia" w:ascii="宋体" w:hAnsi="宋体" w:eastAsia="宋体" w:cs="宋体"/>
          <w:b/>
          <w:sz w:val="24"/>
          <w:szCs w:val="24"/>
        </w:rPr>
      </w:pPr>
      <w:r>
        <w:rPr>
          <w:rFonts w:hint="eastAsia" w:ascii="宋体" w:hAnsi="宋体" w:eastAsia="宋体" w:cs="宋体"/>
          <w:b/>
          <w:sz w:val="24"/>
          <w:szCs w:val="24"/>
        </w:rPr>
        <w:t>三、质量与技术要求：</w:t>
      </w:r>
    </w:p>
    <w:p>
      <w:pPr>
        <w:shd w:val="clear" w:color="auto" w:fill="FFFFFF"/>
        <w:spacing w:line="360" w:lineRule="auto"/>
        <w:ind w:firstLine="571" w:firstLineChars="238"/>
        <w:rPr>
          <w:rFonts w:hint="eastAsia" w:ascii="宋体" w:hAnsi="宋体" w:eastAsia="宋体" w:cs="宋体"/>
          <w:sz w:val="24"/>
          <w:szCs w:val="24"/>
          <w:lang w:eastAsia="zh-Hans"/>
        </w:rPr>
      </w:pPr>
      <w:r>
        <w:rPr>
          <w:rFonts w:hint="eastAsia" w:ascii="宋体" w:hAnsi="宋体" w:eastAsia="宋体" w:cs="宋体"/>
          <w:sz w:val="24"/>
          <w:szCs w:val="24"/>
        </w:rPr>
        <w:t>1、</w:t>
      </w:r>
      <w:r>
        <w:rPr>
          <w:rFonts w:hint="eastAsia" w:ascii="宋体" w:hAnsi="宋体" w:eastAsia="宋体" w:cs="宋体"/>
          <w:sz w:val="24"/>
          <w:szCs w:val="24"/>
          <w:lang w:eastAsia="zh-CN"/>
        </w:rPr>
        <w:t>乙方</w:t>
      </w:r>
      <w:r>
        <w:rPr>
          <w:rFonts w:hint="eastAsia" w:ascii="宋体" w:hAnsi="宋体" w:eastAsia="宋体" w:cs="宋体"/>
          <w:sz w:val="24"/>
          <w:szCs w:val="24"/>
        </w:rPr>
        <w:t>提供的</w:t>
      </w:r>
      <w:r>
        <w:rPr>
          <w:rFonts w:hint="eastAsia" w:ascii="宋体" w:hAnsi="宋体" w:eastAsia="宋体" w:cs="宋体"/>
          <w:sz w:val="24"/>
          <w:szCs w:val="24"/>
          <w:lang w:eastAsia="zh-CN"/>
        </w:rPr>
        <w:t>拌和楼</w:t>
      </w:r>
      <w:r>
        <w:rPr>
          <w:rFonts w:hint="eastAsia" w:ascii="宋体" w:hAnsi="宋体" w:eastAsia="宋体" w:cs="宋体"/>
          <w:sz w:val="24"/>
          <w:szCs w:val="24"/>
        </w:rPr>
        <w:t>操作工必须是熟练工，操作类似</w:t>
      </w:r>
      <w:r>
        <w:rPr>
          <w:rFonts w:hint="eastAsia" w:ascii="宋体" w:hAnsi="宋体" w:eastAsia="宋体" w:cs="宋体"/>
          <w:sz w:val="24"/>
          <w:szCs w:val="24"/>
          <w:lang w:eastAsia="zh-CN"/>
        </w:rPr>
        <w:t>拌和楼</w:t>
      </w:r>
      <w:r>
        <w:rPr>
          <w:rFonts w:hint="eastAsia" w:ascii="宋体" w:hAnsi="宋体" w:eastAsia="宋体" w:cs="宋体"/>
          <w:sz w:val="24"/>
          <w:szCs w:val="24"/>
        </w:rPr>
        <w:t>不得低于2年，</w:t>
      </w:r>
      <w:r>
        <w:rPr>
          <w:rFonts w:hint="eastAsia" w:ascii="宋体" w:hAnsi="宋体" w:eastAsia="宋体" w:cs="宋体"/>
          <w:sz w:val="24"/>
          <w:szCs w:val="24"/>
          <w:lang w:eastAsia="zh-CN"/>
        </w:rPr>
        <w:t>拌和楼</w:t>
      </w:r>
      <w:r>
        <w:rPr>
          <w:rFonts w:hint="eastAsia" w:ascii="宋体" w:hAnsi="宋体" w:eastAsia="宋体" w:cs="宋体"/>
          <w:sz w:val="24"/>
          <w:szCs w:val="24"/>
        </w:rPr>
        <w:t>操作工严格按照项目部提供配合比进行混凝土拌合，如违反</w:t>
      </w:r>
      <w:r>
        <w:rPr>
          <w:rFonts w:hint="eastAsia" w:ascii="宋体" w:hAnsi="宋体" w:eastAsia="宋体" w:cs="宋体"/>
          <w:sz w:val="24"/>
          <w:szCs w:val="24"/>
          <w:lang w:eastAsia="zh-Hans"/>
        </w:rPr>
        <w:t>造成项目部相关损失的（包括但不限于工程产品报废、返工返修、工期延误等</w:t>
      </w:r>
      <w:r>
        <w:rPr>
          <w:rFonts w:hint="eastAsia" w:ascii="宋体" w:hAnsi="宋体" w:eastAsia="宋体" w:cs="宋体"/>
          <w:sz w:val="24"/>
          <w:szCs w:val="24"/>
        </w:rPr>
        <w:t>费用和</w:t>
      </w:r>
      <w:r>
        <w:rPr>
          <w:rFonts w:hint="eastAsia" w:ascii="宋体" w:hAnsi="宋体" w:eastAsia="宋体" w:cs="宋体"/>
          <w:sz w:val="24"/>
          <w:szCs w:val="24"/>
          <w:lang w:eastAsia="zh-Hans"/>
        </w:rPr>
        <w:t>损失），负责赔偿相关损失，并承担相关责任。</w:t>
      </w:r>
    </w:p>
    <w:p>
      <w:pPr>
        <w:shd w:val="clear" w:color="auto" w:fill="FFFFFF"/>
        <w:spacing w:line="360" w:lineRule="auto"/>
        <w:ind w:firstLine="571" w:firstLineChars="238"/>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乙方</w:t>
      </w:r>
      <w:r>
        <w:rPr>
          <w:rFonts w:hint="eastAsia" w:ascii="宋体" w:hAnsi="宋体" w:eastAsia="宋体" w:cs="宋体"/>
          <w:sz w:val="24"/>
          <w:szCs w:val="24"/>
        </w:rPr>
        <w:t>需派专人为项目部提供7×24小时的服务，包括但不限于工程项目部供货计划的接收、供货的协调、全程参与水泥、粉煤灰、矿粉、外加剂、砂、碎石等收货签单核对、与项目部办理方量结算等。提供服务人员须在半小时内能赶到施工现场。人员费用包含在投标报价中。</w:t>
      </w:r>
    </w:p>
    <w:p>
      <w:pPr>
        <w:shd w:val="clear" w:color="auto" w:fill="FFFFFF"/>
        <w:spacing w:line="360" w:lineRule="auto"/>
        <w:ind w:firstLine="571" w:firstLineChars="238"/>
        <w:rPr>
          <w:rFonts w:hint="eastAsia" w:ascii="宋体" w:hAnsi="宋体" w:eastAsia="宋体" w:cs="宋体"/>
          <w:sz w:val="24"/>
          <w:szCs w:val="24"/>
        </w:rPr>
      </w:pPr>
      <w:r>
        <w:rPr>
          <w:rFonts w:hint="eastAsia" w:ascii="宋体" w:hAnsi="宋体" w:eastAsia="宋体" w:cs="宋体"/>
          <w:sz w:val="24"/>
          <w:szCs w:val="24"/>
          <w:lang w:val="en-US" w:eastAsia="zh-CN"/>
        </w:rPr>
        <w:t>3、乙方的所有设备在投产前必须取得当地有关部门颁发的标定证书及必要的证照，相关费用由乙方承担。</w:t>
      </w:r>
    </w:p>
    <w:p>
      <w:pPr>
        <w:shd w:val="clear" w:color="auto" w:fill="FFFFFF"/>
        <w:spacing w:line="360" w:lineRule="auto"/>
        <w:ind w:firstLine="571" w:firstLineChars="238"/>
        <w:rPr>
          <w:rFonts w:hint="eastAsia" w:ascii="宋体" w:hAnsi="宋体" w:eastAsia="宋体" w:cs="宋体"/>
          <w:sz w:val="24"/>
          <w:szCs w:val="24"/>
        </w:rPr>
      </w:pPr>
      <w:r>
        <w:rPr>
          <w:rFonts w:hint="eastAsia" w:ascii="宋体" w:hAnsi="宋体" w:eastAsia="宋体" w:cs="宋体"/>
          <w:sz w:val="24"/>
          <w:szCs w:val="24"/>
          <w:lang w:val="en-US" w:eastAsia="zh-CN"/>
        </w:rPr>
        <w:t>4、乙方必须严格按照甲方的配合比生产混凝土，乙方擅自更改配合比造成砼质量不合格的或擅自更改坍塌落度，所有责任及费用全部由乙方承担(包括已浇筑砼的凿除、清理、原材料、工期影响等费用)，且甲方将另行对乙方处以5000元/次的罚款。</w:t>
      </w:r>
    </w:p>
    <w:p>
      <w:pPr>
        <w:shd w:val="clear" w:color="auto" w:fill="FFFFFF"/>
        <w:spacing w:line="360" w:lineRule="auto"/>
        <w:ind w:firstLine="571" w:firstLineChars="238"/>
        <w:rPr>
          <w:rFonts w:hint="eastAsia" w:ascii="宋体" w:hAnsi="宋体" w:eastAsia="宋体" w:cs="宋体"/>
          <w:sz w:val="24"/>
          <w:szCs w:val="24"/>
        </w:rPr>
      </w:pPr>
      <w:r>
        <w:rPr>
          <w:rFonts w:hint="eastAsia" w:ascii="宋体" w:hAnsi="宋体" w:eastAsia="宋体" w:cs="宋体"/>
          <w:sz w:val="24"/>
          <w:szCs w:val="24"/>
          <w:lang w:val="en-US" w:eastAsia="zh-CN"/>
        </w:rPr>
        <w:t>5、甲方提供的原材料质量波动较大或明显不合格时，乙方有义务向甲方书面提出。</w:t>
      </w:r>
    </w:p>
    <w:p>
      <w:pPr>
        <w:shd w:val="clear" w:color="auto" w:fill="FFFFFF"/>
        <w:spacing w:line="312" w:lineRule="auto"/>
        <w:ind w:firstLine="573" w:firstLineChars="238"/>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四、乙方责任</w:t>
      </w:r>
    </w:p>
    <w:p>
      <w:pPr>
        <w:shd w:val="clear" w:color="auto" w:fill="FFFFFF"/>
        <w:spacing w:line="360" w:lineRule="auto"/>
        <w:ind w:firstLine="571" w:firstLineChars="238"/>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签定合同前，乙方应向甲方提交履约保证金</w:t>
      </w:r>
      <w:r>
        <w:rPr>
          <w:rFonts w:hint="eastAsia" w:ascii="宋体" w:hAnsi="宋体" w:eastAsia="宋体" w:cs="宋体"/>
          <w:b/>
          <w:bCs/>
          <w:sz w:val="24"/>
          <w:szCs w:val="24"/>
          <w:lang w:val="en-US" w:eastAsia="zh-CN"/>
        </w:rPr>
        <w:t>伍拾万元整</w:t>
      </w:r>
      <w:r>
        <w:rPr>
          <w:rFonts w:hint="eastAsia" w:ascii="宋体" w:hAnsi="宋体" w:eastAsia="宋体" w:cs="宋体"/>
          <w:sz w:val="24"/>
          <w:szCs w:val="24"/>
          <w:lang w:val="en-US" w:eastAsia="zh-CN"/>
        </w:rPr>
        <w:t>。</w:t>
      </w:r>
    </w:p>
    <w:p>
      <w:pPr>
        <w:shd w:val="clear" w:color="auto" w:fill="FFFFFF"/>
        <w:spacing w:line="360" w:lineRule="auto"/>
        <w:ind w:firstLine="571" w:firstLineChars="238"/>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乙方应妥善处理好与地方政府相关部门（交警、路政、环保等）的关系，若因乙方管理不善导致政府部门对甲方处罚，所有的损失都由乙方负责。</w:t>
      </w:r>
    </w:p>
    <w:p>
      <w:pPr>
        <w:shd w:val="clear" w:color="auto" w:fill="FFFFFF"/>
        <w:spacing w:line="360" w:lineRule="auto"/>
        <w:ind w:firstLine="573" w:firstLineChars="238"/>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乙方应按投标文件承诺提供相应设备，如设备与投标文件承诺不符，甲方有权责令乙方限期改正，乙方未在期限内改正的，甲方有权解除合同，并没收履约保证金。</w:t>
      </w:r>
    </w:p>
    <w:p>
      <w:pPr>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各机械操作人员必须遵守安全操作规程，持证上岗，合理安排作息时间，建立考勤台账和交接班台账。严禁在甲方要求供应砼时迟到、早退，否则罚款1000元/次，乙方人员需无条件服从甲方安全生产指挥和调度。</w:t>
      </w:r>
    </w:p>
    <w:p>
      <w:pPr>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及时做好搅拌站内的场地及设备清洁工作，保持现场整洁、道路畅通、材料堆放整齐，并及时清除垃圾和废料。对甲方提出的环境卫生、文明作业的整改要求，应及时整改，否则罚款1000元/次。</w:t>
      </w:r>
    </w:p>
    <w:p>
      <w:pPr>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工程所需水泥、粉煤灰、碎石、砂、各种外加剂等合格材料由甲方运到现场，乙方配合验收接管，乙方负责对所有到场材料进行保管和使用。</w:t>
      </w:r>
    </w:p>
    <w:p>
      <w:pPr>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甲方提前2天通知，乙方班组人员应满足24小时生产，确保连续作业，不因人员不足而影响工程进度。</w:t>
      </w:r>
    </w:p>
    <w:p>
      <w:pPr>
        <w:spacing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甲方的各项制度(施工管理制度、安全管理制度、后勤管理制度、会议制度等)乙方应无条件执行，且乙方对此无异议。</w:t>
      </w:r>
    </w:p>
    <w:p>
      <w:pPr>
        <w:shd w:val="clear" w:color="auto" w:fill="FFFFFF"/>
        <w:spacing w:line="312" w:lineRule="auto"/>
        <w:ind w:firstLine="573" w:firstLineChars="238"/>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、结算和付款方式</w:t>
      </w:r>
    </w:p>
    <w:p>
      <w:pPr>
        <w:snapToGrid w:val="0"/>
        <w:spacing w:line="420" w:lineRule="exact"/>
        <w:ind w:firstLine="439"/>
        <w:outlineLvl w:val="9"/>
        <w:rPr>
          <w:rFonts w:hint="eastAsia" w:ascii="宋体" w:hAnsi="宋体" w:eastAsia="宋体" w:cs="宋体"/>
          <w:sz w:val="24"/>
          <w:szCs w:val="24"/>
          <w:lang w:eastAsia="zh-Hans"/>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lang w:eastAsia="zh-Hans"/>
        </w:rPr>
        <w:t>结算方式</w:t>
      </w:r>
    </w:p>
    <w:p>
      <w:pPr>
        <w:snapToGrid w:val="0"/>
        <w:spacing w:line="420" w:lineRule="exact"/>
        <w:ind w:firstLine="439"/>
        <w:rPr>
          <w:rFonts w:hint="eastAsia" w:ascii="宋体" w:hAnsi="宋体" w:eastAsia="宋体" w:cs="宋体"/>
          <w:sz w:val="24"/>
          <w:szCs w:val="24"/>
          <w:lang w:eastAsia="zh-Hans"/>
        </w:rPr>
      </w:pPr>
      <w:r>
        <w:rPr>
          <w:rFonts w:hint="eastAsia" w:ascii="宋体" w:hAnsi="宋体" w:eastAsia="宋体" w:cs="宋体"/>
          <w:sz w:val="24"/>
          <w:szCs w:val="24"/>
          <w:lang w:eastAsia="zh-Hans"/>
        </w:rPr>
        <w:t>按月结算，供货方在每月</w:t>
      </w:r>
      <w:r>
        <w:rPr>
          <w:rFonts w:hint="eastAsia" w:ascii="宋体" w:hAnsi="宋体" w:eastAsia="宋体" w:cs="宋体"/>
          <w:sz w:val="24"/>
          <w:szCs w:val="24"/>
        </w:rPr>
        <w:t>25</w:t>
      </w:r>
      <w:r>
        <w:rPr>
          <w:rFonts w:hint="eastAsia" w:ascii="宋体" w:hAnsi="宋体" w:eastAsia="宋体" w:cs="宋体"/>
          <w:sz w:val="24"/>
          <w:szCs w:val="24"/>
          <w:lang w:eastAsia="zh-Hans"/>
        </w:rPr>
        <w:t>日前与招标人项目部核对上月所供</w:t>
      </w:r>
      <w:r>
        <w:rPr>
          <w:rFonts w:hint="eastAsia" w:ascii="宋体" w:hAnsi="宋体" w:eastAsia="宋体" w:cs="宋体"/>
          <w:sz w:val="24"/>
          <w:szCs w:val="24"/>
        </w:rPr>
        <w:t>混凝土</w:t>
      </w:r>
      <w:r>
        <w:rPr>
          <w:rFonts w:hint="eastAsia" w:ascii="宋体" w:hAnsi="宋体" w:eastAsia="宋体" w:cs="宋体"/>
          <w:sz w:val="24"/>
          <w:szCs w:val="24"/>
          <w:lang w:eastAsia="zh-Hans"/>
        </w:rPr>
        <w:t>数量，</w:t>
      </w:r>
      <w:r>
        <w:rPr>
          <w:rFonts w:hint="eastAsia" w:ascii="宋体" w:hAnsi="宋体" w:eastAsia="宋体" w:cs="宋体"/>
          <w:sz w:val="24"/>
          <w:szCs w:val="24"/>
        </w:rPr>
        <w:t>对账后次月10日前</w:t>
      </w:r>
      <w:r>
        <w:rPr>
          <w:rFonts w:hint="eastAsia" w:ascii="宋体" w:hAnsi="宋体" w:eastAsia="宋体" w:cs="宋体"/>
          <w:sz w:val="24"/>
          <w:szCs w:val="24"/>
          <w:lang w:eastAsia="zh-Hans"/>
        </w:rPr>
        <w:t>项目部凭供货方开具的增值税专用发票及经双方核对一致的签收单进行结算，逾期未提交核对的签收单视同未发生。合同</w:t>
      </w:r>
      <w:r>
        <w:rPr>
          <w:rFonts w:hint="eastAsia" w:ascii="宋体" w:hAnsi="宋体" w:eastAsia="宋体" w:cs="宋体"/>
          <w:sz w:val="24"/>
          <w:szCs w:val="24"/>
        </w:rPr>
        <w:t>履行</w:t>
      </w:r>
      <w:r>
        <w:rPr>
          <w:rFonts w:hint="eastAsia" w:ascii="宋体" w:hAnsi="宋体" w:eastAsia="宋体" w:cs="宋体"/>
          <w:sz w:val="24"/>
          <w:szCs w:val="24"/>
          <w:lang w:eastAsia="zh-Hans"/>
        </w:rPr>
        <w:t>完成后进行最终结算，该最终结算除双方签字并加盖公章外，必须报项目部所属分公司相关人员审批后方为有效。</w:t>
      </w:r>
    </w:p>
    <w:p>
      <w:pPr>
        <w:snapToGrid w:val="0"/>
        <w:spacing w:line="420" w:lineRule="exact"/>
        <w:ind w:firstLine="439"/>
        <w:rPr>
          <w:rFonts w:hint="eastAsia" w:ascii="宋体" w:hAnsi="宋体" w:eastAsia="宋体" w:cs="宋体"/>
          <w:sz w:val="24"/>
          <w:szCs w:val="24"/>
          <w:lang w:eastAsia="zh-Hans"/>
        </w:rPr>
      </w:pPr>
      <w:r>
        <w:rPr>
          <w:rFonts w:hint="eastAsia" w:ascii="宋体" w:hAnsi="宋体" w:eastAsia="宋体" w:cs="宋体"/>
          <w:sz w:val="24"/>
          <w:szCs w:val="24"/>
          <w:lang w:eastAsia="zh-CN"/>
        </w:rPr>
        <w:t>乙方</w:t>
      </w:r>
      <w:r>
        <w:rPr>
          <w:rFonts w:hint="eastAsia" w:ascii="宋体" w:hAnsi="宋体" w:eastAsia="宋体" w:cs="宋体"/>
          <w:sz w:val="24"/>
          <w:szCs w:val="24"/>
          <w:lang w:eastAsia="zh-Hans"/>
        </w:rPr>
        <w:t>同时承诺：每个结算期内的所有</w:t>
      </w:r>
      <w:r>
        <w:rPr>
          <w:rFonts w:hint="eastAsia" w:ascii="宋体" w:hAnsi="宋体" w:eastAsia="宋体" w:cs="宋体"/>
          <w:sz w:val="24"/>
          <w:szCs w:val="24"/>
        </w:rPr>
        <w:t>混凝土</w:t>
      </w:r>
      <w:r>
        <w:rPr>
          <w:rFonts w:hint="eastAsia" w:ascii="宋体" w:hAnsi="宋体" w:eastAsia="宋体" w:cs="宋体"/>
          <w:sz w:val="24"/>
          <w:szCs w:val="24"/>
          <w:lang w:eastAsia="zh-Hans"/>
        </w:rPr>
        <w:t>数量均已结报完毕，无其他争议，所结报的</w:t>
      </w:r>
      <w:r>
        <w:rPr>
          <w:rFonts w:hint="eastAsia" w:ascii="宋体" w:hAnsi="宋体" w:eastAsia="宋体" w:cs="宋体"/>
          <w:sz w:val="24"/>
          <w:szCs w:val="24"/>
        </w:rPr>
        <w:t>混凝土</w:t>
      </w:r>
      <w:r>
        <w:rPr>
          <w:rFonts w:hint="eastAsia" w:ascii="宋体" w:hAnsi="宋体" w:eastAsia="宋体" w:cs="宋体"/>
          <w:sz w:val="24"/>
          <w:szCs w:val="24"/>
          <w:lang w:eastAsia="zh-Hans"/>
        </w:rPr>
        <w:t>数量真实有效。结算金额达到20万元以上以及最终结算，结算单在双方会签后，报</w:t>
      </w:r>
      <w:r>
        <w:rPr>
          <w:rFonts w:hint="eastAsia" w:ascii="宋体" w:hAnsi="宋体" w:eastAsia="宋体" w:cs="宋体"/>
          <w:sz w:val="24"/>
          <w:szCs w:val="24"/>
        </w:rPr>
        <w:t>招标人的</w:t>
      </w:r>
      <w:r>
        <w:rPr>
          <w:rFonts w:hint="eastAsia" w:ascii="宋体" w:hAnsi="宋体" w:eastAsia="宋体" w:cs="宋体"/>
          <w:sz w:val="24"/>
          <w:szCs w:val="24"/>
          <w:lang w:eastAsia="zh-Hans"/>
        </w:rPr>
        <w:t>分公司</w:t>
      </w:r>
      <w:r>
        <w:rPr>
          <w:rFonts w:hint="eastAsia" w:ascii="宋体" w:hAnsi="宋体" w:eastAsia="宋体" w:cs="宋体"/>
          <w:sz w:val="24"/>
          <w:szCs w:val="24"/>
        </w:rPr>
        <w:t>指定人员</w:t>
      </w:r>
      <w:r>
        <w:rPr>
          <w:rFonts w:hint="eastAsia" w:ascii="宋体" w:hAnsi="宋体" w:eastAsia="宋体" w:cs="宋体"/>
          <w:b/>
          <w:bCs/>
          <w:sz w:val="24"/>
          <w:szCs w:val="24"/>
          <w:u w:val="single"/>
          <w:lang w:val="en-US" w:eastAsia="zh-CN"/>
        </w:rPr>
        <w:t>李莲</w:t>
      </w:r>
      <w:r>
        <w:rPr>
          <w:rFonts w:hint="eastAsia" w:ascii="宋体" w:hAnsi="宋体" w:eastAsia="宋体" w:cs="宋体"/>
          <w:sz w:val="24"/>
          <w:szCs w:val="24"/>
          <w:lang w:eastAsia="zh-Hans"/>
        </w:rPr>
        <w:t>审核并签字后生效；分公司人员在审核有疑义时，可要求双方重新核对，核对一致无争议后重新办理最终结算，该最终结算仍须经分公司审核人员签字确认后生效；</w:t>
      </w:r>
    </w:p>
    <w:p>
      <w:pPr>
        <w:snapToGrid w:val="0"/>
        <w:spacing w:line="420" w:lineRule="exact"/>
        <w:ind w:firstLine="439"/>
        <w:outlineLvl w:val="9"/>
        <w:rPr>
          <w:rFonts w:hint="eastAsia" w:ascii="宋体" w:hAnsi="宋体" w:eastAsia="宋体" w:cs="宋体"/>
          <w:sz w:val="24"/>
          <w:szCs w:val="24"/>
          <w:lang w:eastAsia="zh-Hans"/>
        </w:rPr>
      </w:pPr>
      <w:r>
        <w:rPr>
          <w:rFonts w:hint="eastAsia" w:ascii="宋体" w:hAnsi="宋体" w:eastAsia="宋体" w:cs="宋体"/>
          <w:sz w:val="24"/>
          <w:szCs w:val="24"/>
        </w:rPr>
        <w:t>2</w:t>
      </w:r>
      <w:r>
        <w:rPr>
          <w:rFonts w:hint="eastAsia" w:ascii="宋体" w:hAnsi="宋体" w:eastAsia="宋体" w:cs="宋体"/>
          <w:sz w:val="24"/>
          <w:szCs w:val="24"/>
          <w:lang w:eastAsia="zh-Hans"/>
        </w:rPr>
        <w:t>.付款方式</w:t>
      </w:r>
    </w:p>
    <w:p>
      <w:pPr>
        <w:snapToGrid w:val="0"/>
        <w:spacing w:line="420" w:lineRule="exact"/>
        <w:ind w:firstLine="439"/>
        <w:rPr>
          <w:rFonts w:hint="eastAsia" w:ascii="宋体" w:hAnsi="宋体" w:eastAsia="宋体" w:cs="宋体"/>
          <w:sz w:val="24"/>
          <w:szCs w:val="24"/>
        </w:rPr>
      </w:pPr>
      <w:r>
        <w:rPr>
          <w:rFonts w:hint="eastAsia" w:ascii="宋体" w:hAnsi="宋体" w:eastAsia="宋体" w:cs="宋体"/>
          <w:sz w:val="24"/>
          <w:szCs w:val="24"/>
        </w:rPr>
        <w:t>无预付款，双方对账后次月10日前办理结算手续，</w:t>
      </w:r>
      <w:r>
        <w:rPr>
          <w:rFonts w:hint="eastAsia" w:ascii="宋体" w:hAnsi="宋体" w:eastAsia="宋体" w:cs="宋体"/>
          <w:sz w:val="24"/>
          <w:szCs w:val="24"/>
          <w:lang w:val="en-US" w:eastAsia="zh-CN"/>
        </w:rPr>
        <w:t>提</w:t>
      </w:r>
      <w:r>
        <w:rPr>
          <w:rFonts w:hint="eastAsia" w:ascii="宋体" w:hAnsi="宋体" w:eastAsia="宋体" w:cs="宋体"/>
          <w:sz w:val="24"/>
          <w:szCs w:val="24"/>
        </w:rPr>
        <w:t>供已结算货款等额的增值税专用发票后10个工作日内，付至已结算价款的90%；余款在最终结算手续办理后60天内付清。支付款项前，供货方须按付款额开具并加盖财务专用章的收款收据。</w:t>
      </w:r>
    </w:p>
    <w:p>
      <w:pPr>
        <w:shd w:val="clear" w:color="auto" w:fill="FFFFFF"/>
        <w:spacing w:line="312" w:lineRule="auto"/>
        <w:ind w:firstLine="573" w:firstLineChars="238"/>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w:t>
      </w:r>
      <w:r>
        <w:rPr>
          <w:rFonts w:hint="eastAsia" w:ascii="宋体" w:hAnsi="宋体" w:eastAsia="宋体" w:cs="宋体"/>
          <w:b/>
          <w:sz w:val="24"/>
          <w:szCs w:val="24"/>
          <w:lang w:val="en-US" w:eastAsia="zh-CN"/>
        </w:rPr>
        <w:t xml:space="preserve">设备所有权及使用权 </w:t>
      </w:r>
    </w:p>
    <w:p>
      <w:pPr>
        <w:snapToGrid w:val="0"/>
        <w:spacing w:line="420" w:lineRule="exact"/>
        <w:ind w:firstLine="43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1、在搅拌站运行期间，甲方对合同所列机械设备拥有绝对使用权，但无所有权；且拌和站的使用权为甲方独享，乙方未经甲方同意不得私自承接业务。</w:t>
      </w:r>
    </w:p>
    <w:p>
      <w:pPr>
        <w:snapToGrid w:val="0"/>
        <w:spacing w:line="420" w:lineRule="exact"/>
        <w:ind w:firstLine="43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2、在拌和站运行期间，乙方不得对任何机械进行转租、转让、抵押或出售，否则由此引起的甲方工程直接损失及间接损失全部由乙方承担，同时向甲方赔偿不少于三百万的违约金 。</w:t>
      </w:r>
    </w:p>
    <w:p>
      <w:pPr>
        <w:snapToGrid w:val="0"/>
        <w:spacing w:line="420" w:lineRule="exact"/>
        <w:ind w:firstLine="43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3、现场机械设备应保有必要的备件，出现故障应及时进行维修，因故障等原因导致混凝土不能生成、运输、入仓超过3天，乙方应承担违约责任，每超出1天，承担违约金10万元。</w:t>
      </w:r>
    </w:p>
    <w:p>
      <w:pPr>
        <w:shd w:val="clear" w:color="auto" w:fill="FFFFFF"/>
        <w:spacing w:line="312" w:lineRule="auto"/>
        <w:ind w:firstLine="573" w:firstLineChars="238"/>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甲乙双方应该严格履行各自的义务，否则，应视为违约，违约方应向守约方赔偿损失。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如果乙方向甲方提供设备、人员不能满足甲方生产要求，或者供货期超出甲方指定供货期3日的，甲方有权终止本合同的履行。</w:t>
      </w:r>
    </w:p>
    <w:p>
      <w:pPr>
        <w:shd w:val="clear" w:color="auto" w:fill="FFFFFF"/>
        <w:spacing w:line="312" w:lineRule="auto"/>
        <w:ind w:firstLine="573" w:firstLineChars="238"/>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rPr>
        <w:t>、解决争议的方式：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pacing w:line="360" w:lineRule="auto"/>
        <w:ind w:firstLine="482" w:firstLineChars="200"/>
        <w:outlineLvl w:val="1"/>
        <w:rPr>
          <w:rFonts w:hint="eastAsia" w:ascii="宋体" w:hAnsi="宋体" w:eastAsia="宋体" w:cs="宋体"/>
          <w:sz w:val="24"/>
          <w:szCs w:val="24"/>
        </w:rPr>
      </w:pPr>
      <w:r>
        <w:rPr>
          <w:rFonts w:hint="eastAsia" w:ascii="宋体" w:hAnsi="宋体" w:eastAsia="宋体" w:cs="宋体"/>
          <w:b/>
          <w:sz w:val="24"/>
          <w:szCs w:val="24"/>
          <w:lang w:val="en-US" w:eastAsia="zh-CN"/>
        </w:rPr>
        <w:t>九</w:t>
      </w:r>
      <w:r>
        <w:rPr>
          <w:rFonts w:hint="eastAsia" w:ascii="宋体" w:hAnsi="宋体" w:eastAsia="宋体" w:cs="宋体"/>
          <w:b/>
          <w:sz w:val="24"/>
          <w:szCs w:val="24"/>
        </w:rPr>
        <w:t>、</w:t>
      </w:r>
      <w:r>
        <w:rPr>
          <w:rFonts w:hint="eastAsia" w:ascii="宋体" w:hAnsi="宋体" w:eastAsia="宋体" w:cs="宋体"/>
          <w:sz w:val="24"/>
          <w:szCs w:val="24"/>
        </w:rPr>
        <w:t>本合同经甲乙双方盖章及授权签字人签字后生效，一式</w:t>
      </w:r>
      <w:r>
        <w:rPr>
          <w:rFonts w:hint="eastAsia" w:ascii="宋体" w:hAnsi="宋体" w:eastAsia="宋体" w:cs="宋体"/>
          <w:sz w:val="24"/>
          <w:szCs w:val="24"/>
          <w:u w:val="single"/>
        </w:rPr>
        <w:t xml:space="preserve"> 四 </w:t>
      </w:r>
      <w:r>
        <w:rPr>
          <w:rFonts w:hint="eastAsia" w:ascii="宋体" w:hAnsi="宋体" w:eastAsia="宋体" w:cs="宋体"/>
          <w:sz w:val="24"/>
          <w:szCs w:val="24"/>
        </w:rPr>
        <w:t>份，甲方执</w:t>
      </w:r>
      <w:r>
        <w:rPr>
          <w:rFonts w:hint="eastAsia" w:ascii="宋体" w:hAnsi="宋体" w:eastAsia="宋体" w:cs="宋体"/>
          <w:sz w:val="24"/>
          <w:szCs w:val="24"/>
          <w:u w:val="single"/>
        </w:rPr>
        <w:t>三</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一 </w:t>
      </w:r>
      <w:r>
        <w:rPr>
          <w:rFonts w:hint="eastAsia" w:ascii="宋体" w:hAnsi="宋体" w:eastAsia="宋体" w:cs="宋体"/>
          <w:sz w:val="24"/>
          <w:szCs w:val="24"/>
        </w:rPr>
        <w:t>份，具有同等法律效力。</w:t>
      </w:r>
    </w:p>
    <w:p>
      <w:pPr>
        <w:shd w:val="clear" w:color="auto" w:fill="FFFFFF"/>
        <w:spacing w:line="312" w:lineRule="auto"/>
        <w:ind w:firstLine="573" w:firstLineChars="238"/>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十</w:t>
      </w:r>
      <w:r>
        <w:rPr>
          <w:rFonts w:hint="eastAsia" w:ascii="宋体" w:hAnsi="宋体" w:eastAsia="宋体" w:cs="宋体"/>
          <w:b/>
          <w:sz w:val="24"/>
          <w:szCs w:val="24"/>
        </w:rPr>
        <w:t>、本合同附件：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（1）乙方营业执照复印件；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混凝土设备、拌制、运输及泵送等</w:t>
      </w:r>
      <w:r>
        <w:rPr>
          <w:rFonts w:hint="eastAsia" w:ascii="宋体" w:hAnsi="宋体" w:eastAsia="宋体" w:cs="宋体"/>
          <w:sz w:val="24"/>
          <w:szCs w:val="24"/>
        </w:rPr>
        <w:t>配合费用</w:t>
      </w:r>
      <w:r>
        <w:rPr>
          <w:rFonts w:hint="eastAsia" w:ascii="宋体" w:hAnsi="宋体" w:eastAsia="宋体" w:cs="宋体"/>
          <w:sz w:val="24"/>
          <w:szCs w:val="24"/>
          <w:lang w:val="en-US" w:eastAsia="zh-CN"/>
        </w:rPr>
        <w:t>投标</w:t>
      </w:r>
      <w:r>
        <w:rPr>
          <w:rFonts w:hint="eastAsia" w:ascii="宋体" w:hAnsi="宋体" w:eastAsia="宋体" w:cs="宋体"/>
          <w:sz w:val="24"/>
          <w:szCs w:val="24"/>
        </w:rPr>
        <w:t>文件。</w:t>
      </w: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5"/>
        <w:ind w:firstLine="501"/>
        <w:rPr>
          <w:rFonts w:hint="eastAsia" w:ascii="宋体" w:hAnsi="宋体" w:eastAsia="宋体" w:cs="宋体"/>
          <w:sz w:val="24"/>
          <w:szCs w:val="24"/>
        </w:rPr>
      </w:pPr>
    </w:p>
    <w:p>
      <w:pPr>
        <w:tabs>
          <w:tab w:val="left" w:pos="5040"/>
          <w:tab w:val="left" w:pos="5250"/>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CN"/>
        </w:rPr>
        <w:tab/>
      </w:r>
      <w:r>
        <w:rPr>
          <w:rFonts w:hint="eastAsia" w:ascii="宋体" w:hAnsi="宋体" w:eastAsia="宋体" w:cs="宋体"/>
          <w:sz w:val="24"/>
          <w:szCs w:val="24"/>
        </w:rPr>
        <w:t>乙方：</w:t>
      </w:r>
    </w:p>
    <w:p>
      <w:pPr>
        <w:tabs>
          <w:tab w:val="left" w:pos="5040"/>
          <w:tab w:val="left" w:pos="5250"/>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ab/>
      </w:r>
      <w:r>
        <w:rPr>
          <w:rFonts w:hint="eastAsia" w:ascii="宋体" w:hAnsi="宋体" w:eastAsia="宋体" w:cs="宋体"/>
          <w:sz w:val="24"/>
          <w:szCs w:val="24"/>
        </w:rPr>
        <w:t>地址：</w:t>
      </w:r>
    </w:p>
    <w:p>
      <w:pPr>
        <w:tabs>
          <w:tab w:val="left" w:pos="5040"/>
          <w:tab w:val="left" w:pos="5250"/>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ab/>
      </w:r>
      <w:r>
        <w:rPr>
          <w:rFonts w:hint="eastAsia" w:ascii="宋体" w:hAnsi="宋体" w:eastAsia="宋体" w:cs="宋体"/>
          <w:sz w:val="24"/>
          <w:szCs w:val="24"/>
        </w:rPr>
        <w:t>法定代表人：</w:t>
      </w:r>
    </w:p>
    <w:p>
      <w:pPr>
        <w:tabs>
          <w:tab w:val="left" w:pos="5040"/>
          <w:tab w:val="left" w:pos="5250"/>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授权委托人：</w:t>
      </w:r>
      <w:r>
        <w:rPr>
          <w:rFonts w:hint="eastAsia" w:ascii="宋体" w:hAnsi="宋体" w:eastAsia="宋体" w:cs="宋体"/>
          <w:sz w:val="24"/>
          <w:szCs w:val="24"/>
          <w:lang w:val="en-US" w:eastAsia="zh-CN"/>
        </w:rPr>
        <w:tab/>
      </w:r>
      <w:r>
        <w:rPr>
          <w:rFonts w:hint="eastAsia" w:ascii="宋体" w:hAnsi="宋体" w:eastAsia="宋体" w:cs="宋体"/>
          <w:sz w:val="24"/>
          <w:szCs w:val="24"/>
        </w:rPr>
        <w:t>授权委托人：</w:t>
      </w:r>
    </w:p>
    <w:p>
      <w:pPr>
        <w:tabs>
          <w:tab w:val="left" w:pos="5040"/>
          <w:tab w:val="left" w:pos="5250"/>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ab/>
      </w:r>
      <w:r>
        <w:rPr>
          <w:rFonts w:hint="eastAsia" w:ascii="宋体" w:hAnsi="宋体" w:eastAsia="宋体" w:cs="宋体"/>
          <w:sz w:val="24"/>
          <w:szCs w:val="24"/>
        </w:rPr>
        <w:t>联系电话：</w:t>
      </w:r>
    </w:p>
    <w:p>
      <w:pPr>
        <w:tabs>
          <w:tab w:val="left" w:pos="5040"/>
          <w:tab w:val="left" w:pos="5250"/>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lang w:val="en-US" w:eastAsia="zh-CN"/>
        </w:rPr>
        <w:tab/>
      </w:r>
      <w:r>
        <w:rPr>
          <w:rFonts w:hint="eastAsia" w:ascii="宋体" w:hAnsi="宋体" w:eastAsia="宋体" w:cs="宋体"/>
          <w:sz w:val="24"/>
          <w:szCs w:val="24"/>
        </w:rPr>
        <w:t>签订时间：</w:t>
      </w:r>
    </w:p>
    <w:p>
      <w:pPr>
        <w:tabs>
          <w:tab w:val="left" w:pos="5040"/>
          <w:tab w:val="left" w:pos="5250"/>
        </w:tabs>
        <w:spacing w:line="360" w:lineRule="auto"/>
        <w:ind w:left="0" w:leftChars="0" w:firstLine="0" w:firstLineChars="0"/>
        <w:rPr>
          <w:rFonts w:hint="eastAsia" w:ascii="宋体" w:hAnsi="宋体" w:eastAsia="宋体" w:cs="宋体"/>
          <w:sz w:val="24"/>
          <w:szCs w:val="24"/>
        </w:rPr>
        <w:sectPr>
          <w:footerReference r:id="rId5" w:type="default"/>
          <w:pgSz w:w="11906" w:h="16838"/>
          <w:pgMar w:top="1531" w:right="1134" w:bottom="1474" w:left="1134" w:header="1247" w:footer="1134" w:gutter="0"/>
          <w:cols w:space="720" w:num="1"/>
          <w:docGrid w:type="lines" w:linePitch="312" w:charSpace="0"/>
        </w:sectPr>
      </w:pPr>
    </w:p>
    <w:p>
      <w:pPr>
        <w:pStyle w:val="2"/>
        <w:pageBreakBefore/>
        <w:ind w:left="0" w:leftChars="0" w:firstLine="0" w:firstLineChars="0"/>
        <w:jc w:val="left"/>
        <w:outlineLvl w:val="0"/>
        <w:rPr>
          <w:sz w:val="30"/>
          <w:szCs w:val="30"/>
        </w:rPr>
      </w:pPr>
      <w:r>
        <w:rPr>
          <w:rFonts w:hint="eastAsia"/>
          <w:sz w:val="30"/>
          <w:szCs w:val="30"/>
          <w:lang w:eastAsia="zh-CN"/>
        </w:rPr>
        <w:t>投标文件</w:t>
      </w:r>
      <w:r>
        <w:rPr>
          <w:rFonts w:hint="eastAsia"/>
          <w:sz w:val="30"/>
          <w:szCs w:val="30"/>
        </w:rPr>
        <w:t>格式</w:t>
      </w:r>
    </w:p>
    <w:p>
      <w:pPr>
        <w:autoSpaceDE w:val="0"/>
        <w:autoSpaceDN w:val="0"/>
        <w:adjustRightInd w:val="0"/>
        <w:ind w:left="0" w:leftChars="0" w:firstLine="0" w:firstLineChars="0"/>
        <w:jc w:val="left"/>
        <w:outlineLvl w:val="1"/>
        <w:rPr>
          <w:rFonts w:hint="eastAsia" w:ascii="宋体" w:hAnsi="宋体" w:cs="宋体"/>
          <w:b/>
          <w:bCs/>
          <w:kern w:val="0"/>
        </w:rPr>
      </w:pPr>
      <w:r>
        <w:rPr>
          <w:rFonts w:hint="eastAsia" w:ascii="宋体" w:hAnsi="宋体" w:cs="宋体"/>
          <w:b/>
          <w:bCs/>
          <w:kern w:val="0"/>
        </w:rPr>
        <w:t>1  封面（格式）</w:t>
      </w:r>
    </w:p>
    <w:p>
      <w:pPr>
        <w:ind w:left="0" w:leftChars="0" w:firstLine="0" w:firstLineChars="0"/>
        <w:jc w:val="left"/>
        <w:rPr>
          <w:rFonts w:hint="eastAsia" w:ascii="宋体" w:hAnsi="宋体" w:cs="宋体"/>
          <w:b/>
          <w:sz w:val="28"/>
          <w:szCs w:val="28"/>
          <w:u w:val="single"/>
        </w:rPr>
      </w:pPr>
    </w:p>
    <w:p>
      <w:pPr>
        <w:ind w:left="0" w:leftChars="0" w:firstLine="0" w:firstLineChars="0"/>
        <w:jc w:val="center"/>
        <w:rPr>
          <w:rFonts w:hint="eastAsia" w:ascii="宋体" w:hAnsi="宋体" w:cs="宋体"/>
          <w:b/>
          <w:sz w:val="28"/>
          <w:szCs w:val="28"/>
          <w:u w:val="single"/>
        </w:rPr>
      </w:pPr>
    </w:p>
    <w:p>
      <w:pPr>
        <w:ind w:left="0" w:leftChars="0" w:firstLine="0" w:firstLineChars="0"/>
        <w:jc w:val="center"/>
        <w:outlineLvl w:val="9"/>
        <w:rPr>
          <w:rFonts w:hint="eastAsia" w:ascii="宋体" w:hAnsi="宋体" w:cs="宋体"/>
          <w:b/>
          <w:sz w:val="30"/>
          <w:szCs w:val="30"/>
          <w:u w:val="single"/>
        </w:rPr>
      </w:pPr>
      <w:r>
        <w:rPr>
          <w:rFonts w:hint="eastAsia" w:ascii="宋体" w:hAnsi="宋体" w:cs="宋体"/>
          <w:b/>
          <w:sz w:val="30"/>
          <w:szCs w:val="30"/>
          <w:u w:val="single"/>
        </w:rPr>
        <w:t>江苏省水利建设工程有限公司</w:t>
      </w:r>
    </w:p>
    <w:p>
      <w:pPr>
        <w:ind w:left="0" w:leftChars="0" w:firstLine="0" w:firstLineChars="0"/>
        <w:jc w:val="center"/>
        <w:outlineLvl w:val="9"/>
        <w:rPr>
          <w:rFonts w:hint="eastAsia" w:ascii="宋体" w:hAnsi="宋体" w:cs="宋体"/>
          <w:b/>
          <w:sz w:val="30"/>
          <w:szCs w:val="30"/>
          <w:u w:val="single"/>
        </w:rPr>
      </w:pPr>
      <w:r>
        <w:rPr>
          <w:rFonts w:hint="eastAsia" w:ascii="宋体" w:hAnsi="宋体" w:cs="宋体"/>
          <w:b/>
          <w:sz w:val="30"/>
          <w:szCs w:val="30"/>
          <w:u w:val="single"/>
        </w:rPr>
        <w:t>金宝航线淮安段航道整治工程蒋坝船闸改建工程</w:t>
      </w:r>
      <w:r>
        <w:rPr>
          <w:rFonts w:hint="eastAsia" w:ascii="宋体" w:hAnsi="宋体" w:cs="宋体"/>
          <w:b/>
          <w:sz w:val="30"/>
          <w:szCs w:val="30"/>
          <w:u w:val="single"/>
          <w:lang w:val="en-US" w:eastAsia="zh-CN"/>
        </w:rPr>
        <w:t>土建施工及</w:t>
      </w:r>
      <w:r>
        <w:rPr>
          <w:rFonts w:hint="eastAsia" w:ascii="宋体" w:hAnsi="宋体" w:cs="宋体"/>
          <w:b/>
          <w:sz w:val="30"/>
          <w:szCs w:val="30"/>
          <w:u w:val="single"/>
        </w:rPr>
        <w:t>设备安装</w:t>
      </w:r>
    </w:p>
    <w:p>
      <w:pPr>
        <w:ind w:left="0" w:leftChars="0" w:firstLine="0" w:firstLineChars="0"/>
        <w:jc w:val="center"/>
        <w:rPr>
          <w:sz w:val="28"/>
          <w:szCs w:val="28"/>
        </w:rPr>
      </w:pPr>
    </w:p>
    <w:p>
      <w:pPr>
        <w:ind w:left="0" w:leftChars="0" w:firstLine="0" w:firstLineChars="0"/>
        <w:jc w:val="center"/>
        <w:rPr>
          <w:b/>
          <w:sz w:val="44"/>
          <w:szCs w:val="44"/>
        </w:rPr>
      </w:pPr>
    </w:p>
    <w:p>
      <w:pPr>
        <w:ind w:left="0" w:leftChars="0" w:firstLine="0" w:firstLineChars="0"/>
        <w:jc w:val="center"/>
        <w:rPr>
          <w:b/>
          <w:sz w:val="44"/>
          <w:szCs w:val="44"/>
        </w:rPr>
      </w:pPr>
      <w:r>
        <w:rPr>
          <w:rFonts w:hint="eastAsia"/>
          <w:b/>
          <w:sz w:val="44"/>
          <w:szCs w:val="44"/>
          <w:lang w:val="en-US" w:eastAsia="zh-CN"/>
        </w:rPr>
        <w:t>投 标</w:t>
      </w:r>
      <w:r>
        <w:rPr>
          <w:rFonts w:hint="eastAsia"/>
          <w:b/>
          <w:sz w:val="44"/>
          <w:szCs w:val="44"/>
        </w:rPr>
        <w:t xml:space="preserve"> 文 件</w:t>
      </w:r>
    </w:p>
    <w:p>
      <w:pPr>
        <w:ind w:left="0" w:leftChars="0" w:firstLine="0" w:firstLineChars="0"/>
        <w:jc w:val="center"/>
        <w:rPr>
          <w:sz w:val="28"/>
          <w:szCs w:val="28"/>
        </w:rPr>
      </w:pPr>
    </w:p>
    <w:p>
      <w:pPr>
        <w:ind w:left="0" w:leftChars="0" w:firstLine="0" w:firstLineChars="0"/>
        <w:jc w:val="center"/>
        <w:rPr>
          <w:sz w:val="28"/>
          <w:szCs w:val="28"/>
        </w:rPr>
      </w:pPr>
    </w:p>
    <w:p>
      <w:pPr>
        <w:ind w:left="0" w:leftChars="0" w:firstLine="0" w:firstLineChars="0"/>
        <w:jc w:val="center"/>
        <w:rPr>
          <w:sz w:val="28"/>
          <w:szCs w:val="28"/>
        </w:rPr>
      </w:pPr>
    </w:p>
    <w:p>
      <w:pPr>
        <w:ind w:left="0" w:leftChars="0" w:firstLine="0" w:firstLineChars="0"/>
        <w:jc w:val="center"/>
        <w:rPr>
          <w:sz w:val="28"/>
          <w:szCs w:val="28"/>
        </w:rPr>
      </w:pPr>
    </w:p>
    <w:p>
      <w:pPr>
        <w:ind w:left="0" w:leftChars="0" w:firstLine="0" w:firstLineChars="0"/>
        <w:jc w:val="center"/>
        <w:rPr>
          <w:sz w:val="28"/>
          <w:szCs w:val="28"/>
        </w:rPr>
      </w:pPr>
    </w:p>
    <w:p>
      <w:pPr>
        <w:pStyle w:val="9"/>
        <w:rPr>
          <w:rFonts w:hint="default" w:ascii="Times New Roman" w:hAnsi="Times New Roman" w:eastAsia="宋体" w:cs="Times New Roman"/>
          <w:color w:val="auto"/>
          <w:sz w:val="18"/>
          <w:szCs w:val="18"/>
          <w:highlight w:val="none"/>
        </w:rPr>
      </w:pPr>
      <w:bookmarkStart w:id="8" w:name="_Toc28737"/>
      <w:bookmarkStart w:id="9" w:name="_Toc197050750"/>
    </w:p>
    <w:p>
      <w:pPr>
        <w:pStyle w:val="9"/>
        <w:spacing w:line="360" w:lineRule="exact"/>
        <w:ind w:left="0" w:leftChars="0" w:firstLine="840" w:firstLineChars="3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投标单位名称（盖章）</w:t>
      </w:r>
    </w:p>
    <w:p>
      <w:pPr>
        <w:pStyle w:val="9"/>
        <w:spacing w:line="360" w:lineRule="exact"/>
        <w:ind w:left="0" w:leftChars="0" w:firstLine="840" w:firstLineChars="300"/>
        <w:rPr>
          <w:rFonts w:hint="default" w:ascii="Times New Roman" w:hAnsi="Times New Roman" w:eastAsia="宋体" w:cs="Times New Roman"/>
          <w:color w:val="auto"/>
          <w:sz w:val="28"/>
          <w:szCs w:val="28"/>
          <w:highlight w:val="none"/>
        </w:rPr>
      </w:pPr>
    </w:p>
    <w:p>
      <w:pPr>
        <w:pStyle w:val="9"/>
        <w:spacing w:line="360" w:lineRule="exact"/>
        <w:ind w:left="0" w:leftChars="0" w:firstLine="840" w:firstLineChars="300"/>
        <w:rPr>
          <w:rFonts w:hint="default" w:ascii="Times New Roman" w:hAnsi="Times New Roman" w:eastAsia="宋体" w:cs="Times New Roman"/>
          <w:color w:val="auto"/>
          <w:sz w:val="28"/>
          <w:szCs w:val="28"/>
          <w:highlight w:val="none"/>
        </w:rPr>
      </w:pPr>
    </w:p>
    <w:p>
      <w:pPr>
        <w:pStyle w:val="9"/>
        <w:spacing w:line="360" w:lineRule="exact"/>
        <w:ind w:left="0" w:leftChars="0" w:firstLine="840" w:firstLineChars="3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法定代表人（签章）  </w:t>
      </w:r>
    </w:p>
    <w:p>
      <w:pPr>
        <w:pStyle w:val="9"/>
        <w:ind w:left="0" w:leftChars="0" w:firstLine="840" w:firstLineChars="300"/>
        <w:rPr>
          <w:rFonts w:hint="default" w:ascii="Times New Roman" w:hAnsi="Times New Roman" w:eastAsia="宋体" w:cs="Times New Roman"/>
          <w:color w:val="auto"/>
          <w:sz w:val="28"/>
          <w:szCs w:val="28"/>
          <w:highlight w:val="none"/>
        </w:rPr>
      </w:pPr>
    </w:p>
    <w:p>
      <w:pPr>
        <w:pStyle w:val="9"/>
        <w:ind w:left="0" w:leftChars="0" w:firstLine="840" w:firstLineChars="300"/>
        <w:rPr>
          <w:rFonts w:hint="default" w:ascii="Times New Roman" w:hAnsi="Times New Roman" w:eastAsia="宋体" w:cs="Times New Roman"/>
          <w:color w:val="auto"/>
          <w:sz w:val="28"/>
          <w:szCs w:val="28"/>
          <w:highlight w:val="none"/>
        </w:rPr>
      </w:pPr>
    </w:p>
    <w:p>
      <w:pPr>
        <w:pStyle w:val="9"/>
        <w:ind w:left="0" w:leftChars="0" w:firstLine="840" w:firstLineChars="3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日期：</w:t>
      </w:r>
    </w:p>
    <w:p>
      <w:pP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br w:type="page"/>
      </w:r>
    </w:p>
    <w:p>
      <w:pPr>
        <w:autoSpaceDE w:val="0"/>
        <w:autoSpaceDN w:val="0"/>
        <w:adjustRightInd w:val="0"/>
        <w:spacing w:line="360" w:lineRule="auto"/>
        <w:jc w:val="both"/>
        <w:outlineLvl w:val="1"/>
        <w:rPr>
          <w:rFonts w:hint="default" w:ascii="宋体" w:hAnsi="宋体" w:eastAsia="宋体" w:cs="宋体"/>
          <w:b/>
          <w:bCs/>
          <w:kern w:val="0"/>
          <w:sz w:val="20"/>
          <w:szCs w:val="20"/>
          <w:lang w:val="en-US" w:eastAsia="zh-CN"/>
        </w:rPr>
      </w:pPr>
      <w:r>
        <w:rPr>
          <w:rFonts w:hint="eastAsia" w:ascii="宋体" w:hAnsi="宋体" w:cs="宋体"/>
          <w:b/>
          <w:bCs/>
          <w:kern w:val="0"/>
          <w:sz w:val="20"/>
          <w:szCs w:val="20"/>
          <w:lang w:val="en-US" w:eastAsia="zh-CN"/>
        </w:rPr>
        <w:t>附件2</w:t>
      </w:r>
    </w:p>
    <w:bookmarkEnd w:id="8"/>
    <w:bookmarkEnd w:id="9"/>
    <w:p>
      <w:pPr>
        <w:autoSpaceDE w:val="0"/>
        <w:autoSpaceDN w:val="0"/>
        <w:adjustRightInd w:val="0"/>
        <w:spacing w:line="360" w:lineRule="auto"/>
        <w:ind w:firstLine="643" w:firstLineChars="200"/>
        <w:jc w:val="center"/>
        <w:outlineLvl w:val="1"/>
        <w:rPr>
          <w:rFonts w:hint="default" w:ascii="宋体" w:hAnsi="宋体" w:eastAsia="宋体" w:cs="宋体"/>
          <w:b/>
          <w:bCs/>
          <w:kern w:val="0"/>
          <w:sz w:val="32"/>
          <w:szCs w:val="32"/>
          <w:lang w:val="en-US" w:eastAsia="zh-CN"/>
        </w:rPr>
      </w:pPr>
      <w:r>
        <w:rPr>
          <w:rFonts w:hint="eastAsia" w:ascii="宋体" w:hAnsi="宋体" w:cs="宋体"/>
          <w:b/>
          <w:bCs/>
          <w:color w:val="0000FF"/>
          <w:kern w:val="0"/>
          <w:sz w:val="32"/>
          <w:szCs w:val="32"/>
          <w:lang w:val="en-US" w:eastAsia="zh-CN"/>
        </w:rPr>
        <w:t>投标报价单</w:t>
      </w:r>
    </w:p>
    <w:p>
      <w:pPr>
        <w:autoSpaceDE w:val="0"/>
        <w:autoSpaceDN w:val="0"/>
        <w:adjustRightInd w:val="0"/>
        <w:snapToGrid w:val="0"/>
        <w:spacing w:line="520" w:lineRule="exact"/>
        <w:rPr>
          <w:rFonts w:hint="eastAsia" w:ascii="Times New Roman" w:hAnsi="Times New Roman"/>
          <w:kern w:val="0"/>
          <w:sz w:val="24"/>
          <w:szCs w:val="21"/>
          <w:u w:val="single"/>
          <w:lang w:val="en-US" w:eastAsia="zh-CN"/>
        </w:rPr>
      </w:pPr>
    </w:p>
    <w:p>
      <w:pPr>
        <w:autoSpaceDE w:val="0"/>
        <w:autoSpaceDN w:val="0"/>
        <w:adjustRightInd w:val="0"/>
        <w:snapToGrid w:val="0"/>
        <w:spacing w:line="520" w:lineRule="exact"/>
        <w:rPr>
          <w:rFonts w:ascii="Times New Roman" w:hAnsi="Times New Roman"/>
          <w:kern w:val="0"/>
          <w:sz w:val="24"/>
          <w:szCs w:val="21"/>
          <w:u w:val="single"/>
        </w:rPr>
      </w:pPr>
      <w:r>
        <w:rPr>
          <w:rFonts w:hint="eastAsia" w:ascii="Times New Roman" w:hAnsi="Times New Roman"/>
          <w:kern w:val="0"/>
          <w:sz w:val="24"/>
          <w:szCs w:val="21"/>
          <w:u w:val="single"/>
          <w:lang w:val="en-US" w:eastAsia="zh-CN"/>
        </w:rPr>
        <w:t>致</w:t>
      </w:r>
      <w:r>
        <w:rPr>
          <w:rFonts w:hint="eastAsia" w:ascii="Times New Roman" w:hAnsi="Times New Roman"/>
          <w:kern w:val="0"/>
          <w:sz w:val="24"/>
          <w:szCs w:val="21"/>
          <w:u w:val="single"/>
        </w:rPr>
        <w:t>江苏省水利建设工程有限公司：</w:t>
      </w:r>
    </w:p>
    <w:p>
      <w:pPr>
        <w:numPr>
          <w:ilvl w:val="0"/>
          <w:numId w:val="0"/>
        </w:numPr>
        <w:spacing w:line="360" w:lineRule="auto"/>
        <w:ind w:firstLine="482" w:firstLineChars="200"/>
        <w:jc w:val="left"/>
        <w:rPr>
          <w:rFonts w:hint="default" w:ascii="Times New Roman" w:hAnsi="Times New Roman" w:cs="Times New Roman"/>
          <w:b/>
          <w:sz w:val="24"/>
          <w:szCs w:val="24"/>
          <w:u w:val="single"/>
        </w:rPr>
      </w:pPr>
      <w:r>
        <w:rPr>
          <w:rFonts w:hint="default" w:ascii="Times New Roman" w:hAnsi="Times New Roman" w:eastAsia="宋体" w:cs="Times New Roman"/>
          <w:b/>
          <w:kern w:val="2"/>
          <w:sz w:val="24"/>
          <w:szCs w:val="24"/>
          <w:lang w:val="en-US" w:eastAsia="zh-CN" w:bidi="ar-SA"/>
        </w:rPr>
        <w:t>1．</w:t>
      </w:r>
      <w:r>
        <w:rPr>
          <w:rFonts w:hint="default" w:ascii="Times New Roman" w:hAnsi="Times New Roman" w:cs="Times New Roman"/>
          <w:kern w:val="0"/>
          <w:sz w:val="24"/>
          <w:szCs w:val="24"/>
        </w:rPr>
        <w:t>我方已仔细研究了</w:t>
      </w:r>
      <w:r>
        <w:rPr>
          <w:rFonts w:hint="eastAsia" w:ascii="Times New Roman" w:hAnsi="Times New Roman" w:cs="Times New Roman"/>
          <w:kern w:val="0"/>
          <w:sz w:val="24"/>
          <w:szCs w:val="24"/>
          <w:lang w:val="en-US" w:eastAsia="zh-CN"/>
        </w:rPr>
        <w:t>贵公司</w:t>
      </w:r>
      <w:r>
        <w:rPr>
          <w:rFonts w:hint="eastAsia" w:ascii="Times New Roman" w:hAnsi="Times New Roman"/>
          <w:b/>
          <w:bCs/>
          <w:kern w:val="0"/>
          <w:sz w:val="24"/>
          <w:szCs w:val="21"/>
          <w:u w:val="single"/>
        </w:rPr>
        <w:t>金宝航线淮安段航道整治工程蒋坝船闸改建工程</w:t>
      </w:r>
      <w:r>
        <w:rPr>
          <w:rFonts w:hint="eastAsia" w:ascii="Times New Roman" w:hAnsi="Times New Roman"/>
          <w:b/>
          <w:bCs/>
          <w:kern w:val="0"/>
          <w:sz w:val="24"/>
          <w:szCs w:val="21"/>
          <w:u w:val="single"/>
          <w:lang w:val="en-US" w:eastAsia="zh-CN"/>
        </w:rPr>
        <w:t>土建施工及</w:t>
      </w:r>
      <w:r>
        <w:rPr>
          <w:rFonts w:hint="eastAsia" w:ascii="Times New Roman" w:hAnsi="Times New Roman"/>
          <w:b/>
          <w:bCs/>
          <w:kern w:val="0"/>
          <w:sz w:val="24"/>
          <w:szCs w:val="21"/>
          <w:u w:val="single"/>
        </w:rPr>
        <w:t>设备安装</w:t>
      </w:r>
      <w:r>
        <w:rPr>
          <w:rFonts w:hint="eastAsia" w:ascii="Times New Roman" w:hAnsi="Times New Roman"/>
          <w:kern w:val="0"/>
          <w:sz w:val="24"/>
          <w:szCs w:val="21"/>
          <w:u w:val="none"/>
        </w:rPr>
        <w:t>项目经理部</w:t>
      </w:r>
      <w:r>
        <w:rPr>
          <w:rFonts w:hint="default" w:ascii="Times New Roman" w:hAnsi="Times New Roman" w:cs="Times New Roman"/>
          <w:bCs/>
          <w:sz w:val="24"/>
          <w:szCs w:val="24"/>
          <w:u w:val="single"/>
        </w:rPr>
        <w:t xml:space="preserve"> </w:t>
      </w:r>
      <w:r>
        <w:rPr>
          <w:rFonts w:hint="default" w:ascii="Times New Roman" w:hAnsi="Times New Roman" w:cs="Times New Roman"/>
          <w:b/>
          <w:bCs w:val="0"/>
          <w:sz w:val="24"/>
          <w:szCs w:val="24"/>
          <w:u w:val="single"/>
        </w:rPr>
        <w:t xml:space="preserve"> </w:t>
      </w:r>
      <w:r>
        <w:rPr>
          <w:rFonts w:hint="default" w:ascii="Times New Roman" w:hAnsi="Times New Roman" w:cs="Times New Roman"/>
          <w:b/>
          <w:bCs w:val="0"/>
          <w:sz w:val="24"/>
          <w:szCs w:val="24"/>
          <w:u w:val="single"/>
          <w:lang w:eastAsia="zh-CN"/>
        </w:rPr>
        <w:t>混凝土设备、拌制、运输及泵送等</w:t>
      </w:r>
      <w:r>
        <w:rPr>
          <w:rFonts w:hint="default" w:ascii="Times New Roman" w:hAnsi="Times New Roman" w:cs="Times New Roman"/>
          <w:b/>
          <w:bCs w:val="0"/>
          <w:sz w:val="24"/>
          <w:szCs w:val="24"/>
          <w:u w:val="single"/>
        </w:rPr>
        <w:t xml:space="preserve">配合费用 </w:t>
      </w:r>
      <w:r>
        <w:rPr>
          <w:rFonts w:hint="default" w:ascii="Times New Roman" w:hAnsi="Times New Roman" w:cs="Times New Roman"/>
          <w:bCs/>
          <w:sz w:val="24"/>
          <w:szCs w:val="24"/>
          <w:u w:val="single"/>
        </w:rPr>
        <w:t xml:space="preserve"> </w:t>
      </w:r>
      <w:r>
        <w:rPr>
          <w:rFonts w:hint="eastAsia" w:ascii="Times New Roman" w:hAnsi="Times New Roman" w:cs="Times New Roman"/>
          <w:kern w:val="0"/>
          <w:sz w:val="24"/>
          <w:szCs w:val="24"/>
          <w:lang w:val="en-US" w:eastAsia="zh-CN"/>
        </w:rPr>
        <w:t>招</w:t>
      </w:r>
      <w:r>
        <w:rPr>
          <w:rFonts w:hint="default" w:ascii="Times New Roman" w:hAnsi="Times New Roman" w:cs="Times New Roman"/>
          <w:kern w:val="0"/>
          <w:sz w:val="24"/>
          <w:szCs w:val="24"/>
          <w:lang w:eastAsia="zh-CN"/>
        </w:rPr>
        <w:t>标文件</w:t>
      </w:r>
      <w:r>
        <w:rPr>
          <w:rFonts w:hint="default" w:ascii="Times New Roman" w:hAnsi="Times New Roman" w:cs="Times New Roman"/>
          <w:kern w:val="0"/>
          <w:sz w:val="24"/>
          <w:szCs w:val="24"/>
        </w:rPr>
        <w:t>的全部内容，愿意以</w:t>
      </w:r>
      <w:r>
        <w:rPr>
          <w:rFonts w:hint="default" w:ascii="Times New Roman" w:hAnsi="Times New Roman" w:cs="Times New Roman"/>
          <w:kern w:val="0"/>
          <w:sz w:val="24"/>
          <w:szCs w:val="24"/>
          <w:u w:val="single"/>
        </w:rPr>
        <w:t xml:space="preserve">         </w:t>
      </w:r>
      <w:r>
        <w:rPr>
          <w:rFonts w:hint="default" w:ascii="Times New Roman" w:hAnsi="Times New Roman" w:cs="Times New Roman"/>
          <w:kern w:val="0"/>
          <w:sz w:val="24"/>
          <w:szCs w:val="24"/>
        </w:rPr>
        <w:t>元/m</w:t>
      </w:r>
      <w:r>
        <w:rPr>
          <w:rFonts w:hint="default" w:ascii="Times New Roman" w:hAnsi="Times New Roman" w:cs="Times New Roman"/>
          <w:kern w:val="0"/>
          <w:sz w:val="24"/>
          <w:szCs w:val="24"/>
          <w:vertAlign w:val="superscript"/>
        </w:rPr>
        <w:t>3</w:t>
      </w:r>
      <w:r>
        <w:rPr>
          <w:rFonts w:hint="default" w:ascii="Times New Roman" w:hAnsi="Times New Roman" w:cs="Times New Roman"/>
          <w:kern w:val="0"/>
          <w:sz w:val="24"/>
          <w:szCs w:val="24"/>
        </w:rPr>
        <w:t>的（其中：</w:t>
      </w:r>
      <w:r>
        <w:rPr>
          <w:rFonts w:hint="default" w:ascii="Times New Roman" w:hAnsi="Times New Roman" w:cs="Times New Roman"/>
          <w:kern w:val="0"/>
          <w:sz w:val="24"/>
          <w:szCs w:val="24"/>
          <w:lang w:val="en-US" w:eastAsia="zh-CN"/>
        </w:rPr>
        <w:t>设备及安装费摊销</w:t>
      </w:r>
      <w:r>
        <w:rPr>
          <w:rFonts w:hint="default" w:ascii="Times New Roman" w:hAnsi="Times New Roman" w:cs="Times New Roman"/>
          <w:kern w:val="0"/>
          <w:sz w:val="24"/>
          <w:szCs w:val="24"/>
          <w:u w:val="single"/>
        </w:rPr>
        <w:t xml:space="preserve">    </w:t>
      </w:r>
      <w:r>
        <w:rPr>
          <w:rFonts w:hint="default" w:ascii="Times New Roman" w:hAnsi="Times New Roman" w:cs="Times New Roman"/>
          <w:kern w:val="0"/>
          <w:sz w:val="24"/>
          <w:szCs w:val="24"/>
        </w:rPr>
        <w:t>元/m</w:t>
      </w:r>
      <w:r>
        <w:rPr>
          <w:rFonts w:hint="default" w:ascii="Times New Roman" w:hAnsi="Times New Roman" w:cs="Times New Roman"/>
          <w:kern w:val="0"/>
          <w:sz w:val="24"/>
          <w:szCs w:val="24"/>
          <w:vertAlign w:val="superscript"/>
        </w:rPr>
        <w:t>3</w:t>
      </w:r>
      <w:r>
        <w:rPr>
          <w:rFonts w:hint="default" w:ascii="Times New Roman" w:hAnsi="Times New Roman" w:cs="Times New Roman"/>
          <w:kern w:val="0"/>
          <w:sz w:val="24"/>
          <w:szCs w:val="24"/>
        </w:rPr>
        <w:t>、拌制费用</w:t>
      </w:r>
      <w:r>
        <w:rPr>
          <w:rFonts w:hint="default" w:ascii="Times New Roman" w:hAnsi="Times New Roman" w:cs="Times New Roman"/>
          <w:kern w:val="0"/>
          <w:sz w:val="24"/>
          <w:szCs w:val="24"/>
          <w:u w:val="single"/>
        </w:rPr>
        <w:t xml:space="preserve">    </w:t>
      </w:r>
      <w:r>
        <w:rPr>
          <w:rFonts w:hint="default" w:ascii="Times New Roman" w:hAnsi="Times New Roman" w:cs="Times New Roman"/>
          <w:kern w:val="0"/>
          <w:sz w:val="24"/>
          <w:szCs w:val="24"/>
        </w:rPr>
        <w:t>元/m</w:t>
      </w:r>
      <w:r>
        <w:rPr>
          <w:rFonts w:hint="default" w:ascii="Times New Roman" w:hAnsi="Times New Roman" w:cs="Times New Roman"/>
          <w:kern w:val="0"/>
          <w:sz w:val="24"/>
          <w:szCs w:val="24"/>
          <w:vertAlign w:val="superscript"/>
        </w:rPr>
        <w:t>3</w:t>
      </w:r>
      <w:r>
        <w:rPr>
          <w:rFonts w:hint="default" w:ascii="Times New Roman" w:hAnsi="Times New Roman" w:cs="Times New Roman"/>
          <w:kern w:val="0"/>
          <w:sz w:val="24"/>
          <w:szCs w:val="24"/>
        </w:rPr>
        <w:t>、运输费用</w:t>
      </w:r>
      <w:r>
        <w:rPr>
          <w:rFonts w:hint="default" w:ascii="Times New Roman" w:hAnsi="Times New Roman" w:cs="Times New Roman"/>
          <w:kern w:val="0"/>
          <w:sz w:val="24"/>
          <w:szCs w:val="24"/>
          <w:u w:val="single"/>
        </w:rPr>
        <w:t xml:space="preserve">    </w:t>
      </w:r>
      <w:r>
        <w:rPr>
          <w:rFonts w:hint="default" w:ascii="Times New Roman" w:hAnsi="Times New Roman" w:cs="Times New Roman"/>
          <w:kern w:val="0"/>
          <w:sz w:val="24"/>
          <w:szCs w:val="24"/>
        </w:rPr>
        <w:t>元/m</w:t>
      </w:r>
      <w:r>
        <w:rPr>
          <w:rFonts w:hint="default" w:ascii="Times New Roman" w:hAnsi="Times New Roman" w:cs="Times New Roman"/>
          <w:kern w:val="0"/>
          <w:sz w:val="24"/>
          <w:szCs w:val="24"/>
          <w:vertAlign w:val="superscript"/>
        </w:rPr>
        <w:t>3</w:t>
      </w:r>
      <w:r>
        <w:rPr>
          <w:rFonts w:hint="default" w:ascii="Times New Roman" w:hAnsi="Times New Roman" w:cs="Times New Roman"/>
          <w:kern w:val="0"/>
          <w:sz w:val="24"/>
          <w:szCs w:val="24"/>
        </w:rPr>
        <w:t>、泵送费用</w:t>
      </w:r>
      <w:r>
        <w:rPr>
          <w:rFonts w:hint="default" w:ascii="Times New Roman" w:hAnsi="Times New Roman" w:cs="Times New Roman"/>
          <w:kern w:val="0"/>
          <w:sz w:val="24"/>
          <w:szCs w:val="24"/>
          <w:u w:val="single"/>
        </w:rPr>
        <w:t xml:space="preserve">   </w:t>
      </w:r>
      <w:r>
        <w:rPr>
          <w:rFonts w:hint="default" w:ascii="Times New Roman" w:hAnsi="Times New Roman" w:cs="Times New Roman"/>
          <w:kern w:val="0"/>
          <w:sz w:val="24"/>
          <w:szCs w:val="24"/>
        </w:rPr>
        <w:t>元/m</w:t>
      </w:r>
      <w:r>
        <w:rPr>
          <w:rFonts w:hint="default" w:ascii="Times New Roman" w:hAnsi="Times New Roman" w:cs="Times New Roman"/>
          <w:kern w:val="0"/>
          <w:sz w:val="24"/>
          <w:szCs w:val="24"/>
          <w:vertAlign w:val="superscript"/>
        </w:rPr>
        <w:t>3</w:t>
      </w:r>
      <w:r>
        <w:rPr>
          <w:rFonts w:hint="default" w:ascii="Times New Roman" w:hAnsi="Times New Roman" w:cs="Times New Roman"/>
          <w:kern w:val="0"/>
          <w:sz w:val="24"/>
          <w:szCs w:val="24"/>
        </w:rPr>
        <w:t>）报价，完工期限为</w:t>
      </w:r>
      <w:r>
        <w:rPr>
          <w:rFonts w:hint="default" w:ascii="Times New Roman" w:hAnsi="Times New Roman" w:cs="Times New Roman"/>
          <w:kern w:val="0"/>
          <w:sz w:val="24"/>
          <w:szCs w:val="24"/>
          <w:u w:val="single"/>
        </w:rPr>
        <w:t xml:space="preserve"> 202</w:t>
      </w:r>
      <w:r>
        <w:rPr>
          <w:rFonts w:hint="default" w:ascii="Times New Roman" w:hAnsi="Times New Roman" w:cs="Times New Roman"/>
          <w:kern w:val="0"/>
          <w:sz w:val="24"/>
          <w:szCs w:val="24"/>
          <w:u w:val="single"/>
          <w:lang w:val="en-US" w:eastAsia="zh-CN"/>
        </w:rPr>
        <w:t>5</w:t>
      </w:r>
      <w:r>
        <w:rPr>
          <w:rFonts w:hint="default" w:ascii="Times New Roman" w:hAnsi="Times New Roman" w:cs="Times New Roman"/>
          <w:kern w:val="0"/>
          <w:sz w:val="24"/>
          <w:szCs w:val="24"/>
          <w:u w:val="single"/>
        </w:rPr>
        <w:t>年</w:t>
      </w:r>
      <w:r>
        <w:rPr>
          <w:rFonts w:hint="default" w:ascii="Times New Roman" w:hAnsi="Times New Roman" w:cs="Times New Roman"/>
          <w:kern w:val="0"/>
          <w:sz w:val="24"/>
          <w:szCs w:val="24"/>
          <w:u w:val="single"/>
          <w:lang w:val="en-US" w:eastAsia="zh-CN"/>
        </w:rPr>
        <w:t>6</w:t>
      </w:r>
      <w:r>
        <w:rPr>
          <w:rFonts w:hint="default" w:ascii="Times New Roman" w:hAnsi="Times New Roman" w:cs="Times New Roman"/>
          <w:kern w:val="0"/>
          <w:sz w:val="24"/>
          <w:szCs w:val="24"/>
          <w:u w:val="single"/>
        </w:rPr>
        <w:t>月</w:t>
      </w:r>
      <w:r>
        <w:rPr>
          <w:rFonts w:hint="default" w:ascii="Times New Roman" w:hAnsi="Times New Roman" w:cs="Times New Roman"/>
          <w:kern w:val="0"/>
          <w:sz w:val="24"/>
          <w:szCs w:val="24"/>
          <w:u w:val="single"/>
          <w:lang w:val="en-US" w:eastAsia="zh-CN"/>
        </w:rPr>
        <w:t>1</w:t>
      </w:r>
      <w:r>
        <w:rPr>
          <w:rFonts w:hint="default" w:ascii="Times New Roman" w:hAnsi="Times New Roman" w:cs="Times New Roman"/>
          <w:kern w:val="0"/>
          <w:sz w:val="24"/>
          <w:szCs w:val="24"/>
          <w:u w:val="single"/>
        </w:rPr>
        <w:t>日至2027年</w:t>
      </w:r>
      <w:r>
        <w:rPr>
          <w:rFonts w:hint="default" w:ascii="Times New Roman" w:hAnsi="Times New Roman" w:cs="Times New Roman"/>
          <w:kern w:val="0"/>
          <w:sz w:val="24"/>
          <w:szCs w:val="24"/>
          <w:u w:val="single"/>
          <w:lang w:val="en-US" w:eastAsia="zh-CN"/>
        </w:rPr>
        <w:t>12</w:t>
      </w:r>
      <w:r>
        <w:rPr>
          <w:rFonts w:hint="default" w:ascii="Times New Roman" w:hAnsi="Times New Roman" w:cs="Times New Roman"/>
          <w:kern w:val="0"/>
          <w:sz w:val="24"/>
          <w:szCs w:val="24"/>
          <w:u w:val="single"/>
        </w:rPr>
        <w:t>月3</w:t>
      </w:r>
      <w:r>
        <w:rPr>
          <w:rFonts w:hint="default" w:ascii="Times New Roman" w:hAnsi="Times New Roman" w:cs="Times New Roman"/>
          <w:kern w:val="0"/>
          <w:sz w:val="24"/>
          <w:szCs w:val="24"/>
          <w:u w:val="single"/>
          <w:lang w:val="en-US" w:eastAsia="zh-CN"/>
        </w:rPr>
        <w:t>1</w:t>
      </w:r>
      <w:r>
        <w:rPr>
          <w:rFonts w:hint="default" w:ascii="Times New Roman" w:hAnsi="Times New Roman" w:cs="Times New Roman"/>
          <w:kern w:val="0"/>
          <w:sz w:val="24"/>
          <w:szCs w:val="24"/>
          <w:u w:val="single"/>
        </w:rPr>
        <w:t xml:space="preserve">日 </w:t>
      </w:r>
      <w:r>
        <w:rPr>
          <w:rFonts w:hint="default" w:ascii="Times New Roman" w:hAnsi="Times New Roman" w:cs="Times New Roman"/>
          <w:kern w:val="0"/>
          <w:sz w:val="24"/>
          <w:szCs w:val="24"/>
        </w:rPr>
        <w:t>，并按合同约定实施和完成</w:t>
      </w:r>
      <w:r>
        <w:rPr>
          <w:rFonts w:hint="default" w:ascii="Times New Roman" w:hAnsi="Times New Roman" w:cs="Times New Roman"/>
          <w:kern w:val="0"/>
          <w:sz w:val="24"/>
          <w:szCs w:val="24"/>
          <w:lang w:val="en-US" w:eastAsia="zh-CN"/>
        </w:rPr>
        <w:t>相关工作</w:t>
      </w: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en-US" w:eastAsia="zh-CN"/>
        </w:rPr>
        <w:t>承担合同义务</w:t>
      </w:r>
      <w:r>
        <w:rPr>
          <w:rFonts w:hint="default" w:ascii="Times New Roman" w:hAnsi="Times New Roman" w:cs="Times New Roman"/>
          <w:kern w:val="0"/>
          <w:sz w:val="24"/>
          <w:szCs w:val="24"/>
        </w:rPr>
        <w:t>，工程质量达到</w:t>
      </w:r>
      <w:r>
        <w:rPr>
          <w:rFonts w:hint="default" w:ascii="Times New Roman" w:hAnsi="Times New Roman" w:cs="Times New Roman"/>
          <w:kern w:val="0"/>
          <w:sz w:val="24"/>
          <w:szCs w:val="24"/>
          <w:u w:val="single"/>
        </w:rPr>
        <w:t xml:space="preserve">  </w:t>
      </w:r>
      <w:r>
        <w:rPr>
          <w:rFonts w:hint="default" w:ascii="Times New Roman" w:hAnsi="Times New Roman" w:cs="Times New Roman"/>
          <w:b/>
          <w:kern w:val="0"/>
          <w:sz w:val="24"/>
          <w:szCs w:val="24"/>
          <w:u w:val="single"/>
        </w:rPr>
        <w:t>优良</w:t>
      </w:r>
      <w:r>
        <w:rPr>
          <w:rFonts w:hint="default" w:ascii="Times New Roman" w:hAnsi="Times New Roman" w:cs="Times New Roman"/>
          <w:kern w:val="0"/>
          <w:sz w:val="24"/>
          <w:szCs w:val="24"/>
          <w:u w:val="single"/>
        </w:rPr>
        <w:t xml:space="preserve">  </w:t>
      </w:r>
      <w:r>
        <w:rPr>
          <w:rFonts w:hint="default" w:ascii="Times New Roman" w:hAnsi="Times New Roman" w:cs="Times New Roman"/>
          <w:kern w:val="0"/>
          <w:sz w:val="24"/>
          <w:szCs w:val="24"/>
        </w:rPr>
        <w:t xml:space="preserve">等级，项目负责人 </w:t>
      </w:r>
      <w:r>
        <w:rPr>
          <w:rFonts w:hint="default" w:ascii="Times New Roman" w:hAnsi="Times New Roman" w:cs="Times New Roman"/>
          <w:kern w:val="0"/>
          <w:sz w:val="24"/>
          <w:szCs w:val="24"/>
          <w:u w:val="single"/>
        </w:rPr>
        <w:t xml:space="preserve">          </w:t>
      </w:r>
      <w:r>
        <w:rPr>
          <w:rFonts w:hint="default" w:ascii="Times New Roman" w:hAnsi="Times New Roman" w:cs="Times New Roman"/>
          <w:kern w:val="0"/>
          <w:sz w:val="24"/>
          <w:szCs w:val="24"/>
        </w:rPr>
        <w:t>。</w:t>
      </w:r>
    </w:p>
    <w:p>
      <w:pPr>
        <w:autoSpaceDE w:val="0"/>
        <w:autoSpaceDN w:val="0"/>
        <w:adjustRightInd w:val="0"/>
        <w:snapToGrid w:val="0"/>
        <w:spacing w:line="520" w:lineRule="exact"/>
        <w:ind w:firstLine="480" w:firstLineChars="200"/>
        <w:rPr>
          <w:rFonts w:hint="default" w:ascii="Times New Roman" w:hAnsi="Times New Roman" w:cs="Times New Roman"/>
          <w:kern w:val="0"/>
          <w:sz w:val="24"/>
          <w:szCs w:val="24"/>
        </w:rPr>
      </w:pPr>
      <w:r>
        <w:rPr>
          <w:rFonts w:hint="default" w:ascii="Times New Roman" w:hAnsi="Times New Roman" w:cs="Times New Roman"/>
          <w:kern w:val="0"/>
          <w:sz w:val="24"/>
          <w:szCs w:val="24"/>
        </w:rPr>
        <w:t>2．我方承诺在询价有效期内不修改、撤销</w:t>
      </w:r>
      <w:r>
        <w:rPr>
          <w:rFonts w:hint="default" w:ascii="Times New Roman" w:hAnsi="Times New Roman" w:cs="Times New Roman"/>
          <w:kern w:val="0"/>
          <w:sz w:val="24"/>
          <w:szCs w:val="24"/>
          <w:lang w:eastAsia="zh-CN"/>
        </w:rPr>
        <w:t>投标文件</w:t>
      </w:r>
      <w:r>
        <w:rPr>
          <w:rFonts w:hint="default" w:ascii="Times New Roman" w:hAnsi="Times New Roman" w:cs="Times New Roman"/>
          <w:kern w:val="0"/>
          <w:sz w:val="24"/>
          <w:szCs w:val="24"/>
        </w:rPr>
        <w:t>。</w:t>
      </w:r>
    </w:p>
    <w:p>
      <w:pPr>
        <w:autoSpaceDE w:val="0"/>
        <w:autoSpaceDN w:val="0"/>
        <w:adjustRightInd w:val="0"/>
        <w:snapToGrid w:val="0"/>
        <w:spacing w:line="520" w:lineRule="exact"/>
        <w:ind w:firstLine="480" w:firstLineChars="200"/>
        <w:rPr>
          <w:rFonts w:hint="default" w:ascii="Times New Roman" w:hAnsi="Times New Roman" w:cs="Times New Roman"/>
          <w:kern w:val="0"/>
          <w:sz w:val="24"/>
          <w:szCs w:val="24"/>
        </w:rPr>
      </w:pPr>
      <w:r>
        <w:rPr>
          <w:rFonts w:hint="default" w:ascii="Times New Roman" w:hAnsi="Times New Roman" w:cs="Times New Roman"/>
          <w:kern w:val="0"/>
          <w:sz w:val="24"/>
          <w:szCs w:val="24"/>
        </w:rPr>
        <w:t>3．如我方</w:t>
      </w:r>
      <w:r>
        <w:rPr>
          <w:rFonts w:hint="default" w:ascii="Times New Roman" w:hAnsi="Times New Roman" w:cs="Times New Roman"/>
          <w:kern w:val="0"/>
          <w:sz w:val="24"/>
          <w:szCs w:val="24"/>
          <w:lang w:eastAsia="zh-CN"/>
        </w:rPr>
        <w:t>投标文件</w:t>
      </w:r>
      <w:r>
        <w:rPr>
          <w:rFonts w:hint="default" w:ascii="Times New Roman" w:hAnsi="Times New Roman" w:cs="Times New Roman"/>
          <w:kern w:val="0"/>
          <w:sz w:val="24"/>
          <w:szCs w:val="24"/>
        </w:rPr>
        <w:t>被采纳：</w:t>
      </w:r>
    </w:p>
    <w:p>
      <w:pPr>
        <w:autoSpaceDE w:val="0"/>
        <w:autoSpaceDN w:val="0"/>
        <w:adjustRightInd w:val="0"/>
        <w:snapToGrid w:val="0"/>
        <w:spacing w:line="520" w:lineRule="exact"/>
        <w:ind w:firstLine="480" w:firstLineChars="200"/>
        <w:rPr>
          <w:rFonts w:hint="default" w:ascii="Times New Roman" w:hAnsi="Times New Roman" w:cs="Times New Roman"/>
          <w:kern w:val="0"/>
          <w:sz w:val="24"/>
          <w:szCs w:val="24"/>
        </w:rPr>
      </w:pPr>
      <w:r>
        <w:rPr>
          <w:rFonts w:hint="default" w:ascii="Times New Roman" w:hAnsi="Times New Roman" w:cs="Times New Roman"/>
          <w:kern w:val="0"/>
          <w:sz w:val="24"/>
          <w:szCs w:val="24"/>
        </w:rPr>
        <w:t>⑴ 我方承诺在收到</w:t>
      </w:r>
      <w:r>
        <w:rPr>
          <w:rFonts w:hint="eastAsia" w:ascii="Times New Roman" w:hAnsi="Times New Roman" w:cs="Times New Roman"/>
          <w:kern w:val="0"/>
          <w:sz w:val="24"/>
          <w:szCs w:val="24"/>
          <w:lang w:val="en-US" w:eastAsia="zh-CN"/>
        </w:rPr>
        <w:t>中标</w:t>
      </w:r>
      <w:r>
        <w:rPr>
          <w:rFonts w:hint="default" w:ascii="Times New Roman" w:hAnsi="Times New Roman" w:cs="Times New Roman"/>
          <w:kern w:val="0"/>
          <w:sz w:val="24"/>
          <w:szCs w:val="24"/>
        </w:rPr>
        <w:t>信息后，三天内与你方签订合同。</w:t>
      </w:r>
    </w:p>
    <w:p>
      <w:pPr>
        <w:autoSpaceDE w:val="0"/>
        <w:autoSpaceDN w:val="0"/>
        <w:adjustRightInd w:val="0"/>
        <w:snapToGrid w:val="0"/>
        <w:spacing w:line="520" w:lineRule="exact"/>
        <w:ind w:firstLine="480" w:firstLineChars="20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⑵ </w:t>
      </w:r>
      <w:r>
        <w:rPr>
          <w:rFonts w:hint="eastAsia" w:ascii="Times New Roman" w:hAnsi="Times New Roman" w:cs="Times New Roman"/>
          <w:kern w:val="0"/>
          <w:sz w:val="24"/>
          <w:szCs w:val="24"/>
          <w:lang w:val="en-US" w:eastAsia="zh-CN"/>
        </w:rPr>
        <w:t>本投标报价单是</w:t>
      </w:r>
      <w:r>
        <w:rPr>
          <w:rFonts w:hint="default" w:ascii="Times New Roman" w:hAnsi="Times New Roman" w:cs="Times New Roman"/>
          <w:kern w:val="0"/>
          <w:sz w:val="24"/>
          <w:szCs w:val="24"/>
        </w:rPr>
        <w:t>合同文件的组成部分。</w:t>
      </w:r>
    </w:p>
    <w:p>
      <w:pPr>
        <w:autoSpaceDE w:val="0"/>
        <w:autoSpaceDN w:val="0"/>
        <w:adjustRightInd w:val="0"/>
        <w:snapToGrid w:val="0"/>
        <w:spacing w:line="520" w:lineRule="exact"/>
        <w:ind w:firstLine="480" w:firstLineChars="200"/>
        <w:rPr>
          <w:rFonts w:hint="default" w:ascii="Times New Roman" w:hAnsi="Times New Roman" w:cs="Times New Roman"/>
          <w:kern w:val="0"/>
          <w:sz w:val="24"/>
          <w:szCs w:val="24"/>
        </w:rPr>
      </w:pPr>
      <w:r>
        <w:rPr>
          <w:rFonts w:hint="default" w:ascii="Times New Roman" w:hAnsi="Times New Roman" w:cs="Times New Roman"/>
          <w:kern w:val="0"/>
          <w:sz w:val="24"/>
          <w:szCs w:val="24"/>
        </w:rPr>
        <w:t>⑶ 我方承诺按照</w:t>
      </w:r>
      <w:r>
        <w:rPr>
          <w:rFonts w:hint="default" w:ascii="Times New Roman" w:hAnsi="Times New Roman" w:cs="Times New Roman"/>
          <w:kern w:val="0"/>
          <w:sz w:val="24"/>
          <w:szCs w:val="24"/>
          <w:lang w:val="en-US" w:eastAsia="zh-CN"/>
        </w:rPr>
        <w:t>招标文件</w:t>
      </w:r>
      <w:r>
        <w:rPr>
          <w:rFonts w:hint="default" w:ascii="Times New Roman" w:hAnsi="Times New Roman" w:cs="Times New Roman"/>
          <w:kern w:val="0"/>
          <w:sz w:val="24"/>
          <w:szCs w:val="24"/>
        </w:rPr>
        <w:t>向你方</w:t>
      </w:r>
      <w:r>
        <w:rPr>
          <w:rFonts w:hint="default" w:ascii="Times New Roman" w:hAnsi="Times New Roman" w:cs="Times New Roman"/>
          <w:color w:val="0000FF"/>
          <w:kern w:val="0"/>
          <w:sz w:val="24"/>
          <w:szCs w:val="24"/>
          <w:lang w:val="en-US" w:eastAsia="zh-CN"/>
        </w:rPr>
        <w:t>缴纳</w:t>
      </w:r>
      <w:r>
        <w:rPr>
          <w:rFonts w:hint="default" w:ascii="Times New Roman" w:hAnsi="Times New Roman" w:cs="Times New Roman"/>
          <w:kern w:val="0"/>
          <w:sz w:val="24"/>
          <w:szCs w:val="24"/>
        </w:rPr>
        <w:t>履约</w:t>
      </w:r>
      <w:r>
        <w:rPr>
          <w:rFonts w:hint="default" w:ascii="Times New Roman" w:hAnsi="Times New Roman" w:cs="Times New Roman"/>
          <w:color w:val="0000FF"/>
          <w:kern w:val="0"/>
          <w:sz w:val="24"/>
          <w:szCs w:val="24"/>
          <w:lang w:val="en-US" w:eastAsia="zh-CN"/>
        </w:rPr>
        <w:t>保证金</w:t>
      </w:r>
      <w:r>
        <w:rPr>
          <w:rFonts w:hint="default" w:ascii="Times New Roman" w:hAnsi="Times New Roman" w:cs="Times New Roman"/>
          <w:kern w:val="0"/>
          <w:sz w:val="24"/>
          <w:szCs w:val="24"/>
        </w:rPr>
        <w:t>。</w:t>
      </w:r>
    </w:p>
    <w:p>
      <w:pPr>
        <w:autoSpaceDE w:val="0"/>
        <w:autoSpaceDN w:val="0"/>
        <w:adjustRightInd w:val="0"/>
        <w:snapToGrid w:val="0"/>
        <w:spacing w:line="520" w:lineRule="exact"/>
        <w:ind w:firstLine="480" w:firstLineChars="200"/>
        <w:rPr>
          <w:rFonts w:hint="default" w:ascii="Times New Roman" w:hAnsi="Times New Roman" w:cs="Times New Roman"/>
          <w:kern w:val="0"/>
          <w:sz w:val="24"/>
          <w:szCs w:val="24"/>
        </w:rPr>
      </w:pPr>
      <w:r>
        <w:rPr>
          <w:rFonts w:hint="default" w:ascii="Times New Roman" w:hAnsi="Times New Roman" w:cs="Times New Roman"/>
          <w:kern w:val="0"/>
          <w:sz w:val="24"/>
          <w:szCs w:val="24"/>
        </w:rPr>
        <w:t>4．（其他补充说明）。</w:t>
      </w:r>
    </w:p>
    <w:p>
      <w:pPr>
        <w:autoSpaceDE w:val="0"/>
        <w:autoSpaceDN w:val="0"/>
        <w:adjustRightInd w:val="0"/>
        <w:snapToGrid w:val="0"/>
        <w:spacing w:line="520" w:lineRule="exact"/>
        <w:ind w:firstLine="480" w:firstLineChars="200"/>
        <w:rPr>
          <w:rFonts w:hint="default" w:ascii="Times New Roman" w:hAnsi="Times New Roman" w:cs="Times New Roman"/>
          <w:kern w:val="0"/>
          <w:sz w:val="24"/>
          <w:szCs w:val="24"/>
        </w:rPr>
      </w:pPr>
    </w:p>
    <w:p>
      <w:pPr>
        <w:autoSpaceDE w:val="0"/>
        <w:autoSpaceDN w:val="0"/>
        <w:adjustRightInd w:val="0"/>
        <w:snapToGrid w:val="0"/>
        <w:spacing w:line="520" w:lineRule="exact"/>
        <w:ind w:firstLine="480" w:firstLineChars="200"/>
        <w:rPr>
          <w:rFonts w:hint="default" w:ascii="Times New Roman" w:hAnsi="Times New Roman" w:cs="Times New Roman"/>
          <w:kern w:val="0"/>
          <w:sz w:val="24"/>
          <w:szCs w:val="24"/>
        </w:rPr>
      </w:pPr>
    </w:p>
    <w:p>
      <w:pPr>
        <w:autoSpaceDE w:val="0"/>
        <w:autoSpaceDN w:val="0"/>
        <w:adjustRightInd w:val="0"/>
        <w:snapToGrid w:val="0"/>
        <w:spacing w:line="520" w:lineRule="exact"/>
        <w:ind w:firstLine="3984" w:firstLineChars="1660"/>
        <w:rPr>
          <w:rFonts w:hint="default" w:ascii="Times New Roman" w:hAnsi="Times New Roman" w:cs="Times New Roman"/>
          <w:kern w:val="0"/>
          <w:sz w:val="24"/>
          <w:szCs w:val="24"/>
        </w:rPr>
      </w:pPr>
      <w:r>
        <w:rPr>
          <w:rFonts w:hint="eastAsia" w:ascii="Times New Roman" w:hAnsi="Times New Roman" w:cs="Times New Roman"/>
          <w:kern w:val="0"/>
          <w:sz w:val="24"/>
          <w:szCs w:val="24"/>
          <w:lang w:val="en-US" w:eastAsia="zh-CN"/>
        </w:rPr>
        <w:t>投标</w:t>
      </w:r>
      <w:r>
        <w:rPr>
          <w:rFonts w:hint="default" w:ascii="Times New Roman" w:hAnsi="Times New Roman" w:cs="Times New Roman"/>
          <w:kern w:val="0"/>
          <w:sz w:val="24"/>
          <w:szCs w:val="24"/>
          <w:lang w:eastAsia="zh-CN"/>
        </w:rPr>
        <w:t>人</w:t>
      </w:r>
      <w:r>
        <w:rPr>
          <w:rFonts w:hint="default" w:ascii="Times New Roman" w:hAnsi="Times New Roman" w:cs="Times New Roman"/>
          <w:kern w:val="0"/>
          <w:sz w:val="24"/>
          <w:szCs w:val="24"/>
          <w:u w:val="single"/>
        </w:rPr>
        <w:t xml:space="preserve">：                     </w:t>
      </w:r>
      <w:r>
        <w:rPr>
          <w:rFonts w:hint="default" w:ascii="Times New Roman" w:hAnsi="Times New Roman" w:cs="Times New Roman"/>
          <w:kern w:val="0"/>
          <w:sz w:val="24"/>
          <w:szCs w:val="24"/>
        </w:rPr>
        <w:t>（盖单位章）</w:t>
      </w:r>
    </w:p>
    <w:p>
      <w:pPr>
        <w:autoSpaceDE w:val="0"/>
        <w:autoSpaceDN w:val="0"/>
        <w:adjustRightInd w:val="0"/>
        <w:snapToGrid w:val="0"/>
        <w:spacing w:line="520" w:lineRule="exact"/>
        <w:ind w:firstLine="3984" w:firstLineChars="1660"/>
        <w:rPr>
          <w:rFonts w:hint="default" w:ascii="Times New Roman" w:hAnsi="Times New Roman" w:cs="Times New Roman"/>
          <w:kern w:val="0"/>
          <w:sz w:val="24"/>
          <w:szCs w:val="24"/>
        </w:rPr>
      </w:pPr>
      <w:r>
        <w:rPr>
          <w:rFonts w:hint="default" w:ascii="Times New Roman" w:hAnsi="Times New Roman" w:cs="Times New Roman"/>
          <w:kern w:val="0"/>
          <w:sz w:val="24"/>
          <w:szCs w:val="24"/>
        </w:rPr>
        <w:t>法定代表人</w:t>
      </w:r>
      <w:r>
        <w:rPr>
          <w:rFonts w:hint="default" w:ascii="Times New Roman" w:hAnsi="Times New Roman" w:cs="Times New Roman"/>
          <w:kern w:val="0"/>
          <w:sz w:val="24"/>
          <w:szCs w:val="24"/>
          <w:u w:val="single"/>
        </w:rPr>
        <w:t xml:space="preserve">：                        </w:t>
      </w:r>
      <w:r>
        <w:rPr>
          <w:rFonts w:hint="default" w:ascii="Times New Roman" w:hAnsi="Times New Roman" w:cs="Times New Roman"/>
          <w:kern w:val="0"/>
          <w:sz w:val="24"/>
          <w:szCs w:val="24"/>
        </w:rPr>
        <w:t>（签章）</w:t>
      </w:r>
    </w:p>
    <w:p>
      <w:pPr>
        <w:autoSpaceDE w:val="0"/>
        <w:autoSpaceDN w:val="0"/>
        <w:adjustRightInd w:val="0"/>
        <w:snapToGrid w:val="0"/>
        <w:spacing w:line="520" w:lineRule="exact"/>
        <w:ind w:firstLine="3984" w:firstLineChars="1660"/>
        <w:rPr>
          <w:rFonts w:hint="default" w:ascii="Times New Roman" w:hAnsi="Times New Roman" w:cs="Times New Roman"/>
          <w:kern w:val="0"/>
          <w:sz w:val="24"/>
          <w:szCs w:val="24"/>
        </w:rPr>
      </w:pPr>
      <w:r>
        <w:rPr>
          <w:rFonts w:hint="default" w:ascii="Times New Roman" w:hAnsi="Times New Roman" w:cs="Times New Roman"/>
          <w:kern w:val="0"/>
          <w:sz w:val="24"/>
          <w:szCs w:val="24"/>
        </w:rPr>
        <w:t>地    址</w:t>
      </w:r>
      <w:r>
        <w:rPr>
          <w:rFonts w:hint="default" w:ascii="Times New Roman" w:hAnsi="Times New Roman" w:cs="Times New Roman"/>
          <w:kern w:val="0"/>
          <w:sz w:val="24"/>
          <w:szCs w:val="24"/>
          <w:u w:val="single"/>
        </w:rPr>
        <w:t xml:space="preserve">：                                       </w:t>
      </w:r>
    </w:p>
    <w:p>
      <w:pPr>
        <w:autoSpaceDE w:val="0"/>
        <w:autoSpaceDN w:val="0"/>
        <w:adjustRightInd w:val="0"/>
        <w:snapToGrid w:val="0"/>
        <w:spacing w:line="520" w:lineRule="exact"/>
        <w:ind w:firstLine="3984" w:firstLineChars="1660"/>
        <w:rPr>
          <w:rFonts w:hint="default" w:ascii="Times New Roman" w:hAnsi="Times New Roman" w:cs="Times New Roman"/>
          <w:kern w:val="0"/>
          <w:sz w:val="24"/>
          <w:szCs w:val="24"/>
        </w:rPr>
      </w:pPr>
      <w:r>
        <w:rPr>
          <w:rFonts w:hint="default" w:ascii="Times New Roman" w:hAnsi="Times New Roman" w:cs="Times New Roman"/>
          <w:kern w:val="0"/>
          <w:sz w:val="24"/>
          <w:szCs w:val="24"/>
        </w:rPr>
        <w:t>电    话</w:t>
      </w:r>
      <w:r>
        <w:rPr>
          <w:rFonts w:hint="default" w:ascii="Times New Roman" w:hAnsi="Times New Roman" w:cs="Times New Roman"/>
          <w:kern w:val="0"/>
          <w:sz w:val="24"/>
          <w:szCs w:val="24"/>
          <w:u w:val="single"/>
        </w:rPr>
        <w:t xml:space="preserve">：                                       </w:t>
      </w:r>
    </w:p>
    <w:p>
      <w:pPr>
        <w:autoSpaceDE w:val="0"/>
        <w:autoSpaceDN w:val="0"/>
        <w:adjustRightInd w:val="0"/>
        <w:snapToGrid w:val="0"/>
        <w:spacing w:line="520" w:lineRule="exact"/>
        <w:ind w:firstLine="3984" w:firstLineChars="1660"/>
        <w:rPr>
          <w:rFonts w:hint="default" w:ascii="Times New Roman" w:hAnsi="Times New Roman" w:cs="Times New Roman"/>
          <w:kern w:val="0"/>
          <w:sz w:val="24"/>
          <w:szCs w:val="24"/>
        </w:rPr>
      </w:pPr>
      <w:r>
        <w:rPr>
          <w:rFonts w:hint="default" w:ascii="Times New Roman" w:hAnsi="Times New Roman" w:cs="Times New Roman"/>
          <w:kern w:val="0"/>
          <w:sz w:val="24"/>
          <w:szCs w:val="24"/>
        </w:rPr>
        <w:t>传    真</w:t>
      </w:r>
      <w:r>
        <w:rPr>
          <w:rFonts w:hint="default" w:ascii="Times New Roman" w:hAnsi="Times New Roman" w:cs="Times New Roman"/>
          <w:kern w:val="0"/>
          <w:sz w:val="24"/>
          <w:szCs w:val="24"/>
          <w:u w:val="single"/>
        </w:rPr>
        <w:t xml:space="preserve">：                                       </w:t>
      </w:r>
    </w:p>
    <w:p>
      <w:pPr>
        <w:autoSpaceDE w:val="0"/>
        <w:autoSpaceDN w:val="0"/>
        <w:adjustRightInd w:val="0"/>
        <w:snapToGrid w:val="0"/>
        <w:spacing w:line="520" w:lineRule="exact"/>
        <w:ind w:firstLine="3984" w:firstLineChars="1660"/>
        <w:rPr>
          <w:rFonts w:hint="default" w:ascii="Times New Roman" w:hAnsi="Times New Roman" w:cs="Times New Roman"/>
          <w:kern w:val="0"/>
          <w:sz w:val="24"/>
          <w:szCs w:val="24"/>
        </w:rPr>
      </w:pPr>
      <w:r>
        <w:rPr>
          <w:rFonts w:hint="default" w:ascii="Times New Roman" w:hAnsi="Times New Roman" w:cs="Times New Roman"/>
          <w:kern w:val="0"/>
          <w:sz w:val="24"/>
          <w:szCs w:val="24"/>
        </w:rPr>
        <w:t>邮政编码</w:t>
      </w:r>
      <w:r>
        <w:rPr>
          <w:rFonts w:hint="default" w:ascii="Times New Roman" w:hAnsi="Times New Roman" w:cs="Times New Roman"/>
          <w:kern w:val="0"/>
          <w:sz w:val="24"/>
          <w:szCs w:val="24"/>
          <w:u w:val="single"/>
        </w:rPr>
        <w:t xml:space="preserve">：                                       </w:t>
      </w:r>
    </w:p>
    <w:p>
      <w:pPr>
        <w:ind w:firstLine="6720" w:firstLineChars="2800"/>
        <w:rPr>
          <w:rFonts w:ascii="Times New Roman" w:hAnsi="Times New Roman" w:eastAsiaTheme="minorEastAsia"/>
          <w:szCs w:val="21"/>
        </w:rPr>
      </w:pPr>
      <w:r>
        <w:rPr>
          <w:rFonts w:hint="default" w:ascii="Times New Roman" w:hAnsi="Times New Roman" w:cs="Times New Roman"/>
          <w:kern w:val="0"/>
          <w:sz w:val="24"/>
          <w:szCs w:val="24"/>
        </w:rPr>
        <w:t>年      月     日</w:t>
      </w:r>
      <w:r>
        <w:rPr>
          <w:rFonts w:hint="default" w:ascii="Times New Roman" w:hAnsi="Times New Roman" w:cs="Times New Roman" w:eastAsiaTheme="minorEastAsia"/>
          <w:sz w:val="24"/>
          <w:szCs w:val="24"/>
        </w:rPr>
        <w:br w:type="page"/>
      </w:r>
    </w:p>
    <w:p>
      <w:pPr>
        <w:rPr>
          <w:rFonts w:hint="default" w:ascii="宋体" w:hAnsi="宋体" w:cs="宋体"/>
          <w:b/>
          <w:bCs/>
          <w:kern w:val="0"/>
          <w:sz w:val="20"/>
          <w:szCs w:val="20"/>
          <w:lang w:val="en-US" w:eastAsia="zh-CN"/>
        </w:rPr>
      </w:pPr>
      <w:r>
        <w:rPr>
          <w:rFonts w:hint="eastAsia" w:ascii="宋体" w:hAnsi="宋体" w:cs="宋体"/>
          <w:b/>
          <w:bCs/>
          <w:kern w:val="0"/>
          <w:sz w:val="20"/>
          <w:szCs w:val="20"/>
          <w:lang w:val="en-US" w:eastAsia="zh-CN"/>
        </w:rPr>
        <w:t>附件3</w:t>
      </w:r>
    </w:p>
    <w:p>
      <w:pPr>
        <w:jc w:val="center"/>
        <w:rPr>
          <w:rFonts w:hint="eastAsia" w:ascii="宋体" w:hAnsi="宋体" w:cs="宋体"/>
          <w:b/>
          <w:bCs/>
          <w:kern w:val="0"/>
          <w:sz w:val="32"/>
          <w:szCs w:val="32"/>
          <w:lang w:val="en-US" w:eastAsia="zh-CN"/>
        </w:rPr>
      </w:pPr>
      <w:r>
        <w:rPr>
          <w:rFonts w:hint="eastAsia" w:ascii="宋体" w:hAnsi="宋体" w:cs="宋体"/>
          <w:b/>
          <w:bCs/>
          <w:sz w:val="32"/>
          <w:szCs w:val="32"/>
        </w:rPr>
        <w:t>施工方案</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36" w:lineRule="auto"/>
        <w:ind w:left="40" w:leftChars="0" w:firstLine="480" w:firstLineChars="200"/>
        <w:textAlignment w:val="auto"/>
        <w:rPr>
          <w:rFonts w:hint="eastAsia" w:ascii="宋体" w:hAnsi="宋体" w:eastAsia="宋体" w:cs="宋体"/>
          <w:kern w:val="2"/>
          <w:sz w:val="24"/>
          <w:lang w:val="en-US" w:eastAsia="zh-CN" w:bidi="ar-SA"/>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36" w:lineRule="auto"/>
        <w:ind w:left="40" w:leftChars="0" w:firstLine="480" w:firstLineChars="200"/>
        <w:textAlignment w:val="auto"/>
        <w:rPr>
          <w:rFonts w:hint="eastAsia" w:ascii="宋体" w:hAnsi="宋体" w:cs="宋体"/>
          <w:sz w:val="24"/>
        </w:rPr>
      </w:pPr>
      <w:r>
        <w:rPr>
          <w:rFonts w:hint="eastAsia" w:ascii="宋体" w:hAnsi="宋体" w:cs="宋体"/>
          <w:kern w:val="2"/>
          <w:sz w:val="24"/>
          <w:lang w:val="en-US" w:eastAsia="zh-CN" w:bidi="ar-SA"/>
        </w:rPr>
        <w:t>1、</w:t>
      </w:r>
      <w:r>
        <w:rPr>
          <w:rFonts w:hint="eastAsia" w:ascii="宋体" w:hAnsi="宋体" w:cs="宋体"/>
          <w:sz w:val="24"/>
          <w:lang w:val="en-US" w:eastAsia="zh-CN"/>
        </w:rPr>
        <w:t>拌和楼安装</w:t>
      </w:r>
      <w:r>
        <w:rPr>
          <w:rFonts w:hint="eastAsia" w:ascii="宋体" w:hAnsi="宋体" w:cs="宋体"/>
          <w:sz w:val="24"/>
        </w:rPr>
        <w:t>施工技术方案（</w:t>
      </w:r>
      <w:r>
        <w:rPr>
          <w:rFonts w:hint="eastAsia" w:ascii="宋体" w:hAnsi="宋体" w:cs="宋体"/>
          <w:sz w:val="24"/>
          <w:lang w:val="en-US" w:eastAsia="zh-CN"/>
        </w:rPr>
        <w:t>8</w:t>
      </w:r>
      <w:r>
        <w:rPr>
          <w:rFonts w:hint="eastAsia" w:ascii="宋体" w:hAnsi="宋体" w:cs="宋体"/>
          <w:sz w:val="24"/>
        </w:rPr>
        <w:t>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36" w:lineRule="auto"/>
        <w:ind w:leftChars="200"/>
        <w:textAlignment w:val="auto"/>
        <w:rPr>
          <w:rFonts w:hint="eastAsia" w:ascii="宋体" w:hAnsi="宋体" w:cs="宋体"/>
          <w:sz w:val="24"/>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36" w:lineRule="auto"/>
        <w:ind w:left="40" w:leftChars="0" w:firstLine="480" w:firstLineChars="200"/>
        <w:textAlignment w:val="auto"/>
        <w:rPr>
          <w:rFonts w:hint="eastAsia" w:ascii="宋体" w:hAnsi="宋体" w:cs="宋体"/>
          <w:sz w:val="24"/>
        </w:rPr>
      </w:pPr>
      <w:r>
        <w:rPr>
          <w:rFonts w:hint="eastAsia" w:ascii="宋体" w:hAnsi="宋体" w:cs="宋体"/>
          <w:kern w:val="2"/>
          <w:sz w:val="24"/>
          <w:lang w:val="en-US" w:eastAsia="zh-CN" w:bidi="ar-SA"/>
        </w:rPr>
        <w:t>2、</w:t>
      </w:r>
      <w:r>
        <w:rPr>
          <w:rFonts w:hint="eastAsia" w:ascii="宋体" w:hAnsi="宋体" w:cs="宋体"/>
          <w:sz w:val="24"/>
        </w:rPr>
        <w:t>进度计划、人员投入计划（</w:t>
      </w:r>
      <w:r>
        <w:rPr>
          <w:rFonts w:hint="eastAsia" w:ascii="宋体" w:hAnsi="宋体" w:cs="宋体"/>
          <w:sz w:val="24"/>
          <w:lang w:val="en-US" w:eastAsia="zh-CN"/>
        </w:rPr>
        <w:t>6</w:t>
      </w:r>
      <w:r>
        <w:rPr>
          <w:rFonts w:hint="eastAsia" w:ascii="宋体" w:hAnsi="宋体" w:cs="宋体"/>
          <w:sz w:val="24"/>
        </w:rPr>
        <w:t>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36" w:lineRule="auto"/>
        <w:ind w:leftChars="200"/>
        <w:textAlignment w:val="auto"/>
        <w:rPr>
          <w:rFonts w:hint="eastAsia" w:ascii="宋体" w:hAnsi="宋体" w:cs="宋体"/>
          <w:sz w:val="24"/>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36" w:lineRule="auto"/>
        <w:ind w:left="40" w:leftChars="0" w:firstLine="480" w:firstLineChars="200"/>
        <w:textAlignment w:val="auto"/>
        <w:rPr>
          <w:rFonts w:hint="eastAsia" w:ascii="宋体" w:hAnsi="宋体" w:cs="宋体"/>
          <w:sz w:val="24"/>
        </w:rPr>
      </w:pPr>
      <w:r>
        <w:rPr>
          <w:rFonts w:hint="eastAsia" w:ascii="宋体" w:hAnsi="宋体" w:cs="宋体"/>
          <w:kern w:val="2"/>
          <w:sz w:val="24"/>
          <w:lang w:val="en-US" w:eastAsia="zh-CN" w:bidi="ar-SA"/>
        </w:rPr>
        <w:t>3、</w:t>
      </w:r>
      <w:r>
        <w:rPr>
          <w:rFonts w:hint="eastAsia" w:ascii="宋体" w:hAnsi="宋体" w:cs="宋体"/>
          <w:sz w:val="24"/>
          <w:lang w:val="en-US" w:eastAsia="zh-CN"/>
        </w:rPr>
        <w:t>混凝土拌制、运输、泵送</w:t>
      </w:r>
      <w:r>
        <w:rPr>
          <w:rFonts w:hint="eastAsia" w:ascii="宋体" w:hAnsi="宋体" w:cs="宋体"/>
          <w:sz w:val="24"/>
        </w:rPr>
        <w:t>质量、安全生产、环境保护及文明施工措施（6分）。</w:t>
      </w:r>
    </w:p>
    <w:p>
      <w:pPr>
        <w:rPr>
          <w:rFonts w:hint="eastAsia" w:ascii="宋体" w:hAnsi="宋体" w:cs="宋体"/>
          <w:sz w:val="24"/>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36" w:lineRule="auto"/>
        <w:ind w:left="40" w:leftChars="0" w:firstLine="480" w:firstLineChars="200"/>
        <w:textAlignment w:val="auto"/>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4、本工程混凝土生产、运输至卸料过程中的重点和难点分析（5分）</w:t>
      </w:r>
    </w:p>
    <w:p>
      <w:pPr>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br w:type="page"/>
      </w:r>
    </w:p>
    <w:p>
      <w:pPr>
        <w:rPr>
          <w:rFonts w:hint="default" w:ascii="宋体" w:hAnsi="宋体" w:cs="宋体"/>
          <w:b/>
          <w:bCs/>
          <w:kern w:val="0"/>
          <w:sz w:val="24"/>
          <w:szCs w:val="24"/>
          <w:lang w:val="en-US" w:eastAsia="zh-CN"/>
        </w:rPr>
      </w:pPr>
      <w:r>
        <w:rPr>
          <w:rFonts w:hint="eastAsia" w:ascii="宋体" w:hAnsi="宋体" w:cs="宋体"/>
          <w:b/>
          <w:bCs/>
          <w:kern w:val="0"/>
          <w:sz w:val="20"/>
          <w:szCs w:val="20"/>
          <w:lang w:val="en-US" w:eastAsia="zh-CN"/>
        </w:rPr>
        <w:t>附件4</w:t>
      </w:r>
    </w:p>
    <w:p>
      <w:pPr>
        <w:jc w:val="center"/>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拟投入设备清单</w:t>
      </w:r>
    </w:p>
    <w:p>
      <w:pPr>
        <w:jc w:val="center"/>
        <w:rPr>
          <w:rFonts w:hint="default" w:ascii="宋体" w:hAnsi="宋体" w:cs="宋体"/>
          <w:b/>
          <w:bCs/>
          <w:kern w:val="0"/>
          <w:sz w:val="22"/>
          <w:szCs w:val="22"/>
          <w:lang w:val="en-US"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31"/>
        <w:gridCol w:w="1250"/>
        <w:gridCol w:w="1375"/>
        <w:gridCol w:w="1950"/>
        <w:gridCol w:w="1150"/>
        <w:gridCol w:w="1025"/>
        <w:gridCol w:w="1104"/>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4"/>
                <w:vertAlign w:val="baseline"/>
                <w:lang w:val="en-US" w:eastAsia="zh-CN" w:bidi="ar-SA"/>
              </w:rPr>
            </w:pPr>
            <w:r>
              <w:rPr>
                <w:rFonts w:hint="default" w:ascii="Times New Roman" w:hAnsi="Times New Roman" w:eastAsia="宋体" w:cs="Times New Roman"/>
                <w:sz w:val="24"/>
                <w:vertAlign w:val="baseline"/>
                <w:lang w:val="en-US" w:eastAsia="zh-CN"/>
              </w:rPr>
              <w:t>序号</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4"/>
                <w:vertAlign w:val="baseline"/>
                <w:lang w:val="en-US" w:eastAsia="zh-CN" w:bidi="ar-SA"/>
              </w:rPr>
            </w:pPr>
            <w:r>
              <w:rPr>
                <w:rFonts w:hint="default" w:ascii="Times New Roman" w:hAnsi="Times New Roman" w:eastAsia="宋体" w:cs="Times New Roman"/>
                <w:sz w:val="24"/>
                <w:vertAlign w:val="baseline"/>
                <w:lang w:val="en-US" w:eastAsia="zh-CN"/>
              </w:rPr>
              <w:t>设备名称</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4"/>
                <w:vertAlign w:val="baseline"/>
                <w:lang w:val="en-US" w:eastAsia="zh-CN" w:bidi="ar-SA"/>
              </w:rPr>
            </w:pPr>
            <w:r>
              <w:rPr>
                <w:rFonts w:hint="eastAsia" w:ascii="Times New Roman" w:hAnsi="Times New Roman" w:eastAsia="宋体" w:cs="Times New Roman"/>
                <w:sz w:val="24"/>
                <w:vertAlign w:val="baseline"/>
                <w:lang w:val="en-US" w:eastAsia="zh-CN"/>
              </w:rPr>
              <w:t>规格、</w:t>
            </w:r>
            <w:r>
              <w:rPr>
                <w:rFonts w:hint="default" w:ascii="Times New Roman" w:hAnsi="Times New Roman" w:eastAsia="宋体" w:cs="Times New Roman"/>
                <w:sz w:val="24"/>
                <w:vertAlign w:val="baseline"/>
                <w:lang w:val="en-US" w:eastAsia="zh-CN"/>
              </w:rPr>
              <w:t>型号</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4"/>
                <w:vertAlign w:val="baseline"/>
                <w:lang w:val="en-US" w:eastAsia="zh-CN" w:bidi="ar-SA"/>
              </w:rPr>
            </w:pPr>
            <w:r>
              <w:rPr>
                <w:rFonts w:hint="eastAsia" w:ascii="Times New Roman" w:hAnsi="Times New Roman" w:eastAsia="宋体" w:cs="Times New Roman"/>
                <w:kern w:val="2"/>
                <w:sz w:val="24"/>
                <w:vertAlign w:val="baseline"/>
                <w:lang w:val="en-US" w:eastAsia="zh-CN" w:bidi="ar-SA"/>
              </w:rPr>
              <w:t>品牌、生产厂家</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4"/>
                <w:vertAlign w:val="baseline"/>
                <w:lang w:val="en-US" w:eastAsia="zh-CN" w:bidi="ar-SA"/>
              </w:rPr>
            </w:pPr>
            <w:r>
              <w:rPr>
                <w:rFonts w:hint="default" w:ascii="Times New Roman" w:hAnsi="Times New Roman" w:eastAsia="宋体" w:cs="Times New Roman"/>
                <w:sz w:val="24"/>
                <w:vertAlign w:val="baseline"/>
                <w:lang w:val="en-US" w:eastAsia="zh-CN"/>
              </w:rPr>
              <w:t>数量</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r>
              <w:rPr>
                <w:rFonts w:hint="default" w:ascii="Times New Roman" w:hAnsi="Times New Roman" w:eastAsia="宋体" w:cs="Times New Roman"/>
                <w:sz w:val="24"/>
                <w:vertAlign w:val="baseline"/>
                <w:lang w:val="en-US" w:eastAsia="zh-CN"/>
              </w:rPr>
              <w:t>年限</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4"/>
                <w:vertAlign w:val="baseline"/>
                <w:lang w:val="en-US" w:eastAsia="zh-CN" w:bidi="ar-SA"/>
              </w:rPr>
            </w:pPr>
            <w:r>
              <w:rPr>
                <w:rFonts w:hint="eastAsia" w:ascii="Times New Roman" w:hAnsi="Times New Roman" w:eastAsia="宋体" w:cs="Times New Roman"/>
                <w:kern w:val="2"/>
                <w:sz w:val="24"/>
                <w:vertAlign w:val="baseline"/>
                <w:lang w:val="en-US" w:eastAsia="zh-CN" w:bidi="ar-SA"/>
              </w:rPr>
              <w:t>设备状况</w:t>
            </w: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4"/>
                <w:vertAlign w:val="baseline"/>
                <w:lang w:val="en-US" w:eastAsia="zh-CN" w:bidi="ar-SA"/>
              </w:rPr>
            </w:pPr>
            <w:r>
              <w:rPr>
                <w:rFonts w:hint="eastAsia" w:ascii="Times New Roman" w:hAnsi="Times New Roman" w:eastAsia="宋体" w:cs="Times New Roman"/>
                <w:kern w:val="2"/>
                <w:sz w:val="24"/>
                <w:vertAlign w:val="baseline"/>
                <w:lang w:val="en-US" w:eastAsia="zh-CN" w:bidi="ar-SA"/>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r>
              <w:rPr>
                <w:rFonts w:hint="eastAsia" w:ascii="Times New Roman" w:hAnsi="Times New Roman" w:eastAsia="宋体" w:cs="Times New Roman"/>
                <w:b w:val="0"/>
                <w:bCs w:val="0"/>
                <w:kern w:val="0"/>
                <w:sz w:val="24"/>
                <w:szCs w:val="24"/>
                <w:vertAlign w:val="baseline"/>
                <w:lang w:val="en-US" w:eastAsia="zh-CN"/>
              </w:rPr>
              <w:t>1</w:t>
            </w:r>
          </w:p>
        </w:tc>
        <w:tc>
          <w:tcPr>
            <w:tcW w:w="1250" w:type="dxa"/>
            <w:vAlign w:val="center"/>
          </w:tcPr>
          <w:p>
            <w:pPr>
              <w:spacing w:line="312" w:lineRule="auto"/>
              <w:jc w:val="center"/>
              <w:rPr>
                <w:rFonts w:hint="default" w:ascii="宋体" w:hAnsi="宋体" w:eastAsia="宋体" w:cs="宋体"/>
                <w:kern w:val="2"/>
                <w:sz w:val="24"/>
                <w:vertAlign w:val="baseline"/>
                <w:lang w:val="en-US" w:eastAsia="zh-CN" w:bidi="ar-SA"/>
              </w:rPr>
            </w:pPr>
            <w:r>
              <w:rPr>
                <w:rFonts w:hint="eastAsia" w:ascii="宋体" w:hAnsi="宋体" w:cs="宋体"/>
                <w:sz w:val="24"/>
                <w:vertAlign w:val="baseline"/>
                <w:lang w:val="en-US" w:eastAsia="zh-CN"/>
              </w:rPr>
              <w:t>拌和楼</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r>
              <w:rPr>
                <w:rFonts w:hint="eastAsia" w:ascii="Times New Roman" w:hAnsi="Times New Roman" w:eastAsia="宋体" w:cs="Times New Roman"/>
                <w:b w:val="0"/>
                <w:bCs w:val="0"/>
                <w:kern w:val="0"/>
                <w:sz w:val="24"/>
                <w:szCs w:val="24"/>
                <w:vertAlign w:val="baseline"/>
                <w:lang w:val="en-US" w:eastAsia="zh-CN"/>
              </w:rPr>
              <w:t>2</w:t>
            </w:r>
          </w:p>
        </w:tc>
        <w:tc>
          <w:tcPr>
            <w:tcW w:w="1250" w:type="dxa"/>
            <w:vAlign w:val="center"/>
          </w:tcPr>
          <w:p>
            <w:pPr>
              <w:spacing w:line="312" w:lineRule="auto"/>
              <w:jc w:val="center"/>
              <w:rPr>
                <w:rFonts w:hint="default" w:ascii="宋体" w:hAnsi="宋体" w:eastAsia="宋体" w:cs="宋体"/>
                <w:kern w:val="2"/>
                <w:sz w:val="24"/>
                <w:vertAlign w:val="baseline"/>
                <w:lang w:val="en-US" w:eastAsia="zh-CN" w:bidi="ar-SA"/>
              </w:rPr>
            </w:pPr>
            <w:r>
              <w:rPr>
                <w:rFonts w:hint="eastAsia" w:ascii="宋体" w:hAnsi="宋体" w:cs="宋体"/>
                <w:sz w:val="24"/>
                <w:vertAlign w:val="baseline"/>
                <w:lang w:val="en-US" w:eastAsia="zh-CN"/>
              </w:rPr>
              <w:t>装载机</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r>
              <w:rPr>
                <w:rFonts w:hint="eastAsia" w:ascii="Times New Roman" w:hAnsi="Times New Roman" w:eastAsia="宋体" w:cs="Times New Roman"/>
                <w:b w:val="0"/>
                <w:bCs w:val="0"/>
                <w:kern w:val="0"/>
                <w:sz w:val="24"/>
                <w:szCs w:val="24"/>
                <w:vertAlign w:val="baseline"/>
                <w:lang w:val="en-US" w:eastAsia="zh-CN"/>
              </w:rPr>
              <w:t>3</w:t>
            </w:r>
          </w:p>
        </w:tc>
        <w:tc>
          <w:tcPr>
            <w:tcW w:w="1250" w:type="dxa"/>
            <w:vAlign w:val="center"/>
          </w:tcPr>
          <w:p>
            <w:pPr>
              <w:spacing w:line="312" w:lineRule="auto"/>
              <w:jc w:val="center"/>
              <w:rPr>
                <w:rFonts w:hint="default" w:ascii="宋体" w:hAnsi="宋体" w:eastAsia="宋体" w:cs="宋体"/>
                <w:kern w:val="2"/>
                <w:sz w:val="24"/>
                <w:vertAlign w:val="baseline"/>
                <w:lang w:val="en-US" w:eastAsia="zh-CN" w:bidi="ar-SA"/>
              </w:rPr>
            </w:pPr>
            <w:r>
              <w:rPr>
                <w:rFonts w:hint="eastAsia" w:ascii="宋体" w:hAnsi="宋体" w:cs="宋体"/>
                <w:sz w:val="24"/>
                <w:vertAlign w:val="baseline"/>
                <w:lang w:val="en-US" w:eastAsia="zh-CN"/>
              </w:rPr>
              <w:t>罐车</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r>
              <w:rPr>
                <w:rFonts w:hint="eastAsia" w:ascii="Times New Roman" w:hAnsi="Times New Roman" w:eastAsia="宋体" w:cs="Times New Roman"/>
                <w:b w:val="0"/>
                <w:bCs w:val="0"/>
                <w:kern w:val="0"/>
                <w:sz w:val="24"/>
                <w:szCs w:val="24"/>
                <w:vertAlign w:val="baseline"/>
                <w:lang w:val="en-US" w:eastAsia="zh-CN"/>
              </w:rPr>
              <w:t>4</w:t>
            </w:r>
          </w:p>
        </w:tc>
        <w:tc>
          <w:tcPr>
            <w:tcW w:w="1250" w:type="dxa"/>
            <w:vAlign w:val="center"/>
          </w:tcPr>
          <w:p>
            <w:pPr>
              <w:spacing w:line="312" w:lineRule="auto"/>
              <w:jc w:val="center"/>
              <w:rPr>
                <w:rFonts w:hint="default" w:ascii="宋体" w:hAnsi="宋体" w:eastAsia="宋体" w:cs="宋体"/>
                <w:kern w:val="2"/>
                <w:sz w:val="24"/>
                <w:vertAlign w:val="baseline"/>
                <w:lang w:val="en-US" w:eastAsia="zh-CN" w:bidi="ar-SA"/>
              </w:rPr>
            </w:pPr>
            <w:r>
              <w:rPr>
                <w:rFonts w:hint="eastAsia" w:ascii="宋体" w:hAnsi="宋体" w:cs="宋体"/>
                <w:sz w:val="24"/>
                <w:vertAlign w:val="baseline"/>
                <w:lang w:val="en-US" w:eastAsia="zh-CN"/>
              </w:rPr>
              <w:t>汽车泵</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r>
              <w:rPr>
                <w:rFonts w:hint="eastAsia" w:ascii="Times New Roman" w:hAnsi="Times New Roman" w:eastAsia="宋体" w:cs="Times New Roman"/>
                <w:b w:val="0"/>
                <w:bCs w:val="0"/>
                <w:kern w:val="0"/>
                <w:sz w:val="24"/>
                <w:szCs w:val="24"/>
                <w:vertAlign w:val="baseline"/>
                <w:lang w:val="en-US" w:eastAsia="zh-CN"/>
              </w:rPr>
              <w:t>5</w:t>
            </w:r>
          </w:p>
        </w:tc>
        <w:tc>
          <w:tcPr>
            <w:tcW w:w="1250" w:type="dxa"/>
            <w:vAlign w:val="center"/>
          </w:tcPr>
          <w:p>
            <w:pPr>
              <w:spacing w:line="312" w:lineRule="auto"/>
              <w:jc w:val="center"/>
              <w:rPr>
                <w:rFonts w:hint="default" w:ascii="宋体" w:hAnsi="宋体" w:eastAsia="宋体" w:cs="宋体"/>
                <w:kern w:val="2"/>
                <w:sz w:val="24"/>
                <w:vertAlign w:val="baseline"/>
                <w:lang w:val="en-US" w:eastAsia="zh-CN" w:bidi="ar-SA"/>
              </w:rPr>
            </w:pPr>
            <w:r>
              <w:rPr>
                <w:rFonts w:hint="eastAsia" w:ascii="宋体" w:hAnsi="宋体" w:cs="宋体"/>
                <w:sz w:val="24"/>
                <w:vertAlign w:val="baseline"/>
                <w:lang w:val="en-US" w:eastAsia="zh-CN"/>
              </w:rPr>
              <w:t>……</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r>
              <w:rPr>
                <w:rFonts w:hint="eastAsia" w:ascii="Times New Roman" w:hAnsi="Times New Roman" w:eastAsia="宋体" w:cs="Times New Roman"/>
                <w:b w:val="0"/>
                <w:bCs w:val="0"/>
                <w:kern w:val="0"/>
                <w:sz w:val="24"/>
                <w:szCs w:val="24"/>
                <w:vertAlign w:val="baseline"/>
                <w:lang w:val="en-US" w:eastAsia="zh-CN"/>
              </w:rPr>
              <w:t>6</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r>
              <w:rPr>
                <w:rFonts w:hint="eastAsia" w:ascii="Times New Roman" w:hAnsi="Times New Roman" w:eastAsia="宋体" w:cs="Times New Roman"/>
                <w:b w:val="0"/>
                <w:bCs w:val="0"/>
                <w:kern w:val="0"/>
                <w:sz w:val="24"/>
                <w:szCs w:val="24"/>
                <w:vertAlign w:val="baseline"/>
                <w:lang w:val="en-US" w:eastAsia="zh-CN"/>
              </w:rPr>
              <w:t>7</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r>
              <w:rPr>
                <w:rFonts w:hint="eastAsia" w:ascii="Times New Roman" w:hAnsi="Times New Roman" w:eastAsia="宋体" w:cs="Times New Roman"/>
                <w:b w:val="0"/>
                <w:bCs w:val="0"/>
                <w:kern w:val="0"/>
                <w:sz w:val="24"/>
                <w:szCs w:val="24"/>
                <w:vertAlign w:val="baseline"/>
                <w:lang w:val="en-US" w:eastAsia="zh-CN"/>
              </w:rPr>
              <w:t>8</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r>
              <w:rPr>
                <w:rFonts w:hint="eastAsia" w:ascii="Times New Roman" w:hAnsi="Times New Roman" w:eastAsia="宋体" w:cs="Times New Roman"/>
                <w:b w:val="0"/>
                <w:bCs w:val="0"/>
                <w:kern w:val="0"/>
                <w:sz w:val="24"/>
                <w:szCs w:val="24"/>
                <w:vertAlign w:val="baseline"/>
                <w:lang w:val="en-US" w:eastAsia="zh-CN"/>
              </w:rPr>
              <w:t>9</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r>
              <w:rPr>
                <w:rFonts w:hint="eastAsia" w:ascii="Times New Roman" w:hAnsi="Times New Roman" w:eastAsia="宋体" w:cs="Times New Roman"/>
                <w:b w:val="0"/>
                <w:bCs w:val="0"/>
                <w:kern w:val="0"/>
                <w:sz w:val="24"/>
                <w:szCs w:val="24"/>
                <w:vertAlign w:val="baseline"/>
                <w:lang w:val="en-US" w:eastAsia="zh-CN"/>
              </w:rPr>
              <w:t>10</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r>
              <w:rPr>
                <w:rFonts w:hint="eastAsia" w:ascii="Times New Roman" w:hAnsi="Times New Roman" w:eastAsia="宋体" w:cs="Times New Roman"/>
                <w:b w:val="0"/>
                <w:bCs w:val="0"/>
                <w:kern w:val="0"/>
                <w:sz w:val="24"/>
                <w:szCs w:val="24"/>
                <w:vertAlign w:val="baseline"/>
                <w:lang w:val="en-US" w:eastAsia="zh-CN"/>
              </w:rPr>
              <w:t>11</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r>
              <w:rPr>
                <w:rFonts w:hint="eastAsia" w:ascii="Times New Roman" w:hAnsi="Times New Roman" w:eastAsia="宋体" w:cs="Times New Roman"/>
                <w:b w:val="0"/>
                <w:bCs w:val="0"/>
                <w:kern w:val="0"/>
                <w:sz w:val="24"/>
                <w:szCs w:val="24"/>
                <w:vertAlign w:val="baseline"/>
                <w:lang w:val="en-US" w:eastAsia="zh-CN"/>
              </w:rPr>
              <w:t>12</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c>
          <w:tcPr>
            <w:tcW w:w="12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kern w:val="0"/>
                <w:sz w:val="24"/>
                <w:szCs w:val="24"/>
                <w:vertAlign w:val="baseline"/>
                <w:lang w:val="en-US" w:eastAsia="zh-CN"/>
              </w:rPr>
            </w:pPr>
          </w:p>
        </w:tc>
      </w:tr>
    </w:tbl>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80" w:firstLineChars="200"/>
        <w:textAlignment w:val="auto"/>
        <w:rPr>
          <w:rFonts w:hint="eastAsia" w:ascii="宋体" w:hAnsi="宋体" w:cs="宋体"/>
          <w:sz w:val="24"/>
        </w:rPr>
      </w:pPr>
      <w:r>
        <w:rPr>
          <w:rFonts w:hint="eastAsia" w:ascii="宋体" w:hAnsi="宋体" w:cs="宋体"/>
          <w:color w:val="0000FF"/>
          <w:sz w:val="24"/>
          <w:lang w:val="en-US" w:eastAsia="zh-CN"/>
        </w:rPr>
        <w:t>注：1）投标人拟投入的设备来源</w:t>
      </w:r>
      <w:r>
        <w:rPr>
          <w:rFonts w:hint="eastAsia" w:ascii="宋体" w:hAnsi="宋体" w:cs="宋体"/>
          <w:color w:val="0000FF"/>
          <w:sz w:val="24"/>
        </w:rPr>
        <w:t>必须</w:t>
      </w:r>
      <w:r>
        <w:rPr>
          <w:rFonts w:hint="eastAsia" w:ascii="宋体" w:hAnsi="宋体" w:cs="宋体"/>
          <w:color w:val="0000FF"/>
          <w:sz w:val="24"/>
          <w:lang w:val="en-US" w:eastAsia="zh-CN"/>
        </w:rPr>
        <w:t>已确定，</w:t>
      </w:r>
      <w:r>
        <w:rPr>
          <w:rFonts w:hint="eastAsia" w:ascii="宋体" w:hAnsi="宋体" w:cs="宋体"/>
          <w:color w:val="0000FF"/>
          <w:sz w:val="24"/>
        </w:rPr>
        <w:t>自有</w:t>
      </w:r>
      <w:r>
        <w:rPr>
          <w:rFonts w:hint="eastAsia" w:ascii="宋体" w:hAnsi="宋体" w:cs="宋体"/>
          <w:color w:val="0000FF"/>
          <w:sz w:val="24"/>
          <w:lang w:val="en-US" w:eastAsia="zh-CN"/>
        </w:rPr>
        <w:t>或租赁的设备</w:t>
      </w:r>
      <w:r>
        <w:rPr>
          <w:rFonts w:hint="eastAsia" w:ascii="宋体" w:hAnsi="宋体" w:cs="宋体"/>
          <w:color w:val="0000FF"/>
          <w:sz w:val="24"/>
          <w:lang w:eastAsia="zh-CN"/>
        </w:rPr>
        <w:t>。</w:t>
      </w:r>
      <w:r>
        <w:rPr>
          <w:rFonts w:hint="eastAsia" w:ascii="宋体" w:hAnsi="宋体" w:cs="宋体"/>
          <w:color w:val="0000FF"/>
          <w:sz w:val="24"/>
        </w:rPr>
        <w:t>自有设备证明须提供本企业或本企业股东的设备购置发票或所有权证明等相关材料</w:t>
      </w:r>
      <w:r>
        <w:rPr>
          <w:rFonts w:hint="eastAsia" w:ascii="宋体" w:hAnsi="宋体" w:cs="宋体"/>
          <w:color w:val="0000FF"/>
          <w:sz w:val="24"/>
          <w:lang w:eastAsia="zh-CN"/>
        </w:rPr>
        <w:t>，</w:t>
      </w:r>
      <w:r>
        <w:rPr>
          <w:rFonts w:hint="eastAsia" w:ascii="宋体" w:hAnsi="宋体" w:cs="宋体"/>
          <w:color w:val="0000FF"/>
          <w:sz w:val="24"/>
          <w:lang w:val="en-US" w:eastAsia="zh-CN"/>
        </w:rPr>
        <w:t>租赁设备应有设备租赁的合同或意向书</w:t>
      </w:r>
      <w:r>
        <w:rPr>
          <w:rFonts w:hint="eastAsia" w:ascii="宋体" w:hAnsi="宋体" w:cs="宋体"/>
          <w:sz w:val="24"/>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sz w:val="24"/>
          <w:lang w:val="en-US" w:eastAsia="zh-CN"/>
        </w:rPr>
      </w:pPr>
      <w:r>
        <w:rPr>
          <w:rFonts w:hint="eastAsia" w:ascii="宋体" w:hAnsi="宋体" w:cs="宋体"/>
          <w:color w:val="0000FF"/>
          <w:sz w:val="24"/>
          <w:lang w:val="en-US" w:eastAsia="zh-CN"/>
        </w:rPr>
        <w:t>2）投标人投入的设备数量和质量必须满足本项目的需要及国家和地方法律法规、政策的要求，因此而增加的费用已包含在投标报价中。</w:t>
      </w:r>
    </w:p>
    <w:p>
      <w:pPr>
        <w:rPr>
          <w:rFonts w:hint="eastAsia" w:ascii="宋体" w:hAnsi="宋体" w:cs="宋体"/>
          <w:b w:val="0"/>
          <w:bCs w:val="0"/>
          <w:kern w:val="0"/>
          <w:sz w:val="24"/>
          <w:szCs w:val="24"/>
          <w:lang w:val="en-US" w:eastAsia="zh-CN"/>
        </w:rPr>
      </w:pPr>
    </w:p>
    <w:p>
      <w:pPr>
        <w:rPr>
          <w:rFonts w:hint="eastAsia" w:ascii="宋体" w:hAnsi="宋体" w:cs="宋体"/>
          <w:b w:val="0"/>
          <w:bCs w:val="0"/>
          <w:kern w:val="0"/>
          <w:sz w:val="24"/>
          <w:szCs w:val="24"/>
          <w:lang w:val="en-US" w:eastAsia="zh-CN"/>
        </w:rPr>
      </w:pPr>
    </w:p>
    <w:p>
      <w:pPr>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br w:type="page"/>
      </w:r>
    </w:p>
    <w:p>
      <w:pPr>
        <w:rPr>
          <w:rFonts w:hint="default" w:ascii="宋体" w:hAnsi="宋体" w:cs="宋体"/>
          <w:b w:val="0"/>
          <w:bCs w:val="0"/>
          <w:kern w:val="0"/>
          <w:sz w:val="20"/>
          <w:szCs w:val="20"/>
          <w:lang w:val="en-US" w:eastAsia="zh-CN"/>
        </w:rPr>
      </w:pPr>
      <w:r>
        <w:rPr>
          <w:rFonts w:hint="eastAsia" w:ascii="宋体" w:hAnsi="宋体" w:cs="宋体"/>
          <w:b/>
          <w:bCs/>
          <w:kern w:val="0"/>
          <w:sz w:val="20"/>
          <w:szCs w:val="20"/>
          <w:lang w:val="en-US" w:eastAsia="zh-CN"/>
        </w:rPr>
        <w:t>附件5</w:t>
      </w:r>
    </w:p>
    <w:p>
      <w:pPr>
        <w:jc w:val="center"/>
        <w:rPr>
          <w:rFonts w:hint="default" w:ascii="宋体" w:hAnsi="宋体" w:cs="宋体"/>
          <w:b/>
          <w:bCs/>
          <w:kern w:val="0"/>
          <w:sz w:val="32"/>
          <w:szCs w:val="32"/>
          <w:lang w:val="en-US" w:eastAsia="zh-CN"/>
        </w:rPr>
      </w:pPr>
      <w:r>
        <w:rPr>
          <w:rFonts w:hint="eastAsia" w:ascii="宋体" w:hAnsi="宋体" w:cs="宋体"/>
          <w:b/>
          <w:bCs/>
          <w:sz w:val="32"/>
          <w:szCs w:val="32"/>
          <w:lang w:val="en-US" w:eastAsia="zh-CN"/>
        </w:rPr>
        <w:t>业绩资料</w:t>
      </w:r>
    </w:p>
    <w:p>
      <w:pPr>
        <w:rPr>
          <w:rFonts w:hint="eastAsia" w:ascii="宋体" w:hAnsi="宋体" w:cs="宋体"/>
          <w:b w:val="0"/>
          <w:bCs w:val="0"/>
          <w:kern w:val="0"/>
          <w:sz w:val="20"/>
          <w:szCs w:val="20"/>
          <w:lang w:val="en-US" w:eastAsia="zh-CN"/>
        </w:rPr>
      </w:pPr>
    </w:p>
    <w:p>
      <w:pPr>
        <w:rPr>
          <w:rFonts w:hint="eastAsia" w:ascii="宋体" w:hAnsi="宋体" w:cs="宋体"/>
          <w:b w:val="0"/>
          <w:bCs w:val="0"/>
          <w:kern w:val="0"/>
          <w:sz w:val="20"/>
          <w:szCs w:val="20"/>
          <w:lang w:val="en-US" w:eastAsia="zh-CN"/>
        </w:rPr>
      </w:pPr>
    </w:p>
    <w:p>
      <w:pPr>
        <w:rPr>
          <w:rFonts w:hint="eastAsia" w:ascii="宋体" w:hAnsi="宋体" w:cs="宋体"/>
          <w:b w:val="0"/>
          <w:bCs w:val="0"/>
          <w:kern w:val="0"/>
          <w:sz w:val="20"/>
          <w:szCs w:val="20"/>
          <w:lang w:val="en-US" w:eastAsia="zh-CN"/>
        </w:rPr>
      </w:pPr>
    </w:p>
    <w:p>
      <w:pPr>
        <w:rPr>
          <w:rFonts w:hint="eastAsia" w:ascii="宋体" w:hAnsi="宋体" w:cs="宋体"/>
          <w:b/>
          <w:bCs/>
          <w:kern w:val="0"/>
          <w:sz w:val="20"/>
          <w:szCs w:val="20"/>
          <w:lang w:val="en-US" w:eastAsia="zh-CN"/>
        </w:rPr>
      </w:pPr>
      <w:r>
        <w:rPr>
          <w:rFonts w:hint="eastAsia" w:ascii="宋体" w:hAnsi="宋体" w:cs="宋体"/>
          <w:b/>
          <w:bCs/>
          <w:kern w:val="0"/>
          <w:sz w:val="20"/>
          <w:szCs w:val="20"/>
          <w:lang w:val="en-US" w:eastAsia="zh-CN"/>
        </w:rPr>
        <w:br w:type="page"/>
      </w:r>
    </w:p>
    <w:p>
      <w:pPr>
        <w:autoSpaceDE w:val="0"/>
        <w:autoSpaceDN w:val="0"/>
        <w:adjustRightInd w:val="0"/>
        <w:spacing w:line="360" w:lineRule="auto"/>
        <w:jc w:val="both"/>
        <w:outlineLvl w:val="1"/>
        <w:rPr>
          <w:rFonts w:hint="default" w:ascii="宋体" w:hAnsi="宋体" w:eastAsia="宋体" w:cs="宋体"/>
          <w:b/>
          <w:bCs/>
          <w:kern w:val="0"/>
          <w:sz w:val="20"/>
          <w:szCs w:val="20"/>
          <w:lang w:val="en-US" w:eastAsia="zh-CN"/>
        </w:rPr>
      </w:pPr>
      <w:r>
        <w:rPr>
          <w:rFonts w:hint="eastAsia" w:ascii="宋体" w:hAnsi="宋体" w:cs="宋体"/>
          <w:b/>
          <w:bCs/>
          <w:kern w:val="0"/>
          <w:sz w:val="20"/>
          <w:szCs w:val="20"/>
          <w:lang w:val="en-US" w:eastAsia="zh-CN"/>
        </w:rPr>
        <w:t>附件6</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法定代表人资格证明书</w:t>
      </w:r>
    </w:p>
    <w:p>
      <w:pPr>
        <w:pStyle w:val="9"/>
        <w:adjustRightInd w:val="0"/>
        <w:snapToGrid w:val="0"/>
        <w:spacing w:line="240" w:lineRule="auto"/>
        <w:ind w:firstLine="360" w:firstLineChars="200"/>
        <w:rPr>
          <w:rFonts w:hint="default" w:ascii="Times New Roman" w:hAnsi="Times New Roman" w:eastAsia="宋体" w:cs="Times New Roman"/>
          <w:color w:val="auto"/>
          <w:sz w:val="18"/>
          <w:szCs w:val="18"/>
          <w:highlight w:val="none"/>
        </w:rPr>
      </w:pPr>
    </w:p>
    <w:p>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auto"/>
          <w:sz w:val="28"/>
          <w:szCs w:val="28"/>
          <w:highlight w:val="none"/>
          <w:u w:val="none"/>
        </w:rPr>
      </w:pPr>
    </w:p>
    <w:p>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 w:val="28"/>
          <w:szCs w:val="28"/>
          <w:highlight w:val="none"/>
          <w:u w:val="none"/>
        </w:rPr>
      </w:pPr>
      <w:r>
        <w:rPr>
          <w:rFonts w:hint="default" w:ascii="Times New Roman" w:hAnsi="Times New Roman" w:eastAsia="宋体" w:cs="Times New Roman"/>
          <w:b/>
          <w:bCs/>
          <w:color w:val="auto"/>
          <w:sz w:val="28"/>
          <w:szCs w:val="28"/>
          <w:highlight w:val="none"/>
          <w:u w:val="none"/>
        </w:rPr>
        <w:t>江苏省水利建设工程有限公司：</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u w:val="single"/>
        </w:rPr>
        <w:t>投标</w:t>
      </w:r>
      <w:r>
        <w:rPr>
          <w:rFonts w:hint="eastAsia" w:ascii="Times New Roman" w:hAnsi="Times New Roman" w:cs="Times New Roman"/>
          <w:color w:val="auto"/>
          <w:sz w:val="28"/>
          <w:szCs w:val="28"/>
          <w:highlight w:val="none"/>
          <w:u w:val="single"/>
          <w:lang w:val="en-US" w:eastAsia="zh-CN"/>
        </w:rPr>
        <w:t>单位</w:t>
      </w:r>
      <w:r>
        <w:rPr>
          <w:rFonts w:hint="default" w:ascii="Times New Roman" w:hAnsi="Times New Roman" w:eastAsia="宋体" w:cs="Times New Roman"/>
          <w:color w:val="auto"/>
          <w:sz w:val="28"/>
          <w:szCs w:val="28"/>
          <w:highlight w:val="none"/>
          <w:u w:val="single"/>
        </w:rPr>
        <w:t>名称</w:t>
      </w:r>
      <w:r>
        <w:rPr>
          <w:rFonts w:ascii="Times New Roman" w:hAnsi="Times New Roman" w:cs="Times New Roman"/>
          <w:color w:val="auto"/>
          <w:sz w:val="28"/>
          <w:szCs w:val="28"/>
          <w:highlight w:val="none"/>
          <w:u w:val="single"/>
        </w:rPr>
        <w:t>）</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rPr>
      </w:pPr>
    </w:p>
    <w:p>
      <w:pPr>
        <w:pStyle w:val="9"/>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p>
    <w:p>
      <w:pPr>
        <w:pStyle w:val="9"/>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p>
    <w:p>
      <w:pPr>
        <w:pStyle w:val="9"/>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p>
    <w:p>
      <w:pPr>
        <w:pStyle w:val="9"/>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p>
    <w:p>
      <w:pPr>
        <w:pStyle w:val="9"/>
        <w:adjustRightInd w:val="0"/>
        <w:snapToGrid w:val="0"/>
        <w:spacing w:line="480" w:lineRule="auto"/>
        <w:ind w:left="4410" w:leftChars="2100" w:firstLine="0" w:firstLineChars="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投标单位：(盖章)</w:t>
      </w:r>
    </w:p>
    <w:p>
      <w:pPr>
        <w:pStyle w:val="9"/>
        <w:adjustRightInd w:val="0"/>
        <w:snapToGrid w:val="0"/>
        <w:spacing w:line="480" w:lineRule="auto"/>
        <w:ind w:left="4410" w:leftChars="2100" w:firstLine="0" w:firstLineChars="0"/>
        <w:jc w:val="both"/>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投标单位法定代表人签名：</w:t>
      </w:r>
    </w:p>
    <w:p>
      <w:pPr>
        <w:pStyle w:val="9"/>
        <w:adjustRightInd w:val="0"/>
        <w:snapToGrid w:val="0"/>
        <w:spacing w:line="480" w:lineRule="auto"/>
        <w:ind w:left="4410" w:leftChars="2100" w:firstLine="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日    期：   </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 xml:space="preserve"> 年   月   日</w:t>
      </w:r>
    </w:p>
    <w:p>
      <w:pPr>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附：法定代表人身份证复印件</w:t>
      </w:r>
    </w:p>
    <w:p>
      <w:pPr>
        <w:pStyle w:val="9"/>
        <w:spacing w:line="240" w:lineRule="auto"/>
        <w:rPr>
          <w:rFonts w:hint="default" w:ascii="Times New Roman" w:hAnsi="Times New Roman" w:eastAsia="宋体" w:cs="Times New Roman"/>
          <w:color w:val="auto"/>
          <w:sz w:val="24"/>
          <w:szCs w:val="24"/>
          <w:highlight w:val="none"/>
        </w:rPr>
      </w:pPr>
    </w:p>
    <w:p>
      <w:pPr>
        <w:pStyle w:val="9"/>
        <w:outlineLvl w:val="1"/>
        <w:rPr>
          <w:rFonts w:hint="eastAsia" w:ascii="Times New Roman" w:hAnsi="Times New Roman" w:eastAsia="宋体" w:cs="Times New Roman"/>
          <w:b/>
          <w:color w:val="auto"/>
          <w:sz w:val="18"/>
          <w:szCs w:val="18"/>
          <w:highlight w:val="none"/>
          <w:lang w:eastAsia="zh-CN"/>
        </w:rPr>
      </w:pPr>
      <w:r>
        <w:rPr>
          <w:rFonts w:hint="default" w:ascii="Times New Roman" w:hAnsi="Times New Roman" w:eastAsia="宋体" w:cs="Times New Roman"/>
          <w:color w:val="auto"/>
          <w:sz w:val="24"/>
          <w:szCs w:val="24"/>
          <w:highlight w:val="none"/>
        </w:rPr>
        <w:br w:type="page"/>
      </w:r>
      <w:r>
        <w:rPr>
          <w:rFonts w:hint="default" w:ascii="Times New Roman" w:hAnsi="Times New Roman" w:eastAsia="宋体" w:cs="Times New Roman"/>
          <w:b/>
          <w:color w:val="auto"/>
          <w:sz w:val="18"/>
          <w:szCs w:val="18"/>
          <w:highlight w:val="none"/>
        </w:rPr>
        <w:t>附件</w:t>
      </w:r>
      <w:r>
        <w:rPr>
          <w:rFonts w:hint="eastAsia" w:ascii="Times New Roman" w:hAnsi="Times New Roman" w:eastAsia="宋体" w:cs="Times New Roman"/>
          <w:b/>
          <w:color w:val="auto"/>
          <w:sz w:val="18"/>
          <w:szCs w:val="18"/>
          <w:highlight w:val="none"/>
          <w:lang w:val="en-US" w:eastAsia="zh-CN"/>
        </w:rPr>
        <w:t>7</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授权委托书</w:t>
      </w: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江苏省水利建设工程有限公司</w:t>
      </w:r>
      <w:r>
        <w:rPr>
          <w:rFonts w:hint="default" w:ascii="Times New Roman" w:hAnsi="Times New Roman" w:eastAsia="宋体" w:cs="Times New Roman"/>
          <w:b/>
          <w:bCs/>
          <w:color w:val="auto"/>
          <w:sz w:val="24"/>
          <w:szCs w:val="24"/>
          <w:highlight w:val="none"/>
          <w:u w:val="none"/>
        </w:rPr>
        <w:t>：</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rPr>
        <w:t>姓名</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rPr>
        <w:t>，系</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投标人单位名称</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的法定代表人，现委托</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rPr>
        <w:t>姓名</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2"/>
          <w:szCs w:val="22"/>
          <w:highlight w:val="none"/>
          <w:u w:val="none"/>
          <w:lang w:val="en-US" w:eastAsia="zh-CN"/>
        </w:rPr>
        <w:t xml:space="preserve">身份证号：   </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rPr>
        <w:t>为投标人的委托代理人，授权其代表投标人签署、澄清、说明、补正、递交、撤回、修改</w:t>
      </w:r>
      <w:r>
        <w:rPr>
          <w:rFonts w:hint="default" w:ascii="Times New Roman" w:hAnsi="Times New Roman" w:eastAsia="宋体" w:cs="Times New Roman"/>
          <w:b/>
          <w:bCs/>
          <w:color w:val="auto"/>
          <w:sz w:val="24"/>
          <w:szCs w:val="24"/>
          <w:highlight w:val="none"/>
          <w:u w:val="single"/>
          <w:lang w:val="en-US" w:eastAsia="zh-CN"/>
        </w:rPr>
        <w:t>蒋坝船闸改建工程土建施工及设备安装</w:t>
      </w:r>
      <w:r>
        <w:rPr>
          <w:rFonts w:hint="default" w:ascii="Times New Roman" w:hAnsi="Times New Roman" w:eastAsia="宋体" w:cs="Times New Roman"/>
          <w:b w:val="0"/>
          <w:bCs w:val="0"/>
          <w:color w:val="auto"/>
          <w:sz w:val="24"/>
          <w:szCs w:val="24"/>
          <w:highlight w:val="none"/>
          <w:u w:val="none"/>
          <w:lang w:val="en-US" w:eastAsia="zh-CN"/>
        </w:rPr>
        <w:t>项目经理部</w:t>
      </w:r>
      <w:r>
        <w:rPr>
          <w:rFonts w:hint="default" w:ascii="Times New Roman" w:hAnsi="Times New Roman" w:eastAsia="宋体" w:cs="Times New Roman"/>
          <w:b/>
          <w:bCs/>
          <w:color w:val="auto"/>
          <w:sz w:val="24"/>
          <w:szCs w:val="24"/>
          <w:highlight w:val="none"/>
          <w:u w:val="single"/>
          <w:lang w:val="en-US" w:eastAsia="zh-CN"/>
        </w:rPr>
        <w:t>混凝</w:t>
      </w:r>
      <w:r>
        <w:rPr>
          <w:rFonts w:hint="eastAsia" w:ascii="Times New Roman" w:hAnsi="Times New Roman" w:cs="Times New Roman"/>
          <w:b/>
          <w:bCs/>
          <w:color w:val="auto"/>
          <w:sz w:val="24"/>
          <w:szCs w:val="24"/>
          <w:highlight w:val="none"/>
          <w:u w:val="single"/>
          <w:lang w:val="en-US" w:eastAsia="zh-CN"/>
        </w:rPr>
        <w:t>土</w:t>
      </w:r>
      <w:r>
        <w:rPr>
          <w:rFonts w:hint="default" w:ascii="Times New Roman" w:hAnsi="Times New Roman" w:eastAsia="宋体" w:cs="Times New Roman"/>
          <w:b/>
          <w:bCs/>
          <w:color w:val="auto"/>
          <w:sz w:val="24"/>
          <w:szCs w:val="24"/>
          <w:highlight w:val="none"/>
          <w:u w:val="single"/>
          <w:lang w:val="en-US" w:eastAsia="zh-CN"/>
        </w:rPr>
        <w:t>生产加工业务</w:t>
      </w:r>
      <w:r>
        <w:rPr>
          <w:rFonts w:hint="eastAsia" w:ascii="Times New Roman" w:hAnsi="Times New Roman" w:eastAsia="宋体" w:cs="Times New Roman"/>
          <w:b w:val="0"/>
          <w:bCs w:val="0"/>
          <w:color w:val="auto"/>
          <w:sz w:val="24"/>
          <w:szCs w:val="24"/>
          <w:highlight w:val="none"/>
          <w:u w:val="none"/>
          <w:lang w:val="en-US" w:eastAsia="zh-CN"/>
        </w:rPr>
        <w:t>采购的</w:t>
      </w:r>
      <w:r>
        <w:rPr>
          <w:rFonts w:hint="default" w:ascii="Times New Roman" w:hAnsi="Times New Roman" w:eastAsia="宋体" w:cs="Times New Roman"/>
          <w:b w:val="0"/>
          <w:bCs w:val="0"/>
          <w:color w:val="auto"/>
          <w:sz w:val="24"/>
          <w:szCs w:val="24"/>
          <w:highlight w:val="none"/>
          <w:u w:val="none"/>
          <w:lang w:val="en-US" w:eastAsia="zh-CN"/>
        </w:rPr>
        <w:t>投标文件和处理投标过程中的事宜。</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该委托代理人所签署的上述文件及办理的上述投标事宜，投标人均予承认，其法律后果均由投标人承担。</w:t>
      </w:r>
    </w:p>
    <w:p>
      <w:pPr>
        <w:pStyle w:val="9"/>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天。</w:t>
      </w:r>
    </w:p>
    <w:p>
      <w:pPr>
        <w:pStyle w:val="9"/>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pPr>
        <w:pStyle w:val="5"/>
        <w:rPr>
          <w:rFonts w:hint="default" w:ascii="Times New Roman" w:hAnsi="Times New Roman" w:eastAsia="宋体" w:cs="Times New Roman"/>
        </w:rPr>
      </w:pP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委托代理人（签字）：</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投标人：（盖章）</w:t>
      </w: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日期：</w:t>
      </w: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法定代表人：（签字）</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pStyle w:val="5"/>
        <w:rPr>
          <w:rFonts w:hint="default" w:ascii="Times New Roman" w:hAnsi="Times New Roman" w:eastAsia="宋体" w:cs="Times New Roman"/>
        </w:rPr>
      </w:pPr>
    </w:p>
    <w:p>
      <w:pPr>
        <w:keepNext w:val="0"/>
        <w:keepLines w:val="0"/>
        <w:pageBreakBefore w:val="0"/>
        <w:tabs>
          <w:tab w:val="left" w:pos="630"/>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委</w:t>
      </w:r>
      <w:r>
        <w:rPr>
          <w:rFonts w:hint="default" w:ascii="Times New Roman" w:hAnsi="Times New Roman" w:eastAsia="宋体" w:cs="Times New Roman"/>
          <w:color w:val="auto"/>
          <w:sz w:val="24"/>
          <w:szCs w:val="24"/>
          <w:highlight w:val="none"/>
        </w:rPr>
        <w:t>托代理人：（签字）</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附：委托代理人身份证复印件</w:t>
      </w:r>
    </w:p>
    <w:p>
      <w:pPr>
        <w:adjustRightInd w:val="0"/>
        <w:snapToGrid w:val="0"/>
        <w:spacing w:line="240" w:lineRule="auto"/>
        <w:ind w:firstLine="360" w:firstLineChars="200"/>
        <w:rPr>
          <w:rFonts w:hint="default" w:ascii="Times New Roman" w:hAnsi="Times New Roman" w:eastAsia="宋体" w:cs="Times New Roman"/>
          <w:color w:val="auto"/>
          <w:sz w:val="18"/>
          <w:szCs w:val="18"/>
          <w:highlight w:val="none"/>
        </w:rPr>
      </w:pPr>
    </w:p>
    <w:p>
      <w:pPr>
        <w:pStyle w:val="5"/>
        <w:rPr>
          <w:rFonts w:hint="default" w:ascii="Times New Roman" w:hAnsi="Times New Roman" w:eastAsia="宋体" w:cs="Times New Roman"/>
          <w:color w:val="auto"/>
          <w:sz w:val="18"/>
          <w:szCs w:val="18"/>
          <w:highlight w:val="none"/>
        </w:rPr>
      </w:pPr>
    </w:p>
    <w:p>
      <w:pPr>
        <w:rPr>
          <w:rFonts w:hint="default" w:ascii="Times New Roman" w:hAnsi="Times New Roman" w:eastAsia="宋体" w:cs="Times New Roman"/>
          <w:color w:val="auto"/>
          <w:sz w:val="18"/>
          <w:szCs w:val="18"/>
          <w:highlight w:val="none"/>
        </w:rPr>
      </w:pPr>
    </w:p>
    <w:p>
      <w:pPr>
        <w:pStyle w:val="5"/>
        <w:rPr>
          <w:rFonts w:hint="default" w:ascii="Times New Roman" w:hAnsi="Times New Roman" w:eastAsia="宋体" w:cs="Times New Roman"/>
          <w:color w:val="auto"/>
          <w:sz w:val="18"/>
          <w:szCs w:val="18"/>
          <w:highlight w:val="none"/>
        </w:rPr>
      </w:pPr>
    </w:p>
    <w:p>
      <w:pPr>
        <w:rPr>
          <w:rFonts w:hint="default" w:ascii="Times New Roman" w:hAnsi="Times New Roman" w:eastAsia="宋体" w:cs="Times New Roman"/>
          <w:color w:val="auto"/>
          <w:sz w:val="18"/>
          <w:szCs w:val="18"/>
          <w:highlight w:val="none"/>
        </w:rPr>
      </w:pPr>
    </w:p>
    <w:p>
      <w:pPr>
        <w:pStyle w:val="5"/>
        <w:rPr>
          <w:rFonts w:hint="default" w:ascii="Times New Roman" w:hAnsi="Times New Roman" w:eastAsia="宋体" w:cs="Times New Roman"/>
        </w:rPr>
      </w:pPr>
    </w:p>
    <w:p>
      <w:pP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br w:type="page"/>
      </w:r>
    </w:p>
    <w:p>
      <w:pPr>
        <w:autoSpaceDE w:val="0"/>
        <w:autoSpaceDN w:val="0"/>
        <w:adjustRightInd w:val="0"/>
        <w:spacing w:line="360" w:lineRule="auto"/>
        <w:jc w:val="both"/>
        <w:outlineLvl w:val="1"/>
        <w:rPr>
          <w:rFonts w:hint="default" w:ascii="宋体" w:hAnsi="宋体" w:eastAsia="宋体" w:cs="宋体"/>
          <w:b/>
          <w:bCs/>
          <w:kern w:val="0"/>
          <w:sz w:val="24"/>
          <w:szCs w:val="24"/>
          <w:lang w:val="en-US" w:eastAsia="zh-CN"/>
        </w:rPr>
      </w:pPr>
      <w:r>
        <w:rPr>
          <w:rFonts w:hint="eastAsia" w:ascii="宋体" w:hAnsi="宋体" w:cs="宋体"/>
          <w:b/>
          <w:bCs/>
          <w:kern w:val="0"/>
          <w:sz w:val="20"/>
          <w:szCs w:val="20"/>
          <w:lang w:val="en-US" w:eastAsia="zh-CN"/>
        </w:rPr>
        <w:t xml:space="preserve">附件8   </w:t>
      </w:r>
      <w:r>
        <w:rPr>
          <w:rFonts w:hint="eastAsia" w:ascii="宋体" w:hAnsi="宋体" w:cs="宋体"/>
          <w:b/>
          <w:bCs/>
          <w:kern w:val="0"/>
          <w:sz w:val="24"/>
          <w:szCs w:val="24"/>
        </w:rPr>
        <w:t>原件的复印件</w:t>
      </w:r>
      <w:r>
        <w:rPr>
          <w:rFonts w:hint="eastAsia" w:ascii="宋体" w:hAnsi="宋体" w:cs="宋体"/>
          <w:b/>
          <w:bCs/>
          <w:kern w:val="0"/>
          <w:sz w:val="24"/>
          <w:szCs w:val="24"/>
          <w:lang w:val="en-US" w:eastAsia="zh-CN"/>
        </w:rPr>
        <w:t>并加盖公章</w:t>
      </w:r>
    </w:p>
    <w:p>
      <w:pPr>
        <w:autoSpaceDE w:val="0"/>
        <w:autoSpaceDN w:val="0"/>
        <w:adjustRightInd w:val="0"/>
        <w:spacing w:line="360" w:lineRule="auto"/>
        <w:ind w:firstLine="482" w:firstLineChars="200"/>
        <w:jc w:val="left"/>
        <w:outlineLvl w:val="9"/>
        <w:rPr>
          <w:rFonts w:hint="eastAsia" w:ascii="宋体" w:hAnsi="宋体" w:cs="宋体"/>
          <w:b/>
          <w:bCs/>
          <w:kern w:val="0"/>
          <w:sz w:val="24"/>
          <w:szCs w:val="24"/>
        </w:rPr>
      </w:pPr>
      <w:r>
        <w:rPr>
          <w:rFonts w:hint="eastAsia" w:ascii="宋体" w:hAnsi="宋体" w:cs="宋体"/>
          <w:b/>
          <w:bCs/>
          <w:kern w:val="0"/>
          <w:sz w:val="24"/>
          <w:szCs w:val="24"/>
        </w:rPr>
        <w:t>（营业执照、资质证书及安全生产许可证等）</w:t>
      </w:r>
    </w:p>
    <w:p>
      <w:pPr>
        <w:ind w:firstLine="376"/>
        <w:rPr>
          <w:rFonts w:ascii="Times New Roman" w:hAnsi="Times New Roman"/>
          <w:sz w:val="18"/>
          <w:szCs w:val="18"/>
        </w:rPr>
      </w:pPr>
    </w:p>
    <w:sectPr>
      <w:headerReference r:id="rId6" w:type="default"/>
      <w:footerReference r:id="rId7"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BF321845-ADDD-4874-B215-FCC6318660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7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23309"/>
    <w:multiLevelType w:val="multilevel"/>
    <w:tmpl w:val="43223309"/>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009707B1"/>
    <w:rsid w:val="00007CFD"/>
    <w:rsid w:val="000218A8"/>
    <w:rsid w:val="00034143"/>
    <w:rsid w:val="00037EBE"/>
    <w:rsid w:val="00052DC8"/>
    <w:rsid w:val="00061A6D"/>
    <w:rsid w:val="000909F6"/>
    <w:rsid w:val="000A6AFB"/>
    <w:rsid w:val="000B0040"/>
    <w:rsid w:val="000B0F61"/>
    <w:rsid w:val="000C473A"/>
    <w:rsid w:val="000C5082"/>
    <w:rsid w:val="000C5F14"/>
    <w:rsid w:val="000D00BA"/>
    <w:rsid w:val="000E192C"/>
    <w:rsid w:val="00105DEA"/>
    <w:rsid w:val="0011119A"/>
    <w:rsid w:val="0012146D"/>
    <w:rsid w:val="00137E75"/>
    <w:rsid w:val="00184E0A"/>
    <w:rsid w:val="001875F9"/>
    <w:rsid w:val="0019635F"/>
    <w:rsid w:val="00196CBA"/>
    <w:rsid w:val="001B308F"/>
    <w:rsid w:val="001B3DDE"/>
    <w:rsid w:val="001D4EA3"/>
    <w:rsid w:val="001F0B1F"/>
    <w:rsid w:val="001F3000"/>
    <w:rsid w:val="001F7047"/>
    <w:rsid w:val="0020200B"/>
    <w:rsid w:val="0021116B"/>
    <w:rsid w:val="00227045"/>
    <w:rsid w:val="00230291"/>
    <w:rsid w:val="0023311A"/>
    <w:rsid w:val="00256E56"/>
    <w:rsid w:val="002577F1"/>
    <w:rsid w:val="00257D89"/>
    <w:rsid w:val="002602A0"/>
    <w:rsid w:val="00265744"/>
    <w:rsid w:val="00274AC0"/>
    <w:rsid w:val="00274B22"/>
    <w:rsid w:val="002A332E"/>
    <w:rsid w:val="002A3837"/>
    <w:rsid w:val="002B299E"/>
    <w:rsid w:val="002C4DB7"/>
    <w:rsid w:val="002C545D"/>
    <w:rsid w:val="002C5BA3"/>
    <w:rsid w:val="002F4724"/>
    <w:rsid w:val="002F5A1A"/>
    <w:rsid w:val="002F6A55"/>
    <w:rsid w:val="00325DE4"/>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4E531E"/>
    <w:rsid w:val="005060EB"/>
    <w:rsid w:val="0050712D"/>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1470"/>
    <w:rsid w:val="005F454D"/>
    <w:rsid w:val="005F683E"/>
    <w:rsid w:val="006150D7"/>
    <w:rsid w:val="006210DC"/>
    <w:rsid w:val="006248BE"/>
    <w:rsid w:val="00625320"/>
    <w:rsid w:val="006313EE"/>
    <w:rsid w:val="00632767"/>
    <w:rsid w:val="006654EB"/>
    <w:rsid w:val="00670B94"/>
    <w:rsid w:val="00671A69"/>
    <w:rsid w:val="006B0444"/>
    <w:rsid w:val="006C5BEC"/>
    <w:rsid w:val="006E1EDC"/>
    <w:rsid w:val="006E3317"/>
    <w:rsid w:val="006F7ED2"/>
    <w:rsid w:val="007129EE"/>
    <w:rsid w:val="00724A1A"/>
    <w:rsid w:val="00734C3F"/>
    <w:rsid w:val="007377D4"/>
    <w:rsid w:val="00746CE9"/>
    <w:rsid w:val="00760E9E"/>
    <w:rsid w:val="00761D8E"/>
    <w:rsid w:val="007637C1"/>
    <w:rsid w:val="007673D2"/>
    <w:rsid w:val="00770E8E"/>
    <w:rsid w:val="00781D9D"/>
    <w:rsid w:val="00782BC6"/>
    <w:rsid w:val="007B4B3A"/>
    <w:rsid w:val="007D124F"/>
    <w:rsid w:val="007D7C82"/>
    <w:rsid w:val="007E106A"/>
    <w:rsid w:val="007E1648"/>
    <w:rsid w:val="008165F8"/>
    <w:rsid w:val="00824C15"/>
    <w:rsid w:val="00830216"/>
    <w:rsid w:val="00846251"/>
    <w:rsid w:val="00850926"/>
    <w:rsid w:val="00860F3E"/>
    <w:rsid w:val="00866512"/>
    <w:rsid w:val="00880632"/>
    <w:rsid w:val="008829D0"/>
    <w:rsid w:val="00885DB9"/>
    <w:rsid w:val="0088745A"/>
    <w:rsid w:val="00894F25"/>
    <w:rsid w:val="008959A4"/>
    <w:rsid w:val="008B1B4B"/>
    <w:rsid w:val="008B2AE2"/>
    <w:rsid w:val="008C0DD3"/>
    <w:rsid w:val="008C1B59"/>
    <w:rsid w:val="008F0E42"/>
    <w:rsid w:val="008F0EEA"/>
    <w:rsid w:val="008F2990"/>
    <w:rsid w:val="00910A38"/>
    <w:rsid w:val="0091774A"/>
    <w:rsid w:val="00921DD1"/>
    <w:rsid w:val="00925BA3"/>
    <w:rsid w:val="00942070"/>
    <w:rsid w:val="00953745"/>
    <w:rsid w:val="00961104"/>
    <w:rsid w:val="00964BC3"/>
    <w:rsid w:val="0096501F"/>
    <w:rsid w:val="009707B1"/>
    <w:rsid w:val="00970F6A"/>
    <w:rsid w:val="00975193"/>
    <w:rsid w:val="00982A45"/>
    <w:rsid w:val="00991F18"/>
    <w:rsid w:val="009931BD"/>
    <w:rsid w:val="009A2254"/>
    <w:rsid w:val="009A44E5"/>
    <w:rsid w:val="009A6BC6"/>
    <w:rsid w:val="009A7582"/>
    <w:rsid w:val="009B29E2"/>
    <w:rsid w:val="009C71DF"/>
    <w:rsid w:val="009D14A2"/>
    <w:rsid w:val="009F21BE"/>
    <w:rsid w:val="009F26C9"/>
    <w:rsid w:val="00A0410A"/>
    <w:rsid w:val="00A047E2"/>
    <w:rsid w:val="00A07D0B"/>
    <w:rsid w:val="00A110D8"/>
    <w:rsid w:val="00A127B3"/>
    <w:rsid w:val="00A14BE1"/>
    <w:rsid w:val="00A2332B"/>
    <w:rsid w:val="00A36AED"/>
    <w:rsid w:val="00A42A64"/>
    <w:rsid w:val="00A469F8"/>
    <w:rsid w:val="00A56467"/>
    <w:rsid w:val="00A6480A"/>
    <w:rsid w:val="00A74EFD"/>
    <w:rsid w:val="00A8763C"/>
    <w:rsid w:val="00A91163"/>
    <w:rsid w:val="00A9438C"/>
    <w:rsid w:val="00AA0DFF"/>
    <w:rsid w:val="00AA37D6"/>
    <w:rsid w:val="00AA533F"/>
    <w:rsid w:val="00AA6097"/>
    <w:rsid w:val="00AC1FD3"/>
    <w:rsid w:val="00AC4884"/>
    <w:rsid w:val="00AD0501"/>
    <w:rsid w:val="00AD5ED4"/>
    <w:rsid w:val="00AD7EC5"/>
    <w:rsid w:val="00AE3900"/>
    <w:rsid w:val="00AF6E79"/>
    <w:rsid w:val="00B0430E"/>
    <w:rsid w:val="00B2285D"/>
    <w:rsid w:val="00B261D1"/>
    <w:rsid w:val="00B27569"/>
    <w:rsid w:val="00B30B6E"/>
    <w:rsid w:val="00B6173C"/>
    <w:rsid w:val="00B63748"/>
    <w:rsid w:val="00B63F97"/>
    <w:rsid w:val="00B6554F"/>
    <w:rsid w:val="00B703D7"/>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C25C2"/>
    <w:rsid w:val="00CC376C"/>
    <w:rsid w:val="00CD0152"/>
    <w:rsid w:val="00CD4A2C"/>
    <w:rsid w:val="00CE3AF0"/>
    <w:rsid w:val="00CF190F"/>
    <w:rsid w:val="00D17EE1"/>
    <w:rsid w:val="00D201E6"/>
    <w:rsid w:val="00D336C3"/>
    <w:rsid w:val="00D404DC"/>
    <w:rsid w:val="00D52ACE"/>
    <w:rsid w:val="00D6067A"/>
    <w:rsid w:val="00D70B17"/>
    <w:rsid w:val="00D802D2"/>
    <w:rsid w:val="00D844DC"/>
    <w:rsid w:val="00D90A49"/>
    <w:rsid w:val="00DA3458"/>
    <w:rsid w:val="00DC57E7"/>
    <w:rsid w:val="00DC7B96"/>
    <w:rsid w:val="00DD03EA"/>
    <w:rsid w:val="00DD11C2"/>
    <w:rsid w:val="00DE602F"/>
    <w:rsid w:val="00DF262C"/>
    <w:rsid w:val="00DF3220"/>
    <w:rsid w:val="00E0750B"/>
    <w:rsid w:val="00E228FF"/>
    <w:rsid w:val="00E528B0"/>
    <w:rsid w:val="00E7014F"/>
    <w:rsid w:val="00E726B0"/>
    <w:rsid w:val="00E727D0"/>
    <w:rsid w:val="00E83353"/>
    <w:rsid w:val="00E87526"/>
    <w:rsid w:val="00E94D65"/>
    <w:rsid w:val="00E95BC0"/>
    <w:rsid w:val="00EA04EC"/>
    <w:rsid w:val="00EA416C"/>
    <w:rsid w:val="00EA7507"/>
    <w:rsid w:val="00EB5DAC"/>
    <w:rsid w:val="00EC6192"/>
    <w:rsid w:val="00EE57D6"/>
    <w:rsid w:val="00EF1333"/>
    <w:rsid w:val="00EF2DAB"/>
    <w:rsid w:val="00EF5C6B"/>
    <w:rsid w:val="00F047EC"/>
    <w:rsid w:val="00F061E9"/>
    <w:rsid w:val="00F17464"/>
    <w:rsid w:val="00F2734C"/>
    <w:rsid w:val="00F328ED"/>
    <w:rsid w:val="00F36A6E"/>
    <w:rsid w:val="00F41569"/>
    <w:rsid w:val="00F56688"/>
    <w:rsid w:val="00F64F8D"/>
    <w:rsid w:val="00F65D10"/>
    <w:rsid w:val="00F808E8"/>
    <w:rsid w:val="00F8294B"/>
    <w:rsid w:val="00F9692F"/>
    <w:rsid w:val="00FB6905"/>
    <w:rsid w:val="00FB6D94"/>
    <w:rsid w:val="00FC5F0C"/>
    <w:rsid w:val="00FD0A52"/>
    <w:rsid w:val="00FF3E75"/>
    <w:rsid w:val="01677709"/>
    <w:rsid w:val="02876430"/>
    <w:rsid w:val="028B38C4"/>
    <w:rsid w:val="02D2752A"/>
    <w:rsid w:val="060C4B01"/>
    <w:rsid w:val="073E518E"/>
    <w:rsid w:val="07490448"/>
    <w:rsid w:val="07CA2465"/>
    <w:rsid w:val="083420ED"/>
    <w:rsid w:val="08954815"/>
    <w:rsid w:val="08FD4A0D"/>
    <w:rsid w:val="09AB5EF1"/>
    <w:rsid w:val="09D002E5"/>
    <w:rsid w:val="09E836C4"/>
    <w:rsid w:val="0A546026"/>
    <w:rsid w:val="0A80786B"/>
    <w:rsid w:val="0BE10A0F"/>
    <w:rsid w:val="0EBE0962"/>
    <w:rsid w:val="0F2838DE"/>
    <w:rsid w:val="103D7C0F"/>
    <w:rsid w:val="10950A41"/>
    <w:rsid w:val="116A32BE"/>
    <w:rsid w:val="122D70AC"/>
    <w:rsid w:val="13E659B1"/>
    <w:rsid w:val="14263C06"/>
    <w:rsid w:val="14294CA9"/>
    <w:rsid w:val="151A5E3B"/>
    <w:rsid w:val="15B51BFC"/>
    <w:rsid w:val="16733D65"/>
    <w:rsid w:val="16A261EC"/>
    <w:rsid w:val="17566B3B"/>
    <w:rsid w:val="17E66DA7"/>
    <w:rsid w:val="193E726F"/>
    <w:rsid w:val="19BF1C12"/>
    <w:rsid w:val="19D210AE"/>
    <w:rsid w:val="1A00411B"/>
    <w:rsid w:val="1A370450"/>
    <w:rsid w:val="1A561651"/>
    <w:rsid w:val="1A9A1998"/>
    <w:rsid w:val="1ADF7B28"/>
    <w:rsid w:val="1D27048F"/>
    <w:rsid w:val="1E905236"/>
    <w:rsid w:val="201A219F"/>
    <w:rsid w:val="216F101B"/>
    <w:rsid w:val="22723AE6"/>
    <w:rsid w:val="23B8047B"/>
    <w:rsid w:val="24BF011E"/>
    <w:rsid w:val="253B7F39"/>
    <w:rsid w:val="261C4494"/>
    <w:rsid w:val="26464D2B"/>
    <w:rsid w:val="26893E47"/>
    <w:rsid w:val="270F49DB"/>
    <w:rsid w:val="28247630"/>
    <w:rsid w:val="28803D90"/>
    <w:rsid w:val="2995009F"/>
    <w:rsid w:val="29F309A2"/>
    <w:rsid w:val="2A716ACD"/>
    <w:rsid w:val="2AFC1F16"/>
    <w:rsid w:val="2CBE44F7"/>
    <w:rsid w:val="2CE628BB"/>
    <w:rsid w:val="2D532113"/>
    <w:rsid w:val="2F4A02C4"/>
    <w:rsid w:val="2F4D5528"/>
    <w:rsid w:val="30121A9A"/>
    <w:rsid w:val="333D1F3C"/>
    <w:rsid w:val="33EE40A7"/>
    <w:rsid w:val="33FE167D"/>
    <w:rsid w:val="345F1918"/>
    <w:rsid w:val="35066A3B"/>
    <w:rsid w:val="35822132"/>
    <w:rsid w:val="35862806"/>
    <w:rsid w:val="35B75F88"/>
    <w:rsid w:val="35D2691D"/>
    <w:rsid w:val="3667175C"/>
    <w:rsid w:val="36DC516D"/>
    <w:rsid w:val="37AC3523"/>
    <w:rsid w:val="38214B80"/>
    <w:rsid w:val="38C1461C"/>
    <w:rsid w:val="3922196A"/>
    <w:rsid w:val="3A156427"/>
    <w:rsid w:val="3A8E01DB"/>
    <w:rsid w:val="3B5C2C9A"/>
    <w:rsid w:val="3C237ED3"/>
    <w:rsid w:val="3DFB09DB"/>
    <w:rsid w:val="3FA806EF"/>
    <w:rsid w:val="3FF974C4"/>
    <w:rsid w:val="41036525"/>
    <w:rsid w:val="415428DD"/>
    <w:rsid w:val="416F7716"/>
    <w:rsid w:val="43171D5C"/>
    <w:rsid w:val="43FB425B"/>
    <w:rsid w:val="44AC2A30"/>
    <w:rsid w:val="454F3F26"/>
    <w:rsid w:val="465044A0"/>
    <w:rsid w:val="46A05541"/>
    <w:rsid w:val="47E22F5C"/>
    <w:rsid w:val="48831CF9"/>
    <w:rsid w:val="48CF0B30"/>
    <w:rsid w:val="49293049"/>
    <w:rsid w:val="4964602B"/>
    <w:rsid w:val="49D3061B"/>
    <w:rsid w:val="4A2E310A"/>
    <w:rsid w:val="4A50199E"/>
    <w:rsid w:val="4AF94826"/>
    <w:rsid w:val="4B803D93"/>
    <w:rsid w:val="4B895879"/>
    <w:rsid w:val="4BB32102"/>
    <w:rsid w:val="4F551D3A"/>
    <w:rsid w:val="504C15C8"/>
    <w:rsid w:val="511E5D67"/>
    <w:rsid w:val="51324A3C"/>
    <w:rsid w:val="515F2108"/>
    <w:rsid w:val="52CB49C9"/>
    <w:rsid w:val="533C1422"/>
    <w:rsid w:val="53A312FA"/>
    <w:rsid w:val="548328F8"/>
    <w:rsid w:val="558A7AD6"/>
    <w:rsid w:val="56AB2B47"/>
    <w:rsid w:val="56B66F9E"/>
    <w:rsid w:val="57A2320F"/>
    <w:rsid w:val="58974CE5"/>
    <w:rsid w:val="59024996"/>
    <w:rsid w:val="593037D7"/>
    <w:rsid w:val="59550F46"/>
    <w:rsid w:val="598679E0"/>
    <w:rsid w:val="5A5D5558"/>
    <w:rsid w:val="5C1C245B"/>
    <w:rsid w:val="5C677ECC"/>
    <w:rsid w:val="5C7F72A3"/>
    <w:rsid w:val="5CB10F03"/>
    <w:rsid w:val="5DA60650"/>
    <w:rsid w:val="5DBA7B13"/>
    <w:rsid w:val="5DD5494D"/>
    <w:rsid w:val="5EAB1F8A"/>
    <w:rsid w:val="5EE536CB"/>
    <w:rsid w:val="5FEF78E1"/>
    <w:rsid w:val="604F0FC4"/>
    <w:rsid w:val="60BF5B6D"/>
    <w:rsid w:val="60CF2BE8"/>
    <w:rsid w:val="62CA3F24"/>
    <w:rsid w:val="62E61243"/>
    <w:rsid w:val="641C5084"/>
    <w:rsid w:val="64460353"/>
    <w:rsid w:val="6487422F"/>
    <w:rsid w:val="64FC41D1"/>
    <w:rsid w:val="656A597D"/>
    <w:rsid w:val="658904F7"/>
    <w:rsid w:val="67BD2A93"/>
    <w:rsid w:val="6836790C"/>
    <w:rsid w:val="688C0DAB"/>
    <w:rsid w:val="697A64A5"/>
    <w:rsid w:val="69E31F9F"/>
    <w:rsid w:val="6A894DD0"/>
    <w:rsid w:val="6A965FDC"/>
    <w:rsid w:val="6BC404DB"/>
    <w:rsid w:val="6C8E2897"/>
    <w:rsid w:val="6CB57E24"/>
    <w:rsid w:val="6CC938CF"/>
    <w:rsid w:val="6CCA7D73"/>
    <w:rsid w:val="6D9C0FE4"/>
    <w:rsid w:val="6EBD1290"/>
    <w:rsid w:val="6F4D336D"/>
    <w:rsid w:val="6FD9651F"/>
    <w:rsid w:val="6FDC4348"/>
    <w:rsid w:val="70B14CA6"/>
    <w:rsid w:val="70F52EE5"/>
    <w:rsid w:val="728D7966"/>
    <w:rsid w:val="72CF5B8D"/>
    <w:rsid w:val="739420B8"/>
    <w:rsid w:val="739A5E7A"/>
    <w:rsid w:val="73AC6367"/>
    <w:rsid w:val="73AF26D7"/>
    <w:rsid w:val="746059ED"/>
    <w:rsid w:val="75721609"/>
    <w:rsid w:val="75D92DD5"/>
    <w:rsid w:val="75F801E4"/>
    <w:rsid w:val="778D1A9E"/>
    <w:rsid w:val="77D9239D"/>
    <w:rsid w:val="77DB72D8"/>
    <w:rsid w:val="77EB7DB5"/>
    <w:rsid w:val="77FB25A0"/>
    <w:rsid w:val="79294073"/>
    <w:rsid w:val="7A1217FE"/>
    <w:rsid w:val="7B0A3F6D"/>
    <w:rsid w:val="7B8BF3F8"/>
    <w:rsid w:val="7BB10350"/>
    <w:rsid w:val="7CB37BC7"/>
    <w:rsid w:val="7D7F4C7E"/>
    <w:rsid w:val="7E002EC9"/>
    <w:rsid w:val="7E9C2006"/>
    <w:rsid w:val="7EDF2CD8"/>
    <w:rsid w:val="7F6E20C0"/>
    <w:rsid w:val="EFD856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120" w:after="120" w:line="360" w:lineRule="auto"/>
      <w:jc w:val="left"/>
      <w:outlineLvl w:val="1"/>
    </w:pPr>
    <w:rPr>
      <w:rFonts w:ascii="Arial" w:hAnsi="Arial"/>
      <w:bCs/>
      <w:kern w:val="0"/>
      <w:sz w:val="2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3"/>
    <w:semiHidden/>
    <w:unhideWhenUsed/>
    <w:qFormat/>
    <w:uiPriority w:val="99"/>
    <w:rPr>
      <w:rFonts w:ascii="宋体"/>
      <w:sz w:val="18"/>
      <w:szCs w:val="18"/>
    </w:rPr>
  </w:style>
  <w:style w:type="paragraph" w:styleId="5">
    <w:name w:val="toa heading"/>
    <w:basedOn w:val="1"/>
    <w:next w:val="1"/>
    <w:unhideWhenUsed/>
    <w:qFormat/>
    <w:uiPriority w:val="0"/>
    <w:pPr>
      <w:spacing w:before="120"/>
    </w:pPr>
    <w:rPr>
      <w:rFonts w:ascii="Cambria" w:hAnsi="Cambria"/>
      <w:sz w:val="24"/>
      <w:szCs w:val="24"/>
    </w:rPr>
  </w:style>
  <w:style w:type="paragraph" w:styleId="6">
    <w:name w:val="annotation text"/>
    <w:basedOn w:val="1"/>
    <w:qFormat/>
    <w:uiPriority w:val="0"/>
    <w:pPr>
      <w:jc w:val="left"/>
    </w:pPr>
  </w:style>
  <w:style w:type="paragraph" w:styleId="7">
    <w:name w:val="Body Text 3"/>
    <w:basedOn w:val="1"/>
    <w:link w:val="20"/>
    <w:qFormat/>
    <w:uiPriority w:val="0"/>
    <w:pPr>
      <w:spacing w:after="120"/>
    </w:pPr>
    <w:rPr>
      <w:sz w:val="16"/>
      <w:szCs w:val="16"/>
    </w:rPr>
  </w:style>
  <w:style w:type="paragraph" w:styleId="8">
    <w:name w:val="Body Text"/>
    <w:basedOn w:val="1"/>
    <w:link w:val="26"/>
    <w:qFormat/>
    <w:uiPriority w:val="0"/>
    <w:pPr>
      <w:spacing w:after="120"/>
    </w:pPr>
    <w:rPr>
      <w:rFonts w:asciiTheme="minorHAnsi" w:hAnsiTheme="minorHAnsi" w:eastAsiaTheme="minorEastAsia" w:cstheme="minorBidi"/>
      <w:szCs w:val="24"/>
    </w:rPr>
  </w:style>
  <w:style w:type="paragraph" w:styleId="9">
    <w:name w:val="Plain Text"/>
    <w:basedOn w:val="1"/>
    <w:link w:val="19"/>
    <w:qFormat/>
    <w:uiPriority w:val="0"/>
    <w:rPr>
      <w:rFonts w:ascii="宋体" w:hAnsi="Courier New" w:cstheme="minorBidi"/>
      <w:szCs w:val="22"/>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页眉 字符"/>
    <w:basedOn w:val="15"/>
    <w:link w:val="11"/>
    <w:qFormat/>
    <w:uiPriority w:val="99"/>
    <w:rPr>
      <w:sz w:val="18"/>
      <w:szCs w:val="18"/>
    </w:rPr>
  </w:style>
  <w:style w:type="character" w:customStyle="1" w:styleId="18">
    <w:name w:val="页脚 字符"/>
    <w:basedOn w:val="15"/>
    <w:link w:val="10"/>
    <w:qFormat/>
    <w:uiPriority w:val="99"/>
    <w:rPr>
      <w:sz w:val="18"/>
      <w:szCs w:val="18"/>
    </w:rPr>
  </w:style>
  <w:style w:type="character" w:customStyle="1" w:styleId="19">
    <w:name w:val="纯文本 字符"/>
    <w:link w:val="9"/>
    <w:qFormat/>
    <w:uiPriority w:val="0"/>
    <w:rPr>
      <w:rFonts w:ascii="宋体" w:hAnsi="Courier New" w:eastAsia="宋体"/>
    </w:rPr>
  </w:style>
  <w:style w:type="character" w:customStyle="1" w:styleId="20">
    <w:name w:val="正文文本 3 字符"/>
    <w:basedOn w:val="15"/>
    <w:link w:val="7"/>
    <w:qFormat/>
    <w:uiPriority w:val="0"/>
    <w:rPr>
      <w:rFonts w:ascii="Calibri" w:hAnsi="Calibri" w:eastAsia="宋体" w:cs="Times New Roman"/>
      <w:sz w:val="16"/>
      <w:szCs w:val="16"/>
    </w:rPr>
  </w:style>
  <w:style w:type="paragraph" w:styleId="21">
    <w:name w:val="List Paragraph"/>
    <w:basedOn w:val="1"/>
    <w:qFormat/>
    <w:uiPriority w:val="99"/>
    <w:pPr>
      <w:ind w:firstLine="420" w:firstLineChars="200"/>
    </w:pPr>
    <w:rPr>
      <w:szCs w:val="24"/>
    </w:rPr>
  </w:style>
  <w:style w:type="character" w:customStyle="1" w:styleId="22">
    <w:name w:val="纯文本 Char1"/>
    <w:basedOn w:val="15"/>
    <w:semiHidden/>
    <w:qFormat/>
    <w:uiPriority w:val="99"/>
    <w:rPr>
      <w:rFonts w:ascii="宋体" w:hAnsi="Courier New" w:eastAsia="宋体" w:cs="Courier New"/>
      <w:szCs w:val="21"/>
    </w:rPr>
  </w:style>
  <w:style w:type="character" w:customStyle="1" w:styleId="23">
    <w:name w:val="文档结构图 字符"/>
    <w:basedOn w:val="15"/>
    <w:link w:val="4"/>
    <w:semiHidden/>
    <w:qFormat/>
    <w:uiPriority w:val="99"/>
    <w:rPr>
      <w:rFonts w:ascii="宋体" w:hAnsi="Calibri" w:eastAsia="宋体" w:cs="Times New Roman"/>
      <w:sz w:val="18"/>
      <w:szCs w:val="18"/>
    </w:rPr>
  </w:style>
  <w:style w:type="paragraph" w:customStyle="1" w:styleId="24">
    <w:name w:val="列出段落1"/>
    <w:basedOn w:val="1"/>
    <w:qFormat/>
    <w:uiPriority w:val="99"/>
    <w:pPr>
      <w:ind w:firstLine="420" w:firstLineChars="200"/>
    </w:pPr>
    <w:rPr>
      <w:rFonts w:ascii="Times New Roman" w:hAnsi="Times New Roman"/>
      <w:szCs w:val="24"/>
    </w:rPr>
  </w:style>
  <w:style w:type="paragraph" w:customStyle="1" w:styleId="25">
    <w:name w:val="_Style 18"/>
    <w:basedOn w:val="1"/>
    <w:next w:val="21"/>
    <w:qFormat/>
    <w:uiPriority w:val="99"/>
    <w:pPr>
      <w:ind w:firstLine="420" w:firstLineChars="200"/>
    </w:pPr>
    <w:rPr>
      <w:rFonts w:ascii="Times New Roman" w:hAnsi="Times New Roman"/>
      <w:szCs w:val="24"/>
    </w:rPr>
  </w:style>
  <w:style w:type="character" w:customStyle="1" w:styleId="26">
    <w:name w:val="正文文本 字符"/>
    <w:link w:val="8"/>
    <w:qFormat/>
    <w:uiPriority w:val="0"/>
    <w:rPr>
      <w:szCs w:val="24"/>
    </w:rPr>
  </w:style>
  <w:style w:type="character" w:customStyle="1" w:styleId="27">
    <w:name w:val="正文文本 Char"/>
    <w:basedOn w:val="15"/>
    <w:semiHidden/>
    <w:qFormat/>
    <w:uiPriority w:val="99"/>
    <w:rPr>
      <w:rFonts w:ascii="Calibri" w:hAnsi="Calibri" w:eastAsia="宋体" w:cs="Times New Roman"/>
      <w:szCs w:val="20"/>
    </w:rPr>
  </w:style>
  <w:style w:type="character" w:customStyle="1" w:styleId="28">
    <w:name w:val="标题 2 字符"/>
    <w:basedOn w:val="15"/>
    <w:link w:val="3"/>
    <w:qFormat/>
    <w:uiPriority w:val="0"/>
    <w:rPr>
      <w:rFonts w:ascii="Arial" w:hAnsi="Arial" w:eastAsia="宋体" w:cs="Times New Roman"/>
      <w:bCs/>
      <w:kern w:val="0"/>
      <w:sz w:val="20"/>
      <w:szCs w:val="32"/>
    </w:rPr>
  </w:style>
  <w:style w:type="character" w:customStyle="1" w:styleId="29">
    <w:name w:val="标题 1 字符"/>
    <w:basedOn w:val="15"/>
    <w:link w:val="2"/>
    <w:qFormat/>
    <w:uiPriority w:val="9"/>
    <w:rPr>
      <w:rFonts w:ascii="Calibri" w:hAnsi="Calibri" w:eastAsia="宋体" w:cs="Times New Roman"/>
      <w:b/>
      <w:bCs/>
      <w:kern w:val="44"/>
      <w:sz w:val="44"/>
      <w:szCs w:val="44"/>
    </w:rPr>
  </w:style>
  <w:style w:type="paragraph" w:customStyle="1" w:styleId="30">
    <w:name w:val="正文_2"/>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8597</Words>
  <Characters>8898</Characters>
  <Lines>38</Lines>
  <Paragraphs>10</Paragraphs>
  <TotalTime>27</TotalTime>
  <ScaleCrop>false</ScaleCrop>
  <LinksUpToDate>false</LinksUpToDate>
  <CharactersWithSpaces>9257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2023-12-29T06:52:00Z</dcterms:created>
  <dc:creator>mi Jess</dc:creator>
  <cp:lastModifiedBy>朱丽</cp:lastModifiedBy>
  <dcterms:modified xsi:type="dcterms:W3CDTF">2025-03-11T02:17:06Z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0654E6CB75EE4F67A979DF404E39AEEC_13</vt:lpwstr>
  </property>
  <property fmtid="{D5CDD505-2E9C-101B-9397-08002B2CF9AE}" pid="4" name="KSOTemplateDocerSaveRecord">
    <vt:lpwstr>eyJoZGlkIjoiMTJhYTYwODAzOTk0N2VmYjJiY2RlNDU2ZWIzYTljZmMiLCJ1c2VySWQiOiIxNjk1Nzg1NSJ9</vt:lpwstr>
  </property>
</Properties>
</file>