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44"/>
          <w:szCs w:val="44"/>
        </w:rPr>
      </w:pPr>
    </w:p>
    <w:p>
      <w:pPr>
        <w:widowControl w:val="0"/>
        <w:kinsoku/>
        <w:wordWrap/>
        <w:overflowPunct/>
        <w:topLinePunct w:val="0"/>
        <w:autoSpaceDE/>
        <w:autoSpaceDN/>
        <w:bidi w:val="0"/>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keepNext w:val="0"/>
        <w:keepLines w:val="0"/>
        <w:pageBreakBefore w:val="0"/>
        <w:widowControl w:val="0"/>
        <w:kinsoku/>
        <w:wordWrap/>
        <w:overflowPunct/>
        <w:topLinePunct w:val="0"/>
        <w:autoSpaceDE/>
        <w:autoSpaceDN/>
        <w:bidi w:val="0"/>
        <w:adjustRightInd/>
        <w:snapToGrid w:val="0"/>
        <w:spacing w:line="240" w:lineRule="auto"/>
        <w:ind w:firstLine="723"/>
        <w:jc w:val="center"/>
        <w:textAlignment w:val="auto"/>
        <w:rPr>
          <w:color w:val="000000"/>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宋体" w:hAnsi="宋体"/>
          <w:b/>
          <w:color w:val="000000"/>
          <w:sz w:val="36"/>
          <w:szCs w:val="36"/>
        </w:rPr>
      </w:pPr>
      <w:r>
        <w:rPr>
          <w:color w:val="000000"/>
        </w:rPr>
        <w:drawing>
          <wp:inline distT="0" distB="0" distL="114300" distR="114300">
            <wp:extent cx="1447165" cy="1224280"/>
            <wp:effectExtent l="0" t="0" r="0" b="13970"/>
            <wp:docPr id="1" name="图片 2"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JHE"/>
                    <pic:cNvPicPr>
                      <a:picLocks noChangeAspect="1"/>
                    </pic:cNvPicPr>
                  </pic:nvPicPr>
                  <pic:blipFill>
                    <a:blip r:embed="rId11"/>
                    <a:stretch>
                      <a:fillRect/>
                    </a:stretch>
                  </pic:blipFill>
                  <pic:spPr>
                    <a:xfrm>
                      <a:off x="0" y="0"/>
                      <a:ext cx="1447165" cy="1224280"/>
                    </a:xfrm>
                    <a:prstGeom prst="rect">
                      <a:avLst/>
                    </a:prstGeom>
                    <a:noFill/>
                    <a:ln>
                      <a:noFill/>
                    </a:ln>
                  </pic:spPr>
                </pic:pic>
              </a:graphicData>
            </a:graphic>
          </wp:inline>
        </w:drawing>
      </w:r>
    </w:p>
    <w:p>
      <w:pPr>
        <w:widowControl w:val="0"/>
        <w:kinsoku/>
        <w:wordWrap/>
        <w:overflowPunct/>
        <w:topLinePunct w:val="0"/>
        <w:autoSpaceDE/>
        <w:autoSpaceDN/>
        <w:bidi w:val="0"/>
        <w:adjustRightInd w:val="0"/>
        <w:snapToGrid w:val="0"/>
        <w:spacing w:line="480" w:lineRule="auto"/>
        <w:ind w:firstLine="880"/>
        <w:jc w:val="center"/>
        <w:rPr>
          <w:rFonts w:ascii="宋体" w:hAnsi="宋体" w:cs="宋体"/>
          <w:bCs/>
          <w:color w:val="000000"/>
          <w:sz w:val="44"/>
          <w:szCs w:val="44"/>
        </w:rPr>
      </w:pPr>
    </w:p>
    <w:p>
      <w:pPr>
        <w:pStyle w:val="3"/>
        <w:widowControl w:val="0"/>
        <w:kinsoku/>
        <w:wordWrap/>
        <w:overflowPunct/>
        <w:topLinePunct w:val="0"/>
        <w:autoSpaceDE/>
        <w:autoSpaceDN/>
        <w:bidi w:val="0"/>
        <w:ind w:firstLine="480"/>
        <w:rPr>
          <w:color w:val="000000"/>
        </w:rPr>
      </w:pPr>
    </w:p>
    <w:p>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52"/>
          <w:szCs w:val="52"/>
        </w:rPr>
      </w:pPr>
      <w:r>
        <w:rPr>
          <w:rFonts w:hint="eastAsia" w:ascii="宋体" w:hAnsi="宋体" w:cs="宋体"/>
          <w:b/>
          <w:color w:val="000000"/>
          <w:sz w:val="52"/>
          <w:szCs w:val="52"/>
        </w:rPr>
        <w:t>招 标 文 件</w:t>
      </w:r>
    </w:p>
    <w:p>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p>
    <w:p>
      <w:pPr>
        <w:pStyle w:val="3"/>
        <w:rPr>
          <w:rFonts w:ascii="宋体" w:hAnsi="宋体" w:cs="宋体-18030"/>
          <w:b/>
          <w:bCs/>
          <w:color w:val="000000"/>
          <w:szCs w:val="24"/>
        </w:rPr>
      </w:pPr>
    </w:p>
    <w:p>
      <w:pPr>
        <w:rPr>
          <w:rFonts w:ascii="宋体" w:hAnsi="宋体" w:cs="宋体-18030"/>
          <w:b/>
          <w:bCs/>
          <w:color w:val="000000"/>
          <w:szCs w:val="24"/>
        </w:rPr>
      </w:pPr>
    </w:p>
    <w:p>
      <w:pPr>
        <w:pStyle w:val="3"/>
      </w:pPr>
    </w:p>
    <w:p>
      <w:pPr>
        <w:rPr>
          <w:rFonts w:ascii="宋体" w:hAnsi="宋体" w:cs="宋体-18030"/>
          <w:b/>
          <w:bCs/>
          <w:color w:val="000000"/>
          <w:szCs w:val="24"/>
        </w:rPr>
      </w:pPr>
    </w:p>
    <w:p>
      <w:pPr>
        <w:pStyle w:val="3"/>
      </w:pPr>
    </w:p>
    <w:p>
      <w:pPr>
        <w:widowControl w:val="0"/>
        <w:kinsoku/>
        <w:wordWrap/>
        <w:overflowPunct/>
        <w:topLinePunct w:val="0"/>
        <w:autoSpaceDE/>
        <w:autoSpaceDN/>
        <w:bidi w:val="0"/>
        <w:spacing w:line="440" w:lineRule="exact"/>
        <w:ind w:firstLine="482"/>
        <w:rPr>
          <w:rFonts w:hint="eastAsia" w:ascii="宋体" w:hAnsi="宋体" w:cs="宋体-18030"/>
          <w:b/>
          <w:bCs/>
          <w:color w:val="000000"/>
          <w:szCs w:val="24"/>
          <w:u w:val="single"/>
        </w:rPr>
      </w:pPr>
      <w:r>
        <w:rPr>
          <w:rFonts w:hint="eastAsia" w:ascii="宋体" w:hAnsi="宋体" w:cs="宋体-18030"/>
          <w:b/>
          <w:bCs/>
          <w:color w:val="000000"/>
          <w:szCs w:val="24"/>
        </w:rPr>
        <w:t>招标项目：</w:t>
      </w:r>
      <w:r>
        <w:rPr>
          <w:rFonts w:hint="eastAsia" w:ascii="宋体" w:hAnsi="宋体" w:cs="宋体"/>
          <w:color w:val="000000"/>
        </w:rPr>
        <w:t>江苏省水利机械制造有限公司</w:t>
      </w:r>
      <w:r>
        <w:rPr>
          <w:rFonts w:hint="eastAsia" w:ascii="宋体" w:hAnsi="宋体" w:cs="宋体"/>
          <w:color w:val="000000"/>
          <w:lang w:eastAsia="zh-CN"/>
        </w:rPr>
        <w:t>秦淮新河泵站工作闸门、拦污栅</w:t>
      </w:r>
      <w:r>
        <w:rPr>
          <w:rFonts w:hint="eastAsia" w:ascii="宋体" w:hAnsi="宋体" w:cs="宋体"/>
          <w:b/>
          <w:bCs/>
          <w:color w:val="000000"/>
        </w:rPr>
        <w:t>钢材采购</w:t>
      </w:r>
    </w:p>
    <w:p>
      <w:pPr>
        <w:widowControl w:val="0"/>
        <w:kinsoku/>
        <w:wordWrap/>
        <w:overflowPunct/>
        <w:topLinePunct w:val="0"/>
        <w:autoSpaceDE/>
        <w:autoSpaceDN/>
        <w:bidi w:val="0"/>
        <w:snapToGrid w:val="0"/>
        <w:spacing w:before="240" w:line="360" w:lineRule="auto"/>
        <w:ind w:left="1680" w:leftChars="200" w:hanging="1200" w:hangingChars="500"/>
        <w:rPr>
          <w:rFonts w:hint="default" w:ascii="宋体" w:hAnsi="宋体" w:eastAsia="宋体" w:cs="宋体-18030"/>
          <w:b/>
          <w:bCs/>
          <w:color w:val="000000"/>
          <w:szCs w:val="24"/>
          <w:lang w:val="en-US" w:eastAsia="zh-CN"/>
        </w:rPr>
      </w:pPr>
      <w:r>
        <w:rPr>
          <w:rFonts w:hint="eastAsia" w:ascii="宋体" w:hAnsi="宋体" w:cs="宋体-18030"/>
          <w:b/>
          <w:bCs/>
          <w:color w:val="000000"/>
          <w:szCs w:val="24"/>
        </w:rPr>
        <w:t>招标编号：苏水机202</w:t>
      </w:r>
      <w:r>
        <w:rPr>
          <w:rFonts w:hint="eastAsia" w:ascii="宋体" w:hAnsi="宋体" w:cs="宋体-18030"/>
          <w:b/>
          <w:bCs/>
          <w:color w:val="000000"/>
          <w:szCs w:val="24"/>
          <w:lang w:val="en-US" w:eastAsia="zh-CN"/>
        </w:rPr>
        <w:t>5</w:t>
      </w:r>
      <w:r>
        <w:rPr>
          <w:rFonts w:hint="eastAsia" w:ascii="宋体" w:hAnsi="宋体" w:cs="宋体-18030"/>
          <w:b/>
          <w:bCs/>
          <w:color w:val="000000"/>
          <w:szCs w:val="24"/>
        </w:rPr>
        <w:t>-0</w:t>
      </w:r>
      <w:r>
        <w:rPr>
          <w:rFonts w:hint="eastAsia" w:ascii="宋体" w:hAnsi="宋体" w:cs="宋体-18030"/>
          <w:b/>
          <w:bCs/>
          <w:color w:val="000000"/>
          <w:szCs w:val="24"/>
          <w:lang w:val="en-US" w:eastAsia="zh-CN"/>
        </w:rPr>
        <w:t>03</w:t>
      </w:r>
    </w:p>
    <w:p>
      <w:pPr>
        <w:widowControl w:val="0"/>
        <w:kinsoku/>
        <w:wordWrap/>
        <w:overflowPunct/>
        <w:topLinePunct w:val="0"/>
        <w:autoSpaceDE/>
        <w:autoSpaceDN/>
        <w:bidi w:val="0"/>
        <w:snapToGrid w:val="0"/>
        <w:spacing w:before="240" w:line="360" w:lineRule="auto"/>
        <w:ind w:left="1680" w:leftChars="200" w:hanging="1200" w:hangingChars="500"/>
        <w:rPr>
          <w:rFonts w:hint="eastAsia" w:ascii="宋体" w:hAnsi="宋体" w:cs="宋体-18030"/>
          <w:b/>
          <w:bCs/>
          <w:color w:val="000000"/>
          <w:szCs w:val="24"/>
          <w:u w:val="single"/>
        </w:rPr>
      </w:pPr>
      <w:r>
        <w:rPr>
          <w:rFonts w:hint="eastAsia" w:ascii="宋体" w:hAnsi="宋体" w:cs="宋体-18030"/>
          <w:b/>
          <w:bCs/>
          <w:color w:val="000000"/>
          <w:szCs w:val="24"/>
        </w:rPr>
        <w:t>招 标 人：</w:t>
      </w:r>
      <w:r>
        <w:rPr>
          <w:rFonts w:hint="eastAsia" w:ascii="宋体" w:hAnsi="宋体" w:cs="宋体-18030"/>
          <w:b/>
          <w:bCs/>
          <w:color w:val="000000"/>
          <w:szCs w:val="24"/>
          <w:u w:val="single"/>
        </w:rPr>
        <w:t>江苏省水利建设工程有限公司</w:t>
      </w:r>
    </w:p>
    <w:p>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r>
        <w:rPr>
          <w:rFonts w:hint="eastAsia" w:ascii="宋体" w:hAnsi="宋体" w:cs="宋体-18030"/>
          <w:b/>
          <w:bCs/>
          <w:color w:val="000000"/>
          <w:szCs w:val="24"/>
        </w:rPr>
        <w:t>编制日期：</w:t>
      </w:r>
      <w:r>
        <w:rPr>
          <w:rFonts w:hint="eastAsia" w:ascii="宋体" w:hAnsi="宋体" w:cs="宋体-18030"/>
          <w:b/>
          <w:bCs/>
          <w:color w:val="000000"/>
          <w:szCs w:val="24"/>
          <w:u w:val="single"/>
        </w:rPr>
        <w:t>202</w:t>
      </w:r>
      <w:r>
        <w:rPr>
          <w:rFonts w:hint="eastAsia" w:ascii="宋体" w:hAnsi="宋体" w:cs="宋体-18030"/>
          <w:b/>
          <w:bCs/>
          <w:color w:val="000000"/>
          <w:szCs w:val="24"/>
          <w:u w:val="single"/>
          <w:lang w:val="en-US" w:eastAsia="zh-CN"/>
        </w:rPr>
        <w:t>5</w:t>
      </w:r>
      <w:r>
        <w:rPr>
          <w:rFonts w:hint="eastAsia" w:ascii="宋体" w:hAnsi="宋体" w:cs="宋体-18030"/>
          <w:b/>
          <w:bCs/>
          <w:color w:val="000000"/>
          <w:szCs w:val="24"/>
          <w:u w:val="single"/>
        </w:rPr>
        <w:t>年</w:t>
      </w:r>
      <w:r>
        <w:rPr>
          <w:rFonts w:hint="eastAsia" w:ascii="宋体" w:hAnsi="宋体" w:cs="宋体-18030"/>
          <w:b/>
          <w:bCs/>
          <w:color w:val="000000"/>
          <w:szCs w:val="24"/>
          <w:u w:val="single"/>
          <w:lang w:val="en-US" w:eastAsia="zh-CN"/>
        </w:rPr>
        <w:t>03</w:t>
      </w:r>
      <w:r>
        <w:rPr>
          <w:rFonts w:hint="eastAsia" w:ascii="宋体" w:hAnsi="宋体" w:cs="宋体-18030"/>
          <w:b/>
          <w:bCs/>
          <w:color w:val="000000"/>
          <w:szCs w:val="24"/>
          <w:u w:val="single"/>
        </w:rPr>
        <w:t>月</w:t>
      </w:r>
      <w:r>
        <w:rPr>
          <w:rFonts w:hint="eastAsia" w:ascii="宋体" w:hAnsi="宋体" w:cs="宋体-18030"/>
          <w:b/>
          <w:bCs/>
          <w:color w:val="000000"/>
          <w:szCs w:val="24"/>
          <w:u w:val="single"/>
          <w:lang w:val="en-US" w:eastAsia="zh-CN"/>
        </w:rPr>
        <w:t>24</w:t>
      </w:r>
      <w:r>
        <w:rPr>
          <w:rFonts w:hint="eastAsia" w:ascii="宋体" w:hAnsi="宋体" w:cs="宋体-18030"/>
          <w:b/>
          <w:bCs/>
          <w:color w:val="000000"/>
          <w:szCs w:val="24"/>
          <w:u w:val="single"/>
        </w:rPr>
        <w:t>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b/>
          <w:bCs/>
          <w:sz w:val="32"/>
          <w:szCs w:val="22"/>
        </w:rPr>
      </w:pPr>
      <w:r>
        <w:rPr>
          <w:rFonts w:hint="eastAsia"/>
          <w:b/>
          <w:bCs/>
          <w:sz w:val="32"/>
          <w:szCs w:val="22"/>
        </w:rPr>
        <w:t>招 标 公 告</w:t>
      </w:r>
    </w:p>
    <w:p>
      <w:pPr>
        <w:spacing w:line="360" w:lineRule="exact"/>
        <w:ind w:left="0" w:leftChars="0" w:firstLine="478" w:firstLineChars="210"/>
        <w:jc w:val="both"/>
        <w:rPr>
          <w:rFonts w:hint="eastAsia" w:ascii="宋体" w:hAnsi="宋体" w:cs="宋体"/>
          <w:color w:val="000000"/>
          <w:spacing w:val="-6"/>
          <w:lang w:eastAsia="zh-CN"/>
        </w:rPr>
      </w:pPr>
      <w:bookmarkStart w:id="0" w:name="_Toc211244991"/>
    </w:p>
    <w:p>
      <w:pPr>
        <w:widowControl w:val="0"/>
        <w:spacing w:line="327" w:lineRule="auto"/>
        <w:ind w:firstLine="480"/>
        <w:rPr>
          <w:rFonts w:hint="eastAsia" w:ascii="宋体" w:hAnsi="宋体" w:cs="宋体"/>
          <w:color w:val="000000"/>
          <w:spacing w:val="-6"/>
        </w:rPr>
      </w:pPr>
      <w:r>
        <w:rPr>
          <w:rFonts w:hint="eastAsia" w:ascii="宋体" w:hAnsi="宋体" w:cs="宋体"/>
          <w:color w:val="000000"/>
          <w:spacing w:val="-6"/>
          <w:lang w:val="en-US" w:eastAsia="zh-CN"/>
        </w:rPr>
        <w:t>江苏省水利</w:t>
      </w:r>
      <w:r>
        <w:rPr>
          <w:rFonts w:hint="eastAsia" w:ascii="宋体" w:hAnsi="宋体" w:eastAsia="宋体" w:cs="Times New Roman"/>
          <w:color w:val="000000"/>
          <w:szCs w:val="21"/>
          <w:lang w:val="en-US" w:eastAsia="zh-CN"/>
        </w:rPr>
        <w:t>机械</w:t>
      </w:r>
      <w:r>
        <w:rPr>
          <w:rFonts w:hint="eastAsia" w:ascii="宋体" w:hAnsi="宋体" w:cs="宋体"/>
          <w:color w:val="000000"/>
          <w:spacing w:val="-6"/>
          <w:lang w:val="en-US" w:eastAsia="zh-CN"/>
        </w:rPr>
        <w:t>制造有限公司</w:t>
      </w:r>
      <w:r>
        <w:rPr>
          <w:rFonts w:hint="eastAsia" w:ascii="宋体" w:hAnsi="宋体" w:cs="宋体"/>
          <w:color w:val="000000"/>
          <w:spacing w:val="-6"/>
        </w:rPr>
        <w:t>中标承建了</w:t>
      </w:r>
      <w:r>
        <w:rPr>
          <w:rFonts w:hint="eastAsia" w:ascii="宋体" w:hAnsi="宋体" w:cs="宋体"/>
          <w:b w:val="0"/>
          <w:bCs w:val="0"/>
          <w:color w:val="000000"/>
          <w:u w:val="single"/>
          <w:lang w:eastAsia="zh-CN"/>
        </w:rPr>
        <w:t>秦</w:t>
      </w:r>
      <w:r>
        <w:rPr>
          <w:rFonts w:hint="eastAsia" w:ascii="宋体" w:hAnsi="宋体" w:cs="宋体"/>
          <w:b w:val="0"/>
          <w:bCs w:val="0"/>
          <w:color w:val="000000"/>
          <w:sz w:val="24"/>
          <w:szCs w:val="24"/>
          <w:u w:val="single"/>
          <w:lang w:eastAsia="zh-CN"/>
        </w:rPr>
        <w:t>淮新河泵站工作闸门、拦污栅</w:t>
      </w:r>
      <w:r>
        <w:rPr>
          <w:rFonts w:hint="eastAsia" w:ascii="Times New Roman" w:hAnsi="Times New Roman" w:eastAsia="宋体" w:cs="Times New Roman"/>
          <w:b w:val="0"/>
          <w:bCs w:val="0"/>
          <w:sz w:val="24"/>
          <w:szCs w:val="24"/>
          <w:u w:val="single"/>
          <w:lang w:eastAsia="zh-CN"/>
        </w:rPr>
        <w:t>工程金属结构设备制作与安装</w:t>
      </w:r>
      <w:r>
        <w:rPr>
          <w:rFonts w:hint="eastAsia"/>
          <w:b w:val="0"/>
          <w:bCs w:val="0"/>
          <w:color w:val="000000"/>
          <w:szCs w:val="21"/>
          <w:u w:val="none"/>
          <w:lang w:val="en-US" w:eastAsia="zh-CN"/>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该项目使用的钢材</w:t>
      </w:r>
      <w:r>
        <w:rPr>
          <w:rFonts w:hint="eastAsia" w:ascii="宋体" w:hAnsi="宋体" w:cs="宋体"/>
          <w:color w:val="000000"/>
          <w:spacing w:val="-6"/>
        </w:rPr>
        <w:t>进行公开招标，欢迎新老客户参加竞标。</w:t>
      </w:r>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1" w:name="_Toc9530677"/>
      <w:r>
        <w:rPr>
          <w:rFonts w:hint="eastAsia"/>
          <w:b/>
          <w:bCs/>
          <w:szCs w:val="24"/>
        </w:rPr>
        <w:t>二</w:t>
      </w:r>
      <w:r>
        <w:rPr>
          <w:b/>
          <w:bCs/>
          <w:szCs w:val="24"/>
        </w:rPr>
        <w:t>、招标文件的获取</w:t>
      </w:r>
      <w:bookmarkEnd w:id="1"/>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lang w:eastAsia="zh-CN"/>
        </w:rPr>
        <w:t>钢材</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default" w:ascii="宋体" w:hAnsi="宋体" w:eastAsia="宋体"/>
          <w:color w:val="000000"/>
          <w:szCs w:val="21"/>
          <w:lang w:val="en-US" w:eastAsia="zh-CN"/>
        </w:rPr>
      </w:pPr>
      <w:r>
        <w:rPr>
          <w:rFonts w:hint="eastAsia" w:ascii="宋体" w:hAnsi="宋体"/>
          <w:color w:val="000000"/>
          <w:szCs w:val="21"/>
          <w:lang w:eastAsia="zh-CN"/>
        </w:rPr>
        <w:t>水机公司</w:t>
      </w:r>
      <w:r>
        <w:rPr>
          <w:rFonts w:ascii="宋体" w:hAnsi="宋体"/>
          <w:color w:val="000000"/>
          <w:szCs w:val="21"/>
        </w:rPr>
        <w:t>联系人：</w:t>
      </w:r>
      <w:r>
        <w:rPr>
          <w:rFonts w:hint="eastAsia" w:ascii="宋体" w:hAnsi="宋体"/>
          <w:color w:val="000000"/>
          <w:szCs w:val="21"/>
          <w:lang w:val="en-US" w:eastAsia="zh-CN"/>
        </w:rPr>
        <w:t>张文瀚</w:t>
      </w:r>
      <w:r>
        <w:rPr>
          <w:rFonts w:ascii="宋体" w:hAnsi="宋体"/>
          <w:color w:val="000000"/>
          <w:szCs w:val="21"/>
        </w:rPr>
        <w:t>，联系电话：</w:t>
      </w:r>
      <w:r>
        <w:rPr>
          <w:rFonts w:hint="eastAsia" w:ascii="宋体" w:hAnsi="宋体"/>
          <w:color w:val="000000"/>
          <w:szCs w:val="21"/>
          <w:lang w:val="en-US" w:eastAsia="zh-CN"/>
        </w:rPr>
        <w:t>19975009968</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napToGrid w:val="0"/>
        <w:spacing w:line="327" w:lineRule="auto"/>
        <w:ind w:firstLine="480"/>
        <w:rPr>
          <w:szCs w:val="24"/>
        </w:rPr>
      </w:pPr>
      <w:r>
        <w:rPr>
          <w:szCs w:val="24"/>
        </w:rPr>
        <w:t>本次投标采取网上投标方式，投标人于</w:t>
      </w:r>
      <w:r>
        <w:rPr>
          <w:rFonts w:hint="eastAsia"/>
          <w:szCs w:val="24"/>
        </w:rPr>
        <w:t>202</w:t>
      </w:r>
      <w:r>
        <w:rPr>
          <w:rFonts w:hint="eastAsia"/>
          <w:szCs w:val="24"/>
          <w:lang w:val="en-US" w:eastAsia="zh-CN"/>
        </w:rPr>
        <w:t>5</w:t>
      </w:r>
      <w:r>
        <w:rPr>
          <w:rFonts w:hint="eastAsia"/>
          <w:szCs w:val="24"/>
        </w:rPr>
        <w:t>年</w:t>
      </w:r>
      <w:r>
        <w:rPr>
          <w:rFonts w:hint="eastAsia"/>
          <w:szCs w:val="24"/>
          <w:highlight w:val="yellow"/>
          <w:lang w:val="en-US" w:eastAsia="zh-CN"/>
        </w:rPr>
        <w:t>3</w:t>
      </w:r>
      <w:r>
        <w:rPr>
          <w:rFonts w:hint="eastAsia"/>
          <w:szCs w:val="24"/>
          <w:highlight w:val="yellow"/>
        </w:rPr>
        <w:t>月</w:t>
      </w:r>
      <w:r>
        <w:rPr>
          <w:rFonts w:hint="eastAsia"/>
          <w:szCs w:val="24"/>
          <w:highlight w:val="yellow"/>
          <w:lang w:val="en-US" w:eastAsia="zh-CN"/>
        </w:rPr>
        <w:t>28</w:t>
      </w:r>
      <w:r>
        <w:rPr>
          <w:rFonts w:hint="eastAsia"/>
          <w:szCs w:val="24"/>
          <w:highlight w:val="yellow"/>
        </w:rPr>
        <w:t>日</w:t>
      </w:r>
      <w:r>
        <w:rPr>
          <w:rFonts w:hint="eastAsia"/>
          <w:szCs w:val="24"/>
          <w:highlight w:val="yellow"/>
          <w:lang w:eastAsia="zh-CN"/>
        </w:rPr>
        <w:t>上</w:t>
      </w:r>
      <w:r>
        <w:rPr>
          <w:rFonts w:hint="eastAsia"/>
          <w:szCs w:val="24"/>
          <w:highlight w:val="yellow"/>
        </w:rPr>
        <w:t>午</w:t>
      </w:r>
      <w:r>
        <w:rPr>
          <w:rFonts w:hint="eastAsia"/>
          <w:szCs w:val="24"/>
          <w:highlight w:val="yellow"/>
          <w:lang w:val="en-US" w:eastAsia="zh-CN"/>
        </w:rPr>
        <w:t>8</w:t>
      </w:r>
      <w:r>
        <w:rPr>
          <w:rFonts w:hint="eastAsia"/>
          <w:szCs w:val="24"/>
          <w:highlight w:val="yellow"/>
        </w:rPr>
        <w:t>:</w:t>
      </w:r>
      <w:r>
        <w:rPr>
          <w:rFonts w:hint="eastAsia"/>
          <w:szCs w:val="24"/>
          <w:highlight w:val="yellow"/>
          <w:lang w:val="en-US" w:eastAsia="zh-CN"/>
        </w:rPr>
        <w:t>3</w:t>
      </w:r>
      <w:r>
        <w:rPr>
          <w:rFonts w:hint="eastAsia"/>
          <w:szCs w:val="24"/>
          <w:highlight w:val="yellow"/>
        </w:rPr>
        <w:t>0</w:t>
      </w:r>
      <w:r>
        <w:rPr>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w:t>
      </w:r>
      <w:r>
        <w:rPr>
          <w:rFonts w:hint="eastAsia"/>
          <w:szCs w:val="24"/>
          <w:lang w:val="en-US" w:eastAsia="zh-CN"/>
        </w:rPr>
        <w:t>5</w:t>
      </w:r>
      <w:r>
        <w:rPr>
          <w:szCs w:val="24"/>
        </w:rPr>
        <w:t>年</w:t>
      </w:r>
      <w:r>
        <w:rPr>
          <w:rFonts w:hint="eastAsia"/>
          <w:szCs w:val="24"/>
          <w:lang w:val="en-US" w:eastAsia="zh-CN"/>
        </w:rPr>
        <w:t>03</w:t>
      </w:r>
      <w:r>
        <w:rPr>
          <w:rFonts w:hint="eastAsia"/>
          <w:szCs w:val="24"/>
        </w:rPr>
        <w:t>月</w:t>
      </w:r>
      <w:r>
        <w:rPr>
          <w:rFonts w:hint="eastAsia"/>
          <w:szCs w:val="24"/>
          <w:lang w:val="en-US" w:eastAsia="zh-CN"/>
        </w:rPr>
        <w:t>27日下午16：00</w:t>
      </w:r>
      <w:r>
        <w:rPr>
          <w:szCs w:val="24"/>
        </w:rPr>
        <w:t>前从单位</w:t>
      </w:r>
      <w:r>
        <w:rPr>
          <w:b/>
          <w:bCs/>
          <w:szCs w:val="24"/>
        </w:rPr>
        <w:t>基本户</w:t>
      </w:r>
      <w:r>
        <w:rPr>
          <w:szCs w:val="24"/>
        </w:rPr>
        <w:t>将</w:t>
      </w:r>
      <w:r>
        <w:rPr>
          <w:rFonts w:hint="eastAsia"/>
          <w:szCs w:val="24"/>
          <w:lang w:eastAsia="zh-CN"/>
        </w:rPr>
        <w:t>每个标段的</w:t>
      </w:r>
      <w:r>
        <w:rPr>
          <w:szCs w:val="24"/>
        </w:rPr>
        <w:t>投标保证金（人民币）</w:t>
      </w:r>
      <w:r>
        <w:rPr>
          <w:b/>
          <w:bCs/>
          <w:color w:val="FF0000"/>
          <w:szCs w:val="24"/>
        </w:rPr>
        <w:t>伍万元整</w:t>
      </w:r>
      <w:r>
        <w:rPr>
          <w:szCs w:val="24"/>
        </w:rPr>
        <w:t>汇入我公司银行账户，</w:t>
      </w:r>
      <w:r>
        <w:rPr>
          <w:rFonts w:ascii="Times New Roman" w:hAnsi="Times New Roman" w:eastAsia="宋体" w:cs="Times New Roman"/>
          <w:b/>
          <w:bCs/>
          <w:szCs w:val="24"/>
        </w:rPr>
        <w:t>汇</w:t>
      </w:r>
      <w:r>
        <w:rPr>
          <w:b/>
          <w:bCs/>
          <w:szCs w:val="24"/>
        </w:rPr>
        <w:t>款备注：</w:t>
      </w:r>
      <w:r>
        <w:rPr>
          <w:rFonts w:hint="eastAsia" w:ascii="宋体" w:hAnsi="宋体" w:cs="宋体"/>
          <w:color w:val="000000"/>
          <w:lang w:eastAsia="zh-CN"/>
        </w:rPr>
        <w:t>秦淮新河泵站工作闸门、拦污栅</w:t>
      </w:r>
      <w:r>
        <w:rPr>
          <w:rFonts w:hint="eastAsia"/>
          <w:b/>
          <w:bCs/>
          <w:color w:val="FF0000"/>
          <w:szCs w:val="24"/>
          <w:lang w:val="en-US" w:eastAsia="zh-CN"/>
        </w:rPr>
        <w:t>钢材投标保证金。</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户名：江苏省水利建设工程有限公司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账号：32001745736050488688</w:t>
      </w:r>
    </w:p>
    <w:p>
      <w:pPr>
        <w:widowControl w:val="0"/>
        <w:adjustRightInd w:val="0"/>
        <w:snapToGrid w:val="0"/>
        <w:spacing w:line="327" w:lineRule="auto"/>
        <w:ind w:firstLine="480"/>
        <w:rPr>
          <w:szCs w:val="24"/>
        </w:rPr>
      </w:pPr>
      <w:r>
        <w:rPr>
          <w:kern w:val="2"/>
          <w:szCs w:val="24"/>
        </w:rPr>
        <w:t>2、</w:t>
      </w:r>
      <w:r>
        <w:rPr>
          <w:b/>
          <w:bCs/>
          <w:kern w:val="2"/>
          <w:szCs w:val="24"/>
        </w:rPr>
        <w:t>开标时间及地点</w:t>
      </w:r>
      <w:r>
        <w:rPr>
          <w:kern w:val="2"/>
          <w:szCs w:val="24"/>
        </w:rPr>
        <w:t>：</w:t>
      </w:r>
      <w:r>
        <w:rPr>
          <w:rFonts w:hint="eastAsia"/>
          <w:kern w:val="2"/>
          <w:szCs w:val="24"/>
        </w:rPr>
        <w:t>招标人于 202</w:t>
      </w:r>
      <w:r>
        <w:rPr>
          <w:rFonts w:hint="eastAsia"/>
          <w:kern w:val="2"/>
          <w:szCs w:val="24"/>
          <w:lang w:val="en-US" w:eastAsia="zh-CN"/>
        </w:rPr>
        <w:t>5</w:t>
      </w:r>
      <w:r>
        <w:rPr>
          <w:rFonts w:hint="eastAsia"/>
          <w:kern w:val="2"/>
          <w:szCs w:val="24"/>
        </w:rPr>
        <w:t>年</w:t>
      </w:r>
      <w:r>
        <w:rPr>
          <w:rFonts w:hint="eastAsia"/>
          <w:kern w:val="2"/>
          <w:szCs w:val="24"/>
          <w:lang w:val="en-US" w:eastAsia="zh-CN"/>
        </w:rPr>
        <w:t>03</w:t>
      </w:r>
      <w:r>
        <w:rPr>
          <w:rFonts w:hint="eastAsia"/>
          <w:kern w:val="2"/>
          <w:szCs w:val="24"/>
        </w:rPr>
        <w:t xml:space="preserve">月 </w:t>
      </w:r>
      <w:r>
        <w:rPr>
          <w:rFonts w:hint="eastAsia"/>
          <w:kern w:val="2"/>
          <w:szCs w:val="24"/>
          <w:lang w:val="en-US" w:eastAsia="zh-CN"/>
        </w:rPr>
        <w:t>28</w:t>
      </w:r>
      <w:r>
        <w:rPr>
          <w:rFonts w:hint="eastAsia"/>
          <w:kern w:val="2"/>
          <w:szCs w:val="24"/>
        </w:rPr>
        <w:t xml:space="preserve"> 日上午</w:t>
      </w:r>
      <w:r>
        <w:rPr>
          <w:rFonts w:hint="eastAsia"/>
          <w:kern w:val="2"/>
          <w:szCs w:val="24"/>
          <w:lang w:val="en-US" w:eastAsia="zh-CN"/>
        </w:rPr>
        <w:t>8</w:t>
      </w:r>
      <w:r>
        <w:rPr>
          <w:rFonts w:hint="eastAsia"/>
          <w:kern w:val="2"/>
          <w:szCs w:val="24"/>
        </w:rPr>
        <w:t>:</w:t>
      </w:r>
      <w:r>
        <w:rPr>
          <w:rFonts w:hint="eastAsia"/>
          <w:kern w:val="2"/>
          <w:szCs w:val="24"/>
          <w:lang w:val="en-US" w:eastAsia="zh-CN"/>
        </w:rPr>
        <w:t>3</w:t>
      </w:r>
      <w:r>
        <w:rPr>
          <w:rFonts w:hint="eastAsia"/>
          <w:kern w:val="2"/>
          <w:szCs w:val="24"/>
        </w:rPr>
        <w:t>0在江苏省水利建设工程有限公司公司五楼会议室(扬州市长征西路14号)现场开标。请投标人在202</w:t>
      </w:r>
      <w:r>
        <w:rPr>
          <w:rFonts w:hint="eastAsia"/>
          <w:kern w:val="2"/>
          <w:szCs w:val="24"/>
          <w:lang w:val="en-US" w:eastAsia="zh-CN"/>
        </w:rPr>
        <w:t>5</w:t>
      </w:r>
      <w:r>
        <w:rPr>
          <w:rFonts w:hint="eastAsia"/>
          <w:kern w:val="2"/>
          <w:szCs w:val="24"/>
        </w:rPr>
        <w:t>年</w:t>
      </w:r>
      <w:r>
        <w:rPr>
          <w:rFonts w:hint="eastAsia"/>
          <w:kern w:val="2"/>
          <w:szCs w:val="24"/>
          <w:lang w:val="en-US" w:eastAsia="zh-CN"/>
        </w:rPr>
        <w:t>03</w:t>
      </w:r>
      <w:r>
        <w:rPr>
          <w:rFonts w:hint="eastAsia"/>
          <w:kern w:val="2"/>
          <w:szCs w:val="24"/>
        </w:rPr>
        <w:t>月</w:t>
      </w:r>
      <w:r>
        <w:rPr>
          <w:rFonts w:hint="eastAsia"/>
          <w:kern w:val="2"/>
          <w:szCs w:val="24"/>
          <w:lang w:val="en-US" w:eastAsia="zh-CN"/>
        </w:rPr>
        <w:t>28</w:t>
      </w:r>
      <w:r>
        <w:rPr>
          <w:rFonts w:hint="eastAsia"/>
          <w:kern w:val="2"/>
          <w:szCs w:val="24"/>
        </w:rPr>
        <w:t>日上午</w:t>
      </w:r>
      <w:r>
        <w:rPr>
          <w:rFonts w:hint="eastAsia"/>
          <w:kern w:val="2"/>
          <w:szCs w:val="24"/>
          <w:lang w:eastAsia="zh-CN"/>
        </w:rPr>
        <w:t>保持手机畅通</w:t>
      </w:r>
      <w:r>
        <w:rPr>
          <w:rFonts w:hint="eastAsia"/>
          <w:kern w:val="2"/>
          <w:szCs w:val="24"/>
        </w:rPr>
        <w:t>。</w:t>
      </w:r>
    </w:p>
    <w:p>
      <w:pPr>
        <w:spacing w:line="336" w:lineRule="auto"/>
        <w:ind w:firstLine="482"/>
        <w:rPr>
          <w:b/>
          <w:bCs/>
          <w:szCs w:val="24"/>
        </w:rPr>
      </w:pPr>
      <w:r>
        <w:rPr>
          <w:rFonts w:hint="eastAsia"/>
          <w:b/>
          <w:bCs/>
          <w:szCs w:val="24"/>
        </w:rPr>
        <w:t>五</w:t>
      </w:r>
      <w:r>
        <w:rPr>
          <w:b/>
          <w:bCs/>
          <w:szCs w:val="24"/>
        </w:rPr>
        <w:t>、供货内容及要求</w:t>
      </w:r>
    </w:p>
    <w:p>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b/>
          <w:bCs/>
          <w:color w:val="000000"/>
          <w:szCs w:val="21"/>
          <w:lang w:val="en-US" w:eastAsia="zh-CN"/>
        </w:rPr>
      </w:pPr>
      <w:r>
        <w:rPr>
          <w:rFonts w:hint="eastAsia" w:ascii="宋体" w:hAnsi="宋体"/>
          <w:color w:val="000000"/>
          <w:szCs w:val="21"/>
        </w:rPr>
        <w:t>1、</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w:t>
      </w:r>
      <w:r>
        <w:rPr>
          <w:rFonts w:hint="eastAsia" w:cs="Times New Roman"/>
          <w:color w:val="FF0000"/>
          <w:szCs w:val="21"/>
          <w:lang w:eastAsia="zh-CN"/>
        </w:rPr>
        <w:t>40-60吨</w:t>
      </w:r>
      <w:r>
        <w:rPr>
          <w:rFonts w:hint="eastAsia" w:cs="Times New Roman"/>
          <w:color w:val="0000FF"/>
          <w:szCs w:val="21"/>
          <w:lang w:eastAsia="zh-CN"/>
        </w:rPr>
        <w:t>为一个生产炉批号，如不按规定超出产生的检验费用由供货方承担。钢板厚度允许偏差种类需满足《热轧钢板和钢带的尺寸、外形、重量及允许偏差》</w:t>
      </w:r>
      <w:r>
        <w:rPr>
          <w:rFonts w:hint="eastAsia" w:cs="Times New Roman"/>
          <w:color w:val="0000FF"/>
          <w:szCs w:val="21"/>
          <w:lang w:val="en-US" w:eastAsia="zh-CN"/>
        </w:rPr>
        <w:t>GB/T709-2019中</w:t>
      </w:r>
      <w:r>
        <w:rPr>
          <w:rFonts w:hint="eastAsia" w:cs="Times New Roman"/>
          <w:color w:val="FF0000"/>
          <w:szCs w:val="21"/>
          <w:lang w:val="en-US" w:eastAsia="zh-CN"/>
        </w:rPr>
        <w:t>B类</w:t>
      </w:r>
      <w:r>
        <w:rPr>
          <w:rFonts w:hint="eastAsia" w:cs="Times New Roman"/>
          <w:color w:val="0000FF"/>
          <w:szCs w:val="21"/>
          <w:lang w:val="en-US" w:eastAsia="zh-CN"/>
        </w:rPr>
        <w:t>偏差。</w:t>
      </w:r>
      <w:r>
        <w:rPr>
          <w:rFonts w:hint="eastAsia" w:ascii="Times New Roman" w:hAnsi="Times New Roman" w:eastAsia="宋体" w:cs="Times New Roman"/>
          <w:b/>
          <w:bCs/>
          <w:color w:val="000000"/>
          <w:szCs w:val="21"/>
          <w:lang w:val="en-US" w:eastAsia="zh-CN"/>
        </w:rPr>
        <w:t>型材厂家要求：宝得、正丰、马钢。</w:t>
      </w:r>
    </w:p>
    <w:p>
      <w:pPr>
        <w:pStyle w:val="3"/>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r>
        <w:rPr>
          <w:rFonts w:hint="eastAsia" w:ascii="宋体" w:hAnsi="宋体"/>
          <w:color w:val="000000"/>
          <w:sz w:val="24"/>
          <w:szCs w:val="24"/>
        </w:rPr>
        <w:t>（</w:t>
      </w:r>
      <w:r>
        <w:rPr>
          <w:rFonts w:hint="eastAsia" w:ascii="宋体" w:hAnsi="宋体"/>
          <w:color w:val="000000"/>
          <w:sz w:val="24"/>
          <w:szCs w:val="24"/>
          <w:lang w:eastAsia="zh-CN"/>
        </w:rPr>
        <w:t>规格</w:t>
      </w:r>
      <w:r>
        <w:rPr>
          <w:rFonts w:hint="eastAsia" w:ascii="宋体" w:hAnsi="宋体"/>
          <w:color w:val="000000"/>
          <w:sz w:val="24"/>
          <w:szCs w:val="24"/>
        </w:rPr>
        <w:t>栏、备注栏度量单位是mm）</w:t>
      </w:r>
      <w:r>
        <w:rPr>
          <w:rFonts w:hint="eastAsia" w:ascii="宋体" w:hAnsi="宋体"/>
          <w:color w:val="000000"/>
          <w:szCs w:val="21"/>
        </w:rPr>
        <w:t>：</w:t>
      </w:r>
    </w:p>
    <w:p>
      <w:pPr>
        <w:pStyle w:val="3"/>
        <w:spacing w:before="0" w:line="336" w:lineRule="auto"/>
        <w:ind w:left="0" w:leftChars="0" w:firstLine="0" w:firstLineChars="0"/>
        <w:jc w:val="center"/>
        <w:rPr>
          <w:rFonts w:hint="eastAsia" w:ascii="宋体" w:hAnsi="宋体"/>
          <w:b/>
          <w:bCs/>
          <w:color w:val="000000"/>
          <w:szCs w:val="21"/>
        </w:rPr>
      </w:pPr>
      <w:r>
        <w:rPr>
          <w:rFonts w:hint="eastAsia" w:ascii="宋体" w:hAnsi="宋体" w:eastAsia="宋体" w:cs="宋体"/>
          <w:b/>
          <w:bCs/>
          <w:i w:val="0"/>
          <w:iCs w:val="0"/>
          <w:color w:val="000000"/>
          <w:kern w:val="0"/>
          <w:sz w:val="24"/>
          <w:szCs w:val="24"/>
          <w:u w:val="none"/>
          <w:lang w:val="en-US" w:eastAsia="zh-CN" w:bidi="ar"/>
        </w:rPr>
        <w:t>钢材采购需求表</w:t>
      </w:r>
    </w:p>
    <w:tbl>
      <w:tblPr>
        <w:tblStyle w:val="8"/>
        <w:tblW w:w="9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1043"/>
        <w:gridCol w:w="1209"/>
        <w:gridCol w:w="1500"/>
        <w:gridCol w:w="1141"/>
        <w:gridCol w:w="4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名称</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cs="Times New Roman"/>
                <w:i w:val="0"/>
                <w:iCs w:val="0"/>
                <w:color w:val="000000"/>
                <w:spacing w:val="-6"/>
                <w:kern w:val="0"/>
                <w:sz w:val="24"/>
                <w:szCs w:val="24"/>
                <w:u w:val="none"/>
                <w:lang w:val="en-US" w:eastAsia="zh-CN" w:bidi="ar"/>
              </w:rPr>
              <w:t>规格</w:t>
            </w:r>
            <w:r>
              <w:rPr>
                <w:rFonts w:hint="default" w:ascii="Times New Roman" w:hAnsi="Times New Roman" w:eastAsia="宋体" w:cs="Times New Roman"/>
                <w:i w:val="0"/>
                <w:iCs w:val="0"/>
                <w:color w:val="000000"/>
                <w:spacing w:val="-6"/>
                <w:kern w:val="0"/>
                <w:sz w:val="24"/>
                <w:szCs w:val="24"/>
                <w:u w:val="none"/>
                <w:lang w:val="en-US" w:eastAsia="zh-CN" w:bidi="ar"/>
              </w:rPr>
              <w:t>型号</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cs="Times New Roman"/>
                <w:i w:val="0"/>
                <w:iCs w:val="0"/>
                <w:color w:val="000000"/>
                <w:spacing w:val="-6"/>
                <w:kern w:val="0"/>
                <w:sz w:val="24"/>
                <w:szCs w:val="24"/>
                <w:u w:val="none"/>
                <w:lang w:val="en-US" w:eastAsia="zh-CN" w:bidi="ar"/>
              </w:rPr>
              <w:t>毛</w:t>
            </w:r>
            <w:r>
              <w:rPr>
                <w:rFonts w:hint="default" w:ascii="Times New Roman" w:hAnsi="Times New Roman" w:eastAsia="宋体" w:cs="Times New Roman"/>
                <w:i w:val="0"/>
                <w:iCs w:val="0"/>
                <w:color w:val="000000"/>
                <w:spacing w:val="-6"/>
                <w:kern w:val="0"/>
                <w:sz w:val="24"/>
                <w:szCs w:val="24"/>
                <w:u w:val="none"/>
                <w:lang w:val="en-US" w:eastAsia="zh-CN" w:bidi="ar"/>
              </w:rPr>
              <w:t>重/KG</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材质</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38916</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4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55443</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36990</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4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133518</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宽2500*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8200*16张</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宽2200*</w:t>
            </w:r>
            <w:r>
              <w:rPr>
                <w:rFonts w:hint="default"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8200*16张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3710</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452</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11219</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51604</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3674</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14783</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角钢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1949</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角钢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125*80*12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2347</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扁钢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28367</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圆钢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57" w:hRule="atLeast"/>
          <w:jc w:val="center"/>
        </w:trPr>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383569</w:t>
            </w:r>
          </w:p>
        </w:tc>
        <w:tc>
          <w:tcPr>
            <w:tcW w:w="1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42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pPr>
        <w:widowControl w:val="0"/>
        <w:spacing w:line="336" w:lineRule="auto"/>
        <w:ind w:firstLine="480" w:firstLineChars="0"/>
        <w:rPr>
          <w:szCs w:val="21"/>
        </w:rPr>
      </w:pPr>
      <w:r>
        <w:rPr>
          <w:szCs w:val="21"/>
        </w:rPr>
        <w:t>4、投标报价</w:t>
      </w:r>
      <w:r>
        <w:rPr>
          <w:rFonts w:hint="eastAsia"/>
          <w:szCs w:val="21"/>
          <w:lang w:val="en-US" w:eastAsia="zh-CN"/>
        </w:rPr>
        <w:t>指送货到招标人指定地点的一切费用，</w:t>
      </w:r>
      <w:r>
        <w:rPr>
          <w:szCs w:val="21"/>
        </w:rPr>
        <w:t>包含</w:t>
      </w:r>
      <w:r>
        <w:rPr>
          <w:rFonts w:hint="eastAsia"/>
          <w:szCs w:val="21"/>
          <w:lang w:val="en-US" w:eastAsia="zh-CN"/>
        </w:rPr>
        <w:t>但不限于</w:t>
      </w:r>
      <w:r>
        <w:rPr>
          <w:rFonts w:hint="eastAsia"/>
        </w:rPr>
        <w:t>货款、运输费、管理费、利润、税费，并包含钢材装车、运输、卸车等全过程的安全保险、措施、以及如发生安全事故导致的赔偿等全部费用</w:t>
      </w:r>
      <w:r>
        <w:rPr>
          <w:rFonts w:hint="eastAsia"/>
          <w:lang w:val="en-US" w:eastAsia="zh-CN"/>
        </w:rPr>
        <w:t>，</w:t>
      </w:r>
      <w:r>
        <w:t>提供税率为13%的增值税专用发票（税金由中标人承担，包含在钢材价格中），</w:t>
      </w:r>
      <w:r>
        <w:rPr>
          <w:rFonts w:hint="eastAsia"/>
          <w:lang w:val="en-US" w:eastAsia="zh-CN"/>
        </w:rPr>
        <w:t>中标人不得以任何理由额外索取任何用</w:t>
      </w:r>
      <w:r>
        <w:t>。</w:t>
      </w:r>
    </w:p>
    <w:p>
      <w:pPr>
        <w:widowControl w:val="0"/>
        <w:spacing w:line="336" w:lineRule="auto"/>
        <w:ind w:firstLine="480"/>
        <w:rPr>
          <w:color w:val="000000"/>
          <w:szCs w:val="21"/>
        </w:rPr>
      </w:pPr>
      <w:r>
        <w:rPr>
          <w:szCs w:val="21"/>
        </w:rPr>
        <w:t>5、供货时间：预计在</w:t>
      </w:r>
      <w:r>
        <w:rPr>
          <w:rFonts w:hint="eastAsia"/>
          <w:color w:val="auto"/>
          <w:szCs w:val="21"/>
          <w:highlight w:val="none"/>
        </w:rPr>
        <w:t>202</w:t>
      </w:r>
      <w:r>
        <w:rPr>
          <w:rFonts w:hint="eastAsia"/>
          <w:color w:val="auto"/>
          <w:szCs w:val="21"/>
          <w:highlight w:val="none"/>
          <w:lang w:val="en-US" w:eastAsia="zh-CN"/>
        </w:rPr>
        <w:t>3</w:t>
      </w:r>
      <w:r>
        <w:rPr>
          <w:rFonts w:hint="eastAsia"/>
          <w:color w:val="auto"/>
          <w:szCs w:val="21"/>
          <w:highlight w:val="none"/>
        </w:rPr>
        <w:t>年</w:t>
      </w:r>
      <w:r>
        <w:rPr>
          <w:rFonts w:hint="eastAsia"/>
          <w:color w:val="auto"/>
          <w:szCs w:val="21"/>
          <w:highlight w:val="none"/>
          <w:lang w:val="en-US" w:eastAsia="zh-CN"/>
        </w:rPr>
        <w:t>03</w:t>
      </w:r>
      <w:r>
        <w:rPr>
          <w:rFonts w:hint="eastAsia"/>
          <w:color w:val="auto"/>
          <w:szCs w:val="21"/>
          <w:highlight w:val="none"/>
        </w:rPr>
        <w:t>月</w:t>
      </w:r>
      <w:r>
        <w:rPr>
          <w:rFonts w:hint="eastAsia"/>
          <w:color w:val="auto"/>
          <w:szCs w:val="21"/>
          <w:highlight w:val="none"/>
          <w:lang w:val="en-US" w:eastAsia="zh-CN"/>
        </w:rPr>
        <w:t>29</w:t>
      </w:r>
      <w:r>
        <w:rPr>
          <w:rFonts w:hint="eastAsia"/>
          <w:color w:val="auto"/>
          <w:szCs w:val="21"/>
          <w:highlight w:val="none"/>
        </w:rPr>
        <w:t>日至202</w:t>
      </w:r>
      <w:r>
        <w:rPr>
          <w:rFonts w:hint="eastAsia"/>
          <w:color w:val="auto"/>
          <w:szCs w:val="21"/>
          <w:highlight w:val="none"/>
          <w:lang w:val="en-US" w:eastAsia="zh-CN"/>
        </w:rPr>
        <w:t>5</w:t>
      </w:r>
      <w:r>
        <w:rPr>
          <w:rFonts w:hint="eastAsia"/>
          <w:color w:val="auto"/>
          <w:szCs w:val="21"/>
          <w:highlight w:val="none"/>
        </w:rPr>
        <w:t>年</w:t>
      </w:r>
      <w:r>
        <w:rPr>
          <w:rFonts w:hint="eastAsia"/>
          <w:color w:val="auto"/>
          <w:szCs w:val="21"/>
          <w:highlight w:val="none"/>
          <w:lang w:val="en-US" w:eastAsia="zh-CN"/>
        </w:rPr>
        <w:t>04</w:t>
      </w:r>
      <w:r>
        <w:rPr>
          <w:rFonts w:hint="eastAsia"/>
          <w:color w:val="auto"/>
          <w:szCs w:val="21"/>
          <w:highlight w:val="none"/>
        </w:rPr>
        <w:t>月</w:t>
      </w:r>
      <w:r>
        <w:rPr>
          <w:rFonts w:hint="eastAsia"/>
          <w:color w:val="auto"/>
          <w:szCs w:val="21"/>
          <w:highlight w:val="none"/>
          <w:lang w:val="en-US" w:eastAsia="zh-CN"/>
        </w:rPr>
        <w:t>28</w:t>
      </w:r>
      <w:r>
        <w:rPr>
          <w:rFonts w:hint="eastAsia"/>
          <w:color w:val="auto"/>
          <w:szCs w:val="21"/>
          <w:highlight w:val="none"/>
        </w:rPr>
        <w:t>日</w:t>
      </w:r>
      <w:r>
        <w:rPr>
          <w:szCs w:val="21"/>
        </w:rPr>
        <w:t>完成供应</w:t>
      </w:r>
      <w:r>
        <w:rPr>
          <w:color w:val="000000"/>
          <w:szCs w:val="21"/>
        </w:rPr>
        <w:t>。</w:t>
      </w:r>
    </w:p>
    <w:p>
      <w:pPr>
        <w:widowControl w:val="0"/>
        <w:spacing w:line="336" w:lineRule="auto"/>
        <w:ind w:firstLine="480"/>
        <w:rPr>
          <w:szCs w:val="21"/>
        </w:rPr>
      </w:pPr>
      <w:r>
        <w:rPr>
          <w:szCs w:val="21"/>
        </w:rPr>
        <w:t>6、送货地点：</w:t>
      </w:r>
      <w:r>
        <w:rPr>
          <w:rFonts w:hint="eastAsia" w:ascii="宋体" w:hAnsi="宋体"/>
          <w:b/>
          <w:bCs/>
          <w:color w:val="000000"/>
          <w:szCs w:val="24"/>
          <w:u w:val="double"/>
          <w:lang w:eastAsia="zh-CN"/>
        </w:rPr>
        <w:t>扬州市广盛路</w:t>
      </w:r>
      <w:r>
        <w:rPr>
          <w:rFonts w:hint="eastAsia" w:ascii="宋体" w:hAnsi="宋体"/>
          <w:b/>
          <w:bCs/>
          <w:color w:val="000000"/>
          <w:szCs w:val="24"/>
          <w:u w:val="double"/>
          <w:lang w:val="en-US" w:eastAsia="zh-CN"/>
        </w:rPr>
        <w:t>99号（江苏省水利机械制造有限公司）</w:t>
      </w:r>
      <w:r>
        <w:rPr>
          <w:rFonts w:hint="eastAsia" w:ascii="宋体" w:hAnsi="宋体"/>
          <w:color w:val="000000"/>
          <w:szCs w:val="24"/>
        </w:rPr>
        <w:t>。</w:t>
      </w:r>
    </w:p>
    <w:p>
      <w:pPr>
        <w:widowControl w:val="0"/>
        <w:spacing w:line="336" w:lineRule="auto"/>
        <w:ind w:firstLine="480"/>
        <w:rPr>
          <w:szCs w:val="21"/>
        </w:rPr>
      </w:pPr>
      <w:r>
        <w:rPr>
          <w:szCs w:val="21"/>
        </w:rPr>
        <w:t>7、</w:t>
      </w:r>
      <w:r>
        <w:rPr>
          <w:rFonts w:hint="eastAsia"/>
          <w:szCs w:val="21"/>
          <w:lang w:eastAsia="zh-CN"/>
        </w:rPr>
        <w:t>钢材</w:t>
      </w:r>
      <w:r>
        <w:rPr>
          <w:szCs w:val="21"/>
        </w:rPr>
        <w:t>质量满足</w:t>
      </w:r>
      <w:r>
        <w:rPr>
          <w:rFonts w:hint="eastAsia" w:cs="Times New Roman"/>
          <w:color w:val="0000FF"/>
          <w:szCs w:val="21"/>
          <w:lang w:val="en-US" w:eastAsia="zh-CN"/>
        </w:rPr>
        <w:t>GB/T709-2019、GB1591-2018</w:t>
      </w:r>
      <w:r>
        <w:rPr>
          <w:szCs w:val="21"/>
        </w:rPr>
        <w:t>标准及相关规范要求。合同签订后有最新标准的，自动执行最新标准。如若供应过程中</w:t>
      </w:r>
      <w:r>
        <w:rPr>
          <w:rFonts w:hint="eastAsia"/>
          <w:szCs w:val="21"/>
          <w:lang w:eastAsia="zh-CN"/>
        </w:rPr>
        <w:t>水机公司</w:t>
      </w:r>
      <w:r>
        <w:rPr>
          <w:szCs w:val="21"/>
        </w:rPr>
        <w:t>查出供应商用其他劣质品牌</w:t>
      </w:r>
      <w:r>
        <w:rPr>
          <w:rFonts w:hint="eastAsia"/>
          <w:szCs w:val="21"/>
          <w:lang w:eastAsia="zh-CN"/>
        </w:rPr>
        <w:t>钢材</w:t>
      </w:r>
      <w:r>
        <w:rPr>
          <w:szCs w:val="21"/>
        </w:rPr>
        <w:t>冒充合同约定品牌的，</w:t>
      </w:r>
      <w:r>
        <w:rPr>
          <w:rFonts w:hint="eastAsia"/>
          <w:szCs w:val="21"/>
          <w:lang w:eastAsia="zh-CN"/>
        </w:rPr>
        <w:t>水机公司</w:t>
      </w:r>
      <w:r>
        <w:rPr>
          <w:szCs w:val="21"/>
        </w:rPr>
        <w:t>将没收其履约保证金。造成</w:t>
      </w:r>
      <w:r>
        <w:rPr>
          <w:rFonts w:hint="eastAsia"/>
          <w:szCs w:val="21"/>
          <w:lang w:eastAsia="zh-CN"/>
        </w:rPr>
        <w:t>水机公司</w:t>
      </w:r>
      <w:r>
        <w:rPr>
          <w:szCs w:val="21"/>
        </w:rPr>
        <w:t>相关损失的（包括但不限于工程产品报废、返工返修、工期延误等费用和损失），负责赔偿相关损失，并承担相关责任。</w:t>
      </w:r>
    </w:p>
    <w:p>
      <w:pPr>
        <w:widowControl w:val="0"/>
        <w:spacing w:line="336" w:lineRule="auto"/>
        <w:ind w:firstLine="480"/>
        <w:rPr>
          <w:szCs w:val="21"/>
        </w:rPr>
      </w:pPr>
      <w:r>
        <w:rPr>
          <w:szCs w:val="21"/>
        </w:rPr>
        <w:t>8、中标人需派专人为</w:t>
      </w:r>
      <w:r>
        <w:rPr>
          <w:rFonts w:hint="eastAsia"/>
          <w:szCs w:val="21"/>
          <w:lang w:eastAsia="zh-CN"/>
        </w:rPr>
        <w:t>水机公司</w:t>
      </w:r>
      <w:r>
        <w:rPr>
          <w:szCs w:val="21"/>
        </w:rPr>
        <w:t>提供及时服务，包括但不限于</w:t>
      </w:r>
      <w:r>
        <w:rPr>
          <w:rFonts w:hint="eastAsia"/>
          <w:szCs w:val="21"/>
          <w:lang w:eastAsia="zh-CN"/>
        </w:rPr>
        <w:t>水机公司</w:t>
      </w:r>
      <w:r>
        <w:rPr>
          <w:szCs w:val="21"/>
        </w:rPr>
        <w:t>供货计划的接收、供货的协调、收货签单的核对、与</w:t>
      </w:r>
      <w:r>
        <w:rPr>
          <w:rFonts w:hint="eastAsia"/>
          <w:szCs w:val="21"/>
          <w:lang w:eastAsia="zh-CN"/>
        </w:rPr>
        <w:t>水机公司</w:t>
      </w:r>
      <w:r>
        <w:rPr>
          <w:szCs w:val="21"/>
        </w:rPr>
        <w:t>办理结算等。提供服务人员须在约定时间内能赶到</w:t>
      </w:r>
      <w:r>
        <w:rPr>
          <w:rFonts w:hint="eastAsia"/>
          <w:szCs w:val="21"/>
          <w:lang w:eastAsia="zh-CN"/>
        </w:rPr>
        <w:t>水机公司</w:t>
      </w:r>
      <w:r>
        <w:rPr>
          <w:szCs w:val="21"/>
        </w:rPr>
        <w:t>。人员费用包含在投标报价中。</w:t>
      </w:r>
    </w:p>
    <w:p>
      <w:pPr>
        <w:spacing w:line="336" w:lineRule="auto"/>
        <w:ind w:firstLine="482"/>
        <w:rPr>
          <w:b/>
          <w:bCs/>
          <w:szCs w:val="24"/>
        </w:rPr>
      </w:pPr>
      <w:r>
        <w:rPr>
          <w:b/>
          <w:bCs/>
          <w:szCs w:val="24"/>
        </w:rPr>
        <w:t>六、结算和付款方式</w:t>
      </w:r>
    </w:p>
    <w:p>
      <w:pPr>
        <w:widowControl w:val="0"/>
        <w:shd w:val="clear" w:color="auto" w:fill="FFFFFF"/>
        <w:spacing w:line="336" w:lineRule="auto"/>
        <w:ind w:firstLine="480"/>
        <w:rPr>
          <w:szCs w:val="24"/>
          <w:lang w:eastAsia="zh-Hans"/>
        </w:rPr>
      </w:pPr>
      <w:r>
        <w:rPr>
          <w:szCs w:val="24"/>
          <w:lang w:eastAsia="zh-Hans"/>
        </w:rPr>
        <w:t>1.结算依据</w:t>
      </w:r>
    </w:p>
    <w:p>
      <w:pPr>
        <w:widowControl w:val="0"/>
        <w:shd w:val="clear" w:color="auto" w:fill="FFFFFF"/>
        <w:spacing w:line="336" w:lineRule="auto"/>
        <w:ind w:firstLine="480"/>
        <w:rPr>
          <w:szCs w:val="24"/>
        </w:rPr>
      </w:pPr>
      <w:r>
        <w:rPr>
          <w:szCs w:val="24"/>
          <w:lang w:eastAsia="zh-Hans"/>
        </w:rPr>
        <w:t>供方将材料送至</w:t>
      </w:r>
      <w:r>
        <w:rPr>
          <w:rFonts w:hint="eastAsia"/>
          <w:szCs w:val="24"/>
          <w:lang w:eastAsia="zh-CN"/>
        </w:rPr>
        <w:t>水机公司</w:t>
      </w:r>
      <w:r>
        <w:rPr>
          <w:szCs w:val="24"/>
          <w:lang w:eastAsia="zh-Hans"/>
        </w:rPr>
        <w:t>后，需方进行材料检测送检，检测合格方可进行结算，</w:t>
      </w:r>
      <w:r>
        <w:rPr>
          <w:szCs w:val="24"/>
        </w:rPr>
        <w:t>招标人</w:t>
      </w:r>
      <w:r>
        <w:rPr>
          <w:rFonts w:hint="eastAsia"/>
          <w:szCs w:val="24"/>
          <w:lang w:eastAsia="zh-CN"/>
        </w:rPr>
        <w:t>水机公司</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pPr>
        <w:widowControl w:val="0"/>
        <w:shd w:val="clear" w:color="auto" w:fill="FFFFFF"/>
        <w:spacing w:line="336" w:lineRule="auto"/>
        <w:ind w:firstLine="480"/>
        <w:rPr>
          <w:szCs w:val="24"/>
          <w:lang w:eastAsia="zh-Hans"/>
        </w:rPr>
      </w:pPr>
      <w:r>
        <w:rPr>
          <w:szCs w:val="24"/>
          <w:lang w:eastAsia="zh-Hans"/>
        </w:rPr>
        <w:t>2.结算方式</w:t>
      </w:r>
      <w:bookmarkStart w:id="2" w:name="_Hlk96449590"/>
    </w:p>
    <w:bookmarkEnd w:id="2"/>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szCs w:val="24"/>
          <w:lang w:eastAsia="zh-Hans"/>
        </w:rPr>
      </w:pPr>
      <w:r>
        <w:rPr>
          <w:rFonts w:hint="eastAsia" w:ascii="宋体" w:hAnsi="宋体"/>
          <w:color w:val="000000"/>
          <w:szCs w:val="24"/>
        </w:rPr>
        <w:t>按次结算，</w:t>
      </w:r>
      <w:r>
        <w:rPr>
          <w:rFonts w:hint="eastAsia" w:ascii="宋体" w:hAnsi="宋体"/>
          <w:color w:val="000000"/>
          <w:szCs w:val="24"/>
          <w:lang w:eastAsia="zh-CN"/>
        </w:rPr>
        <w:t>供货</w:t>
      </w:r>
      <w:r>
        <w:rPr>
          <w:rFonts w:hint="eastAsia" w:ascii="宋体" w:hAnsi="宋体"/>
          <w:color w:val="000000"/>
          <w:szCs w:val="24"/>
        </w:rPr>
        <w:t>方</w:t>
      </w:r>
      <w:r>
        <w:rPr>
          <w:rFonts w:hint="eastAsia" w:ascii="宋体" w:hAnsi="宋体"/>
          <w:color w:val="000000"/>
          <w:szCs w:val="24"/>
          <w:lang w:val="en-US" w:eastAsia="zh-CN"/>
        </w:rPr>
        <w:t>应</w:t>
      </w:r>
      <w:r>
        <w:rPr>
          <w:rFonts w:hint="eastAsia" w:ascii="宋体" w:hAnsi="宋体"/>
          <w:color w:val="000000"/>
          <w:szCs w:val="24"/>
        </w:rPr>
        <w:t>与</w:t>
      </w:r>
      <w:r>
        <w:rPr>
          <w:rFonts w:hint="eastAsia" w:ascii="宋体" w:hAnsi="宋体"/>
          <w:color w:val="000000"/>
          <w:szCs w:val="24"/>
          <w:lang w:eastAsia="zh-CN"/>
        </w:rPr>
        <w:t>招标人</w:t>
      </w:r>
      <w:r>
        <w:rPr>
          <w:rFonts w:hint="eastAsia" w:ascii="宋体" w:hAnsi="宋体"/>
          <w:color w:val="000000"/>
          <w:szCs w:val="24"/>
        </w:rPr>
        <w:t>核对所供</w:t>
      </w:r>
      <w:r>
        <w:rPr>
          <w:rFonts w:hint="eastAsia" w:ascii="宋体" w:hAnsi="宋体"/>
          <w:b/>
          <w:color w:val="000000"/>
          <w:szCs w:val="24"/>
        </w:rPr>
        <w:t>钢材</w:t>
      </w:r>
      <w:r>
        <w:rPr>
          <w:rFonts w:hint="eastAsia" w:ascii="宋体" w:hAnsi="宋体"/>
          <w:color w:val="000000"/>
          <w:szCs w:val="24"/>
        </w:rPr>
        <w:t>数量及货款，</w:t>
      </w:r>
      <w:r>
        <w:rPr>
          <w:rFonts w:hint="eastAsia" w:ascii="宋体" w:hAnsi="宋体"/>
          <w:color w:val="000000"/>
          <w:szCs w:val="24"/>
          <w:lang w:eastAsia="zh-CN"/>
        </w:rPr>
        <w:t>招标人</w:t>
      </w:r>
      <w:r>
        <w:rPr>
          <w:rFonts w:hint="eastAsia" w:ascii="宋体" w:hAnsi="宋体"/>
          <w:color w:val="000000"/>
          <w:szCs w:val="24"/>
        </w:rPr>
        <w:t>凭</w:t>
      </w:r>
      <w:r>
        <w:rPr>
          <w:rFonts w:hint="eastAsia" w:ascii="宋体" w:hAnsi="宋体"/>
          <w:color w:val="000000"/>
          <w:szCs w:val="24"/>
          <w:lang w:eastAsia="zh-CN"/>
        </w:rPr>
        <w:t>供货</w:t>
      </w:r>
      <w:r>
        <w:rPr>
          <w:rFonts w:hint="eastAsia" w:ascii="宋体" w:hAnsi="宋体"/>
          <w:color w:val="000000"/>
          <w:szCs w:val="24"/>
        </w:rPr>
        <w:t>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r>
        <w:rPr>
          <w:szCs w:val="24"/>
          <w:lang w:eastAsia="zh-Hans"/>
        </w:rPr>
        <w:t>合同供货完成后进行最终结算，该最终结算除双方签字并加盖公章外，必须报招标人所属</w:t>
      </w:r>
      <w:r>
        <w:rPr>
          <w:rFonts w:hint="eastAsia"/>
          <w:szCs w:val="24"/>
          <w:lang w:eastAsia="zh-CN"/>
        </w:rPr>
        <w:t>水机公司</w:t>
      </w:r>
      <w:r>
        <w:rPr>
          <w:szCs w:val="24"/>
          <w:lang w:eastAsia="zh-Hans"/>
        </w:rPr>
        <w:t>相关人员审</w:t>
      </w:r>
      <w:r>
        <w:rPr>
          <w:rFonts w:hint="eastAsia"/>
          <w:szCs w:val="24"/>
          <w:lang w:eastAsia="zh-CN"/>
        </w:rPr>
        <w:t>核</w:t>
      </w:r>
      <w:r>
        <w:rPr>
          <w:szCs w:val="24"/>
          <w:lang w:eastAsia="zh-Hans"/>
        </w:rPr>
        <w:t>后方为有效。</w:t>
      </w:r>
    </w:p>
    <w:p>
      <w:pPr>
        <w:shd w:val="clear" w:color="auto" w:fill="FFFFFF"/>
        <w:spacing w:line="336" w:lineRule="auto"/>
        <w:ind w:firstLine="480"/>
        <w:rPr>
          <w:szCs w:val="24"/>
          <w:lang w:eastAsia="zh-Hans"/>
        </w:rPr>
      </w:pPr>
      <w:r>
        <w:rPr>
          <w:szCs w:val="24"/>
          <w:lang w:eastAsia="zh-Hans"/>
        </w:rPr>
        <w:t>3.付款方式</w:t>
      </w:r>
    </w:p>
    <w:p>
      <w:pPr>
        <w:shd w:val="clear" w:color="auto" w:fill="FFFFFF"/>
        <w:spacing w:line="336" w:lineRule="auto"/>
        <w:ind w:firstLine="480"/>
        <w:rPr>
          <w:szCs w:val="24"/>
        </w:rPr>
      </w:pPr>
      <w:r>
        <w:rPr>
          <w:szCs w:val="24"/>
        </w:rPr>
        <w:t>本次采购无预付款，</w:t>
      </w:r>
      <w:r>
        <w:rPr>
          <w:rFonts w:hint="default" w:ascii="Times New Roman" w:hAnsi="Times New Roman" w:eastAsia="宋体" w:cs="Times New Roman"/>
          <w:szCs w:val="21"/>
          <w:highlight w:val="yellow"/>
        </w:rPr>
        <w:t>根据</w:t>
      </w:r>
      <w:r>
        <w:rPr>
          <w:rFonts w:hint="default" w:ascii="Times New Roman" w:hAnsi="Times New Roman" w:eastAsia="宋体" w:cs="Times New Roman"/>
          <w:szCs w:val="21"/>
          <w:highlight w:val="yellow"/>
          <w:lang w:val="en-US" w:eastAsia="zh-CN"/>
        </w:rPr>
        <w:t>招标</w:t>
      </w:r>
      <w:r>
        <w:rPr>
          <w:rFonts w:hint="default" w:ascii="Times New Roman" w:hAnsi="Times New Roman" w:eastAsia="宋体" w:cs="Times New Roman"/>
          <w:szCs w:val="21"/>
          <w:highlight w:val="yellow"/>
        </w:rPr>
        <w:t>人需求</w:t>
      </w:r>
      <w:r>
        <w:rPr>
          <w:rFonts w:hint="eastAsia" w:ascii="Times New Roman" w:hAnsi="Times New Roman" w:cs="Times New Roman"/>
          <w:szCs w:val="21"/>
          <w:highlight w:val="yellow"/>
          <w:lang w:val="en-US" w:eastAsia="zh-CN"/>
        </w:rPr>
        <w:t>供完货</w:t>
      </w:r>
      <w:r>
        <w:rPr>
          <w:rFonts w:hint="default" w:ascii="Times New Roman" w:hAnsi="Times New Roman" w:eastAsia="宋体" w:cs="Times New Roman"/>
          <w:szCs w:val="21"/>
          <w:highlight w:val="yellow"/>
        </w:rPr>
        <w:t>，</w:t>
      </w:r>
      <w:r>
        <w:rPr>
          <w:rFonts w:hint="eastAsia" w:ascii="Times New Roman" w:hAnsi="Times New Roman" w:cs="Times New Roman"/>
          <w:color w:val="000000"/>
          <w:szCs w:val="24"/>
          <w:highlight w:val="yellow"/>
          <w:lang w:val="en-US" w:eastAsia="zh-CN"/>
        </w:rPr>
        <w:t>经招标人验收合格</w:t>
      </w:r>
      <w:r>
        <w:rPr>
          <w:rFonts w:hint="default" w:ascii="Times New Roman" w:hAnsi="Times New Roman" w:eastAsia="宋体" w:cs="Times New Roman"/>
          <w:color w:val="000000"/>
          <w:szCs w:val="24"/>
          <w:highlight w:val="yellow"/>
        </w:rPr>
        <w:t>后且收到</w:t>
      </w:r>
      <w:r>
        <w:rPr>
          <w:rFonts w:hint="eastAsia" w:ascii="Times New Roman" w:hAnsi="Times New Roman" w:cs="Times New Roman"/>
          <w:color w:val="000000"/>
          <w:szCs w:val="24"/>
          <w:highlight w:val="yellow"/>
          <w:lang w:val="en-US" w:eastAsia="zh-CN"/>
        </w:rPr>
        <w:t>中标人</w:t>
      </w:r>
      <w:r>
        <w:rPr>
          <w:rFonts w:hint="default" w:ascii="Times New Roman" w:hAnsi="Times New Roman" w:eastAsia="宋体" w:cs="Times New Roman"/>
          <w:color w:val="000000"/>
          <w:szCs w:val="24"/>
          <w:highlight w:val="yellow"/>
        </w:rPr>
        <w:t>全额开具的13%税率增值税专用发票</w:t>
      </w:r>
      <w:r>
        <w:rPr>
          <w:rFonts w:hint="eastAsia" w:cs="Times New Roman"/>
          <w:color w:val="000000"/>
          <w:szCs w:val="24"/>
          <w:highlight w:val="yellow"/>
          <w:lang w:eastAsia="zh-CN"/>
        </w:rPr>
        <w:t>、</w:t>
      </w:r>
      <w:r>
        <w:rPr>
          <w:szCs w:val="24"/>
          <w:highlight w:val="yellow"/>
        </w:rPr>
        <w:t>质量证明书（</w:t>
      </w:r>
      <w:r>
        <w:rPr>
          <w:b/>
          <w:bCs/>
          <w:color w:val="FF0000"/>
          <w:szCs w:val="24"/>
          <w:highlight w:val="yellow"/>
        </w:rPr>
        <w:t>需加盖供货方公章</w:t>
      </w:r>
      <w:r>
        <w:rPr>
          <w:szCs w:val="24"/>
          <w:highlight w:val="yellow"/>
        </w:rPr>
        <w:t>）</w:t>
      </w:r>
      <w:r>
        <w:rPr>
          <w:rFonts w:hint="eastAsia" w:ascii="Times New Roman" w:hAnsi="Times New Roman" w:cs="Times New Roman"/>
          <w:color w:val="000000"/>
          <w:szCs w:val="24"/>
          <w:highlight w:val="yellow"/>
          <w:lang w:val="en-US" w:eastAsia="zh-CN"/>
        </w:rPr>
        <w:t>后</w:t>
      </w:r>
      <w:r>
        <w:rPr>
          <w:rFonts w:hint="default" w:ascii="Times New Roman" w:hAnsi="Times New Roman" w:eastAsia="宋体" w:cs="Times New Roman"/>
          <w:color w:val="000000"/>
          <w:szCs w:val="24"/>
          <w:highlight w:val="yellow"/>
        </w:rPr>
        <w:t>十个工作日</w:t>
      </w:r>
      <w:r>
        <w:rPr>
          <w:rFonts w:hint="eastAsia" w:ascii="Times New Roman" w:hAnsi="Times New Roman" w:cs="Times New Roman"/>
          <w:color w:val="000000"/>
          <w:szCs w:val="24"/>
          <w:highlight w:val="yellow"/>
          <w:lang w:val="en-US" w:eastAsia="zh-CN"/>
        </w:rPr>
        <w:t>内付至该批货款90 %，余款作为质保金在无瑕疵履行完合同约定义务后6个月内无息付清</w:t>
      </w:r>
    </w:p>
    <w:p>
      <w:pPr>
        <w:spacing w:line="336" w:lineRule="auto"/>
        <w:ind w:firstLine="482"/>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pPr>
        <w:spacing w:line="336" w:lineRule="auto"/>
        <w:ind w:firstLine="482"/>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2"/>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w:t>
      </w:r>
      <w:r>
        <w:rPr>
          <w:rFonts w:hint="eastAsia"/>
          <w:szCs w:val="21"/>
          <w:lang w:val="en-US" w:eastAsia="zh-CN"/>
        </w:rPr>
        <w:t>单</w:t>
      </w:r>
      <w:r>
        <w:rPr>
          <w:szCs w:val="21"/>
          <w:lang w:eastAsia="zh-Hans"/>
        </w:rPr>
        <w:t>（见附件3）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6、投标单位资信证明资料（见附件6）</w:t>
      </w:r>
    </w:p>
    <w:p>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rFonts w:hint="eastAsia"/>
          <w:szCs w:val="21"/>
          <w:lang w:eastAsia="zh-CN"/>
        </w:rPr>
        <w:t>，</w:t>
      </w:r>
      <w:r>
        <w:rPr>
          <w:rFonts w:hint="eastAsia"/>
          <w:szCs w:val="21"/>
          <w:lang w:val="en-US" w:eastAsia="zh-CN"/>
        </w:rPr>
        <w:t>可直接发给朱丽</w:t>
      </w:r>
      <w:r>
        <w:rPr>
          <w:szCs w:val="21"/>
          <w:lang w:eastAsia="zh-Hans"/>
        </w:rPr>
        <w:t>）</w:t>
      </w:r>
    </w:p>
    <w:p>
      <w:pPr>
        <w:spacing w:line="336" w:lineRule="auto"/>
        <w:ind w:firstLine="482"/>
        <w:rPr>
          <w:b/>
          <w:szCs w:val="24"/>
        </w:rPr>
      </w:pPr>
      <w:r>
        <w:rPr>
          <w:b/>
          <w:szCs w:val="24"/>
        </w:rPr>
        <w:t>十、评标方式、标准及方法</w:t>
      </w:r>
    </w:p>
    <w:p>
      <w:pPr>
        <w:widowControl w:val="0"/>
        <w:spacing w:line="336" w:lineRule="auto"/>
        <w:ind w:firstLine="480"/>
        <w:rPr>
          <w:szCs w:val="21"/>
          <w:lang w:eastAsia="zh-Hans"/>
        </w:rPr>
      </w:pPr>
      <w:r>
        <w:rPr>
          <w:szCs w:val="21"/>
          <w:lang w:eastAsia="zh-Hans"/>
        </w:rPr>
        <w:t>本次招标评标标准在同等条件下以单位价格低者中标。</w:t>
      </w:r>
    </w:p>
    <w:p>
      <w:pPr>
        <w:spacing w:line="336" w:lineRule="auto"/>
        <w:ind w:firstLine="482"/>
        <w:rPr>
          <w:b/>
          <w:szCs w:val="24"/>
        </w:rPr>
      </w:pPr>
      <w:r>
        <w:rPr>
          <w:b/>
          <w:szCs w:val="24"/>
        </w:rPr>
        <w:t>十一、</w:t>
      </w:r>
      <w:r>
        <w:rPr>
          <w:b/>
          <w:color w:val="FF0000"/>
          <w:szCs w:val="24"/>
        </w:rPr>
        <w:t>有下列情况之一，视为无效标：</w:t>
      </w:r>
    </w:p>
    <w:p>
      <w:pPr>
        <w:widowControl w:val="0"/>
        <w:spacing w:line="336" w:lineRule="auto"/>
        <w:ind w:firstLine="480"/>
        <w:rPr>
          <w:szCs w:val="21"/>
          <w:lang w:eastAsia="zh-Hans"/>
        </w:rPr>
      </w:pPr>
      <w:r>
        <w:rPr>
          <w:szCs w:val="21"/>
          <w:lang w:eastAsia="zh-Hans"/>
        </w:rPr>
        <w:t>（1）投标书未加盖投标人单位公章的；</w:t>
      </w:r>
    </w:p>
    <w:p>
      <w:pPr>
        <w:widowControl w:val="0"/>
        <w:spacing w:line="336" w:lineRule="auto"/>
        <w:ind w:firstLine="480"/>
        <w:rPr>
          <w:szCs w:val="21"/>
          <w:lang w:eastAsia="zh-Hans"/>
        </w:rPr>
      </w:pPr>
      <w:r>
        <w:rPr>
          <w:szCs w:val="21"/>
          <w:lang w:eastAsia="zh-Hans"/>
        </w:rPr>
        <w:t>（2）投标人的授权委托人不能提供有效的授权委托书的；</w:t>
      </w:r>
    </w:p>
    <w:p>
      <w:pPr>
        <w:widowControl w:val="0"/>
        <w:spacing w:line="336" w:lineRule="auto"/>
        <w:ind w:firstLine="480"/>
        <w:rPr>
          <w:szCs w:val="21"/>
          <w:lang w:eastAsia="zh-Hans"/>
        </w:rPr>
      </w:pPr>
      <w:r>
        <w:rPr>
          <w:szCs w:val="21"/>
          <w:lang w:eastAsia="zh-Hans"/>
        </w:rPr>
        <w:t>（3）逾期上传投标书的；</w:t>
      </w:r>
    </w:p>
    <w:p>
      <w:pPr>
        <w:widowControl w:val="0"/>
        <w:spacing w:line="336" w:lineRule="auto"/>
        <w:ind w:firstLine="480"/>
        <w:rPr>
          <w:szCs w:val="21"/>
          <w:lang w:eastAsia="zh-Hans"/>
        </w:rPr>
      </w:pPr>
      <w:r>
        <w:rPr>
          <w:szCs w:val="21"/>
          <w:lang w:eastAsia="zh-Hans"/>
        </w:rPr>
        <w:t>（4）招标人认为投标报价严重偏离市场行情的；</w:t>
      </w:r>
    </w:p>
    <w:p>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spacing w:line="336" w:lineRule="auto"/>
        <w:ind w:firstLine="482"/>
        <w:rPr>
          <w:b/>
          <w:bCs/>
          <w:szCs w:val="24"/>
        </w:rPr>
      </w:pPr>
      <w:r>
        <w:rPr>
          <w:b/>
          <w:bCs/>
          <w:szCs w:val="24"/>
        </w:rPr>
        <w:t>十二、特别提示</w:t>
      </w:r>
    </w:p>
    <w:p>
      <w:pPr>
        <w:widowControl w:val="0"/>
        <w:spacing w:line="336" w:lineRule="auto"/>
        <w:ind w:firstLine="480"/>
        <w:rPr>
          <w:szCs w:val="21"/>
          <w:lang w:eastAsia="zh-Hans"/>
        </w:rPr>
      </w:pPr>
      <w:r>
        <w:rPr>
          <w:szCs w:val="21"/>
          <w:lang w:eastAsia="zh-Hans"/>
        </w:rPr>
        <w:t>1、</w:t>
      </w:r>
      <w:r>
        <w:rPr>
          <w:rFonts w:hint="eastAsia"/>
          <w:szCs w:val="21"/>
        </w:rPr>
        <w:t>本次招标拟选择一家供货单位为中标候选人</w:t>
      </w:r>
      <w:r>
        <w:rPr>
          <w:szCs w:val="21"/>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eastAsia="宋体"/>
          <w:szCs w:val="21"/>
          <w:lang w:val="en-US" w:eastAsia="zh-CN"/>
        </w:rPr>
      </w:pPr>
      <w:r>
        <w:rPr>
          <w:rFonts w:hint="eastAsia"/>
          <w:szCs w:val="21"/>
          <w:lang w:val="en-US" w:eastAsia="zh-CN"/>
        </w:rPr>
        <w:t>2、</w:t>
      </w:r>
      <w:r>
        <w:rPr>
          <w:rFonts w:hint="eastAsia"/>
          <w:b/>
          <w:bCs/>
          <w:color w:val="FF0000"/>
          <w:szCs w:val="21"/>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widowControl w:val="0"/>
        <w:spacing w:line="336" w:lineRule="auto"/>
        <w:ind w:firstLine="480"/>
        <w:rPr>
          <w:szCs w:val="21"/>
        </w:rPr>
      </w:pPr>
      <w:r>
        <w:rPr>
          <w:rFonts w:hint="eastAsia"/>
          <w:szCs w:val="21"/>
          <w:lang w:val="en-US" w:eastAsia="zh-CN"/>
        </w:rPr>
        <w:t>3</w:t>
      </w:r>
      <w:r>
        <w:rPr>
          <w:szCs w:val="21"/>
          <w:lang w:eastAsia="zh-Hans"/>
        </w:rPr>
        <w:t>、开标后未获得中标通知者，视为未中标，招标单位和未中标单位均不需向对方承担任何民事责任</w:t>
      </w:r>
      <w:r>
        <w:rPr>
          <w:szCs w:val="21"/>
        </w:rPr>
        <w:t>。</w:t>
      </w:r>
    </w:p>
    <w:p>
      <w:pPr>
        <w:widowControl w:val="0"/>
        <w:spacing w:line="336" w:lineRule="auto"/>
        <w:ind w:firstLine="480"/>
        <w:rPr>
          <w:szCs w:val="24"/>
        </w:rPr>
      </w:pPr>
      <w:r>
        <w:rPr>
          <w:rFonts w:hint="eastAsia"/>
          <w:szCs w:val="24"/>
          <w:lang w:val="en-US" w:eastAsia="zh-CN"/>
        </w:rPr>
        <w:t>4</w:t>
      </w:r>
      <w:r>
        <w:rPr>
          <w:szCs w:val="24"/>
        </w:rPr>
        <w:t>、中标单位在接到中标通知后3个工作日内，提供履约保证金后</w:t>
      </w:r>
      <w:r>
        <w:rPr>
          <w:b/>
          <w:bCs/>
          <w:szCs w:val="24"/>
        </w:rPr>
        <w:t>（履约保证金不低于中标价的5%）</w:t>
      </w:r>
      <w:r>
        <w:rPr>
          <w:szCs w:val="24"/>
        </w:rPr>
        <w:t>到</w:t>
      </w:r>
      <w:bookmarkStart w:id="3" w:name="_Hlk82700346"/>
      <w:r>
        <w:rPr>
          <w:rFonts w:hint="eastAsia" w:ascii="宋体" w:hAnsi="宋体" w:eastAsia="宋体" w:cs="宋体-18030"/>
          <w:b/>
          <w:bCs/>
          <w:color w:val="000000"/>
          <w:szCs w:val="24"/>
          <w:u w:val="none"/>
          <w:lang w:eastAsia="zh-CN"/>
        </w:rPr>
        <w:t>江苏省水利机械制造有限公司</w:t>
      </w:r>
      <w:r>
        <w:rPr>
          <w:szCs w:val="24"/>
        </w:rPr>
        <w:t>签订合同</w:t>
      </w:r>
      <w:bookmarkEnd w:id="3"/>
      <w:r>
        <w:rPr>
          <w:szCs w:val="24"/>
        </w:rPr>
        <w:t>，逾期不签订合同将作为自动放弃处理，并没收其投标保证金。</w:t>
      </w:r>
    </w:p>
    <w:p>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Cs w:val="24"/>
        </w:rPr>
        <w:t>十三、其他</w:t>
      </w:r>
    </w:p>
    <w:p>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pPr>
        <w:keepNext w:val="0"/>
        <w:keepLines w:val="0"/>
        <w:pageBreakBefore w:val="0"/>
        <w:widowControl w:val="0"/>
        <w:kinsoku/>
        <w:wordWrap/>
        <w:overflowPunct/>
        <w:topLinePunct w:val="0"/>
        <w:autoSpaceDE/>
        <w:autoSpaceDN/>
        <w:bidi w:val="0"/>
        <w:adjustRightInd/>
        <w:snapToGrid w:val="0"/>
        <w:spacing w:line="430" w:lineRule="exact"/>
        <w:ind w:firstLine="480"/>
        <w:textAlignment w:val="auto"/>
        <w:rPr>
          <w:rFonts w:hint="eastAsia" w:ascii="宋体" w:hAnsi="宋体" w:cs="宋体"/>
          <w:b/>
          <w:color w:val="000000"/>
        </w:rPr>
      </w:pPr>
    </w:p>
    <w:bookmarkEnd w:id="0"/>
    <w:p>
      <w:pPr>
        <w:pStyle w:val="3"/>
        <w:keepNext w:val="0"/>
        <w:keepLines w:val="0"/>
        <w:pageBreakBefore w:val="0"/>
        <w:widowControl w:val="0"/>
        <w:kinsoku/>
        <w:wordWrap/>
        <w:overflowPunct/>
        <w:topLinePunct w:val="0"/>
        <w:autoSpaceDE/>
        <w:autoSpaceDN/>
        <w:bidi w:val="0"/>
        <w:adjustRightInd/>
        <w:spacing w:before="0" w:line="440" w:lineRule="exact"/>
        <w:ind w:left="0" w:leftChars="0" w:firstLine="0" w:firstLineChars="0"/>
        <w:jc w:val="center"/>
        <w:textAlignment w:val="auto"/>
        <w:rPr>
          <w:rFonts w:hint="eastAsia" w:ascii="宋体" w:hAnsi="宋体"/>
          <w:b/>
          <w:bCs/>
          <w:color w:val="000000"/>
          <w:sz w:val="36"/>
          <w:szCs w:val="36"/>
        </w:rPr>
      </w:pPr>
    </w:p>
    <w:p>
      <w:pPr>
        <w:widowControl w:val="0"/>
        <w:shd w:val="clear" w:color="auto" w:fill="FFFFFF"/>
        <w:kinsoku/>
        <w:wordWrap/>
        <w:overflowPunct/>
        <w:topLinePunct w:val="0"/>
        <w:autoSpaceDE/>
        <w:autoSpaceDN/>
        <w:bidi w:val="0"/>
        <w:ind w:left="0" w:leftChars="0" w:firstLine="0" w:firstLineChars="0"/>
        <w:jc w:val="center"/>
        <w:rPr>
          <w:b/>
          <w:color w:val="000000"/>
          <w:sz w:val="40"/>
          <w:szCs w:val="40"/>
        </w:rPr>
      </w:pPr>
      <w:r>
        <w:rPr>
          <w:rFonts w:hint="eastAsia"/>
          <w:b/>
          <w:color w:val="000000"/>
          <w:sz w:val="40"/>
          <w:szCs w:val="40"/>
        </w:rPr>
        <w:br w:type="page"/>
      </w:r>
      <w:r>
        <w:rPr>
          <w:rFonts w:hint="eastAsia"/>
          <w:b/>
          <w:color w:val="000000"/>
          <w:sz w:val="40"/>
          <w:szCs w:val="40"/>
        </w:rPr>
        <w:t>钢材采购合同</w:t>
      </w:r>
    </w:p>
    <w:p>
      <w:pPr>
        <w:widowControl w:val="0"/>
        <w:shd w:val="clear" w:color="auto" w:fill="FFFFFF"/>
        <w:kinsoku/>
        <w:wordWrap/>
        <w:overflowPunct/>
        <w:topLinePunct w:val="0"/>
        <w:autoSpaceDE/>
        <w:autoSpaceDN/>
        <w:bidi w:val="0"/>
        <w:ind w:left="0" w:leftChars="0" w:firstLine="6960" w:firstLineChars="2900"/>
        <w:rPr>
          <w:b/>
          <w:color w:val="000000"/>
          <w:sz w:val="32"/>
          <w:szCs w:val="32"/>
        </w:rPr>
      </w:pPr>
      <w:r>
        <w:rPr>
          <w:rFonts w:hint="eastAsia"/>
          <w:bCs/>
          <w:color w:val="000000"/>
          <w:szCs w:val="21"/>
        </w:rPr>
        <w:t>合同编号</w:t>
      </w:r>
      <w:r>
        <w:rPr>
          <w:rFonts w:hint="eastAsia"/>
          <w:b/>
          <w:bCs/>
          <w:color w:val="000000"/>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szCs w:val="21"/>
        </w:rPr>
      </w:pPr>
      <w:r>
        <w:rPr>
          <w:rFonts w:hint="eastAsia"/>
          <w:color w:val="000000"/>
          <w:szCs w:val="21"/>
        </w:rPr>
        <w:t>买方：江苏省水利机械制造有限公司                （以下简称甲方）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rPr>
      </w:pPr>
      <w:r>
        <w:rPr>
          <w:rFonts w:hint="eastAsia"/>
          <w:color w:val="000000"/>
          <w:szCs w:val="21"/>
        </w:rPr>
        <w:t>卖方：</w:t>
      </w:r>
      <w:r>
        <w:rPr>
          <w:rFonts w:hint="eastAsia"/>
          <w:b/>
          <w:color w:val="000000"/>
          <w:szCs w:val="21"/>
        </w:rPr>
        <w:t xml:space="preserve">（注意：应填写对方营业执照上注册的全称）  </w:t>
      </w:r>
      <w:r>
        <w:rPr>
          <w:rFonts w:hint="eastAsia"/>
          <w:color w:val="000000"/>
        </w:rPr>
        <w:t>（以下简称乙方）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textAlignment w:val="auto"/>
        <w:rPr>
          <w:b/>
          <w:color w:val="000000"/>
          <w:sz w:val="24"/>
          <w:szCs w:val="24"/>
        </w:rPr>
      </w:pPr>
      <w:r>
        <w:rPr>
          <w:rFonts w:hint="eastAsia"/>
          <w:b/>
          <w:color w:val="000000"/>
          <w:sz w:val="24"/>
          <w:szCs w:val="24"/>
        </w:rPr>
        <w:t>一</w:t>
      </w:r>
      <w:r>
        <w:rPr>
          <w:rFonts w:hint="eastAsia"/>
          <w:b/>
          <w:color w:val="000000"/>
          <w:sz w:val="24"/>
          <w:szCs w:val="24"/>
          <w:lang w:eastAsia="zh-CN"/>
        </w:rPr>
        <w:t>、</w:t>
      </w:r>
      <w:r>
        <w:rPr>
          <w:rFonts w:hint="eastAsia"/>
          <w:b/>
          <w:color w:val="000000"/>
          <w:sz w:val="24"/>
          <w:szCs w:val="24"/>
        </w:rPr>
        <w:t>钢材供应工程概况：</w:t>
      </w:r>
    </w:p>
    <w:p>
      <w:pPr>
        <w:spacing w:line="360" w:lineRule="exact"/>
        <w:ind w:firstLine="562"/>
        <w:jc w:val="both"/>
        <w:rPr>
          <w:rFonts w:eastAsia="黑体"/>
          <w:b/>
          <w:sz w:val="18"/>
          <w:szCs w:val="18"/>
        </w:rPr>
      </w:pPr>
      <w:r>
        <w:rPr>
          <w:rFonts w:hint="eastAsia"/>
          <w:color w:val="000000"/>
          <w:sz w:val="24"/>
          <w:szCs w:val="24"/>
        </w:rPr>
        <w:t xml:space="preserve">1. </w:t>
      </w:r>
      <w:r>
        <w:rPr>
          <w:rFonts w:hint="eastAsia"/>
          <w:color w:val="000000"/>
          <w:kern w:val="0"/>
          <w:sz w:val="24"/>
          <w:szCs w:val="24"/>
        </w:rPr>
        <w:t>工程名称：</w:t>
      </w:r>
      <w:r>
        <w:rPr>
          <w:rFonts w:hint="eastAsia" w:ascii="宋体" w:hAnsi="宋体" w:cs="宋体"/>
          <w:color w:val="000000"/>
          <w:sz w:val="24"/>
          <w:szCs w:val="24"/>
          <w:u w:val="single"/>
          <w:lang w:eastAsia="zh-CN"/>
        </w:rPr>
        <w:t>秦淮新河泵站工作闸门、拦污栅</w:t>
      </w:r>
      <w:r>
        <w:rPr>
          <w:rFonts w:hint="eastAsia" w:ascii="Times New Roman" w:hAnsi="Times New Roman" w:eastAsia="宋体" w:cs="Times New Roman"/>
          <w:b/>
          <w:sz w:val="24"/>
          <w:szCs w:val="24"/>
          <w:u w:val="single"/>
          <w:lang w:eastAsia="zh-CN"/>
        </w:rPr>
        <w:t>工程金属结构设备制作与安装</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0"/>
        <w:textAlignment w:val="auto"/>
        <w:rPr>
          <w:rFonts w:hint="eastAsia"/>
          <w:color w:val="000000"/>
          <w:kern w:val="0"/>
          <w:sz w:val="24"/>
          <w:szCs w:val="24"/>
        </w:rPr>
      </w:pPr>
      <w:r>
        <w:rPr>
          <w:rFonts w:hint="eastAsia"/>
          <w:color w:val="000000"/>
          <w:kern w:val="0"/>
          <w:sz w:val="24"/>
          <w:szCs w:val="24"/>
        </w:rPr>
        <w:t>2. 供货期限：</w:t>
      </w:r>
      <w:r>
        <w:rPr>
          <w:rFonts w:hint="eastAsia"/>
          <w:color w:val="000000"/>
          <w:spacing w:val="-6"/>
          <w:kern w:val="0"/>
          <w:sz w:val="24"/>
          <w:szCs w:val="24"/>
        </w:rPr>
        <w:t>中标后开始供货，</w:t>
      </w:r>
      <w:r>
        <w:rPr>
          <w:rFonts w:hint="eastAsia"/>
          <w:color w:val="000000"/>
          <w:spacing w:val="-6"/>
          <w:kern w:val="0"/>
          <w:sz w:val="24"/>
          <w:szCs w:val="24"/>
          <w:highlight w:val="yellow"/>
          <w:lang w:val="en-US" w:eastAsia="zh-CN"/>
        </w:rPr>
        <w:t>30</w:t>
      </w:r>
      <w:r>
        <w:rPr>
          <w:rFonts w:hint="eastAsia"/>
          <w:color w:val="000000"/>
          <w:spacing w:val="-6"/>
          <w:kern w:val="0"/>
          <w:sz w:val="24"/>
          <w:szCs w:val="24"/>
          <w:highlight w:val="yellow"/>
        </w:rPr>
        <w:t>天内供完</w:t>
      </w:r>
      <w:r>
        <w:rPr>
          <w:rFonts w:hint="eastAsia"/>
          <w:color w:val="000000"/>
          <w:spacing w:val="-6"/>
          <w:kern w:val="0"/>
          <w:sz w:val="24"/>
          <w:szCs w:val="24"/>
        </w:rPr>
        <w:t>。供货开始和结束期限以项目实际需求为准。</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0"/>
        <w:textAlignment w:val="auto"/>
        <w:rPr>
          <w:rFonts w:hint="eastAsia" w:eastAsia="宋体"/>
          <w:color w:val="000000"/>
          <w:sz w:val="24"/>
          <w:szCs w:val="24"/>
          <w:lang w:eastAsia="zh-CN"/>
        </w:rPr>
      </w:pPr>
      <w:r>
        <w:rPr>
          <w:rFonts w:hint="eastAsia"/>
          <w:color w:val="000000"/>
          <w:sz w:val="24"/>
          <w:szCs w:val="24"/>
        </w:rPr>
        <w:t>3. 供货地点：</w:t>
      </w:r>
      <w:r>
        <w:rPr>
          <w:rFonts w:hint="eastAsia" w:ascii="Times New Roman" w:hAnsi="Times New Roman" w:eastAsia="宋体" w:cs="Times New Roman"/>
          <w:color w:val="000000"/>
          <w:kern w:val="0"/>
          <w:sz w:val="24"/>
          <w:szCs w:val="24"/>
          <w:u w:val="single"/>
          <w:lang w:eastAsia="zh-CN"/>
        </w:rPr>
        <w:t>扬州市广盛路</w:t>
      </w:r>
      <w:r>
        <w:rPr>
          <w:rFonts w:hint="eastAsia" w:ascii="Times New Roman" w:hAnsi="Times New Roman" w:eastAsia="宋体" w:cs="Times New Roman"/>
          <w:color w:val="000000"/>
          <w:kern w:val="0"/>
          <w:sz w:val="24"/>
          <w:szCs w:val="24"/>
          <w:u w:val="single"/>
          <w:lang w:val="en-US" w:eastAsia="zh-CN"/>
        </w:rPr>
        <w:t>99号（江苏省水利机械制造有限公司）</w:t>
      </w:r>
      <w:r>
        <w:rPr>
          <w:rFonts w:hint="eastAsia" w:ascii="宋体" w:hAnsi="宋体" w:cs="宋体-18030"/>
          <w:b/>
          <w:bCs/>
          <w:color w:val="000000"/>
          <w:sz w:val="24"/>
          <w:szCs w:val="24"/>
          <w:u w:val="single"/>
          <w:lang w:eastAsia="zh-CN"/>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Chars="0"/>
        <w:textAlignment w:val="auto"/>
        <w:rPr>
          <w:color w:val="000000"/>
          <w:sz w:val="24"/>
          <w:szCs w:val="24"/>
        </w:rPr>
      </w:pPr>
      <w:r>
        <w:rPr>
          <w:rFonts w:hint="eastAsia" w:ascii="宋体" w:hAnsi="宋体"/>
          <w:b/>
          <w:color w:val="000000"/>
          <w:sz w:val="24"/>
          <w:szCs w:val="24"/>
        </w:rPr>
        <w:t>二</w:t>
      </w:r>
      <w:r>
        <w:rPr>
          <w:rFonts w:hint="eastAsia" w:ascii="宋体" w:hAnsi="宋体"/>
          <w:b/>
          <w:color w:val="000000"/>
          <w:sz w:val="24"/>
          <w:szCs w:val="24"/>
          <w:lang w:eastAsia="zh-CN"/>
        </w:rPr>
        <w:t>、</w:t>
      </w:r>
      <w:r>
        <w:rPr>
          <w:rFonts w:hint="eastAsia"/>
          <w:b/>
          <w:color w:val="000000"/>
          <w:sz w:val="24"/>
          <w:szCs w:val="24"/>
        </w:rPr>
        <w:t>钢材供应要求：</w:t>
      </w:r>
    </w:p>
    <w:p>
      <w:pPr>
        <w:rPr>
          <w:rFonts w:hint="eastAsia"/>
          <w:color w:val="000000"/>
          <w:sz w:val="24"/>
          <w:szCs w:val="24"/>
        </w:rPr>
      </w:pPr>
      <w:r>
        <w:rPr>
          <w:rFonts w:hint="eastAsia"/>
          <w:color w:val="000000"/>
          <w:sz w:val="24"/>
          <w:szCs w:val="24"/>
        </w:rPr>
        <w:t>1.</w:t>
      </w:r>
      <w:r>
        <w:rPr>
          <w:rFonts w:hint="eastAsia"/>
          <w:color w:val="000000"/>
          <w:sz w:val="24"/>
          <w:szCs w:val="24"/>
          <w:lang w:val="en-US" w:eastAsia="zh-CN"/>
        </w:rPr>
        <w:t xml:space="preserve"> </w:t>
      </w:r>
      <w:r>
        <w:rPr>
          <w:rFonts w:hint="eastAsia"/>
          <w:color w:val="000000"/>
          <w:sz w:val="24"/>
          <w:szCs w:val="24"/>
        </w:rPr>
        <w:t>甲方向乙方采购的钢材具体品种、规格、厂家、产地、数量及价格如下</w:t>
      </w:r>
      <w:r>
        <w:rPr>
          <w:rFonts w:hint="eastAsia" w:ascii="宋体" w:hAnsi="宋体"/>
          <w:color w:val="000000"/>
          <w:sz w:val="24"/>
          <w:szCs w:val="24"/>
        </w:rPr>
        <w:t>（型号栏、备注栏度量单位是mm）</w:t>
      </w:r>
      <w:r>
        <w:rPr>
          <w:rFonts w:hint="eastAsia"/>
          <w:color w:val="000000"/>
          <w:sz w:val="24"/>
          <w:szCs w:val="24"/>
        </w:rPr>
        <w:t>：</w:t>
      </w:r>
    </w:p>
    <w:tbl>
      <w:tblPr>
        <w:tblStyle w:val="8"/>
        <w:tblW w:w="9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844"/>
        <w:gridCol w:w="1228"/>
        <w:gridCol w:w="960"/>
        <w:gridCol w:w="1095"/>
        <w:gridCol w:w="1057"/>
        <w:gridCol w:w="1065"/>
        <w:gridCol w:w="1053"/>
        <w:gridCol w:w="2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名称</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cs="Times New Roman"/>
                <w:i w:val="0"/>
                <w:iCs w:val="0"/>
                <w:color w:val="000000"/>
                <w:spacing w:val="-6"/>
                <w:kern w:val="0"/>
                <w:sz w:val="24"/>
                <w:szCs w:val="24"/>
                <w:u w:val="none"/>
                <w:lang w:val="en-US" w:eastAsia="zh-CN" w:bidi="ar"/>
              </w:rPr>
              <w:t>规格</w:t>
            </w:r>
            <w:r>
              <w:rPr>
                <w:rFonts w:hint="default" w:ascii="Times New Roman" w:hAnsi="Times New Roman" w:eastAsia="宋体" w:cs="Times New Roman"/>
                <w:i w:val="0"/>
                <w:iCs w:val="0"/>
                <w:color w:val="000000"/>
                <w:spacing w:val="-6"/>
                <w:kern w:val="0"/>
                <w:sz w:val="24"/>
                <w:szCs w:val="24"/>
                <w:u w:val="none"/>
                <w:lang w:val="en-US" w:eastAsia="zh-CN" w:bidi="ar"/>
              </w:rPr>
              <w:t>型号</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cs="Times New Roman"/>
                <w:i w:val="0"/>
                <w:iCs w:val="0"/>
                <w:color w:val="000000"/>
                <w:spacing w:val="-6"/>
                <w:kern w:val="0"/>
                <w:sz w:val="24"/>
                <w:szCs w:val="24"/>
                <w:u w:val="none"/>
                <w:lang w:val="en-US" w:eastAsia="zh-CN" w:bidi="ar"/>
              </w:rPr>
              <w:t>毛</w:t>
            </w:r>
            <w:r>
              <w:rPr>
                <w:rFonts w:hint="default" w:ascii="Times New Roman" w:hAnsi="Times New Roman" w:eastAsia="宋体" w:cs="Times New Roman"/>
                <w:i w:val="0"/>
                <w:iCs w:val="0"/>
                <w:color w:val="000000"/>
                <w:spacing w:val="-6"/>
                <w:kern w:val="0"/>
                <w:sz w:val="24"/>
                <w:szCs w:val="24"/>
                <w:u w:val="none"/>
                <w:lang w:val="en-US" w:eastAsia="zh-CN" w:bidi="ar"/>
              </w:rPr>
              <w:t>重/KG</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材质</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单价/KG</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总金额</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产地/品名</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38916</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55443</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36990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133518</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宽2500*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8200*16张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宽2200*</w:t>
            </w:r>
            <w:r>
              <w:rPr>
                <w:rFonts w:hint="default"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8200*16张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3710</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452</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11219</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51604</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3674</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14783</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角钢</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1949</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角钢</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125*80*12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2347</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扁钢</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28367</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圆钢</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4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383569</w:t>
            </w:r>
          </w:p>
        </w:tc>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s="宋体"/>
          <w:szCs w:val="24"/>
        </w:rPr>
        <w:t>结算数量：具体数量以甲方实际收到的钢材数量为准，甲方现场</w:t>
      </w:r>
      <w:r>
        <w:rPr>
          <w:rFonts w:hint="eastAsia" w:ascii="宋体" w:hAnsi="宋体" w:cs="宋体"/>
          <w:szCs w:val="24"/>
          <w:lang w:eastAsia="zh-CN"/>
        </w:rPr>
        <w:t>钢结构车间（</w:t>
      </w:r>
      <w:r>
        <w:rPr>
          <w:rFonts w:hint="eastAsia" w:ascii="宋体" w:hAnsi="宋体" w:cs="宋体"/>
          <w:szCs w:val="24"/>
        </w:rPr>
        <w:t>收货人员</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lang w:eastAsia="zh-CN"/>
        </w:rPr>
        <w:t>财务审计中心（</w:t>
      </w:r>
      <w:r>
        <w:rPr>
          <w:rFonts w:hint="eastAsia" w:ascii="宋体" w:hAnsi="宋体" w:cs="宋体"/>
          <w:szCs w:val="24"/>
        </w:rPr>
        <w:t>仓库管理员</w:t>
      </w:r>
      <w:r>
        <w:rPr>
          <w:rFonts w:hint="eastAsia" w:ascii="宋体" w:hAnsi="宋体" w:cs="宋体"/>
          <w:szCs w:val="24"/>
          <w:lang w:eastAsia="zh-CN"/>
        </w:rPr>
        <w:t>）</w:t>
      </w:r>
      <w:r>
        <w:rPr>
          <w:rFonts w:hint="eastAsia" w:ascii="宋体" w:hAnsi="宋体" w:cs="宋体"/>
          <w:szCs w:val="24"/>
        </w:rPr>
        <w:t>签字确认。</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olor w:val="000000"/>
          <w:sz w:val="24"/>
          <w:szCs w:val="24"/>
        </w:rPr>
        <w:t>3、以上双方确定的价格为乙方送货到甲方</w:t>
      </w:r>
      <w:r>
        <w:rPr>
          <w:rFonts w:hint="eastAsia" w:ascii="宋体" w:hAnsi="宋体"/>
          <w:color w:val="000000"/>
          <w:sz w:val="24"/>
          <w:szCs w:val="24"/>
          <w:lang w:eastAsia="zh-CN"/>
        </w:rPr>
        <w:t>指定地点</w:t>
      </w:r>
      <w:r>
        <w:rPr>
          <w:rFonts w:hint="eastAsia" w:ascii="宋体" w:hAnsi="宋体"/>
          <w:color w:val="000000"/>
          <w:sz w:val="24"/>
          <w:szCs w:val="24"/>
        </w:rPr>
        <w:t>价格，该价格均包含货款、包装物及装车、运输费、甲方收货前的货物安全保险费、措施费用以及乙方管理费、利润、税金等一切费用，乙方不得以任何理由额外索取费用。乙方向甲方全额提供税率为</w:t>
      </w:r>
      <w:r>
        <w:rPr>
          <w:rFonts w:hint="eastAsia" w:ascii="宋体" w:hAnsi="宋体"/>
          <w:color w:val="000000"/>
          <w:sz w:val="24"/>
          <w:szCs w:val="24"/>
          <w:u w:val="single"/>
        </w:rPr>
        <w:t xml:space="preserve"> 13</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%的增值税专用发票（如税率调整，按相关规定执行），甲方开票信息和乙方收款信息如下：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甲方开票信息</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甲方： 江苏省水利机械制造有限公司</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纳税人识别号：91321002140716502L</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r>
              <w:rPr>
                <w:rFonts w:hint="eastAsia" w:ascii="宋体" w:hAnsi="宋体"/>
                <w:color w:val="000000"/>
                <w:spacing w:val="-11"/>
                <w:sz w:val="24"/>
                <w:szCs w:val="24"/>
              </w:rPr>
              <w:t>江苏省扬州市广陵产业园广盛路99号</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电话：0514-87239616</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开户银行：交通银行扬州广陵支行</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银行账号：395067200018120004883</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w:t>
            </w:r>
          </w:p>
        </w:tc>
      </w:tr>
    </w:tbl>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三、</w:t>
      </w:r>
      <w:bookmarkStart w:id="4" w:name="_Hlk77772715"/>
      <w:r>
        <w:rPr>
          <w:rFonts w:hint="eastAsia" w:ascii="宋体" w:hAnsi="宋体"/>
          <w:b/>
          <w:color w:val="000000"/>
          <w:szCs w:val="24"/>
        </w:rPr>
        <w:t>质量与技术标准</w:t>
      </w:r>
      <w:bookmarkEnd w:id="4"/>
      <w:r>
        <w:rPr>
          <w:rFonts w:hint="eastAsia" w:ascii="宋体" w:hAnsi="宋体"/>
          <w:b/>
          <w:color w:val="000000"/>
          <w:szCs w:val="24"/>
        </w:rPr>
        <w:t>：（</w:t>
      </w:r>
      <w:r>
        <w:rPr>
          <w:rFonts w:hint="eastAsia" w:ascii="宋体" w:hAnsi="宋体"/>
          <w:b/>
          <w:color w:val="000000"/>
          <w:szCs w:val="24"/>
          <w:lang w:eastAsia="zh-CN"/>
        </w:rPr>
        <w:t>水机公司</w:t>
      </w:r>
      <w:r>
        <w:rPr>
          <w:rFonts w:hint="eastAsia" w:ascii="宋体" w:hAnsi="宋体"/>
          <w:b/>
          <w:color w:val="000000"/>
          <w:szCs w:val="24"/>
        </w:rPr>
        <w:t>在实际采购时按需要填写）</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eastAsia="宋体"/>
          <w:color w:val="000000"/>
          <w:szCs w:val="24"/>
          <w:lang w:eastAsia="zh-CN"/>
        </w:rPr>
      </w:pPr>
      <w:r>
        <w:rPr>
          <w:rFonts w:hint="eastAsia" w:ascii="宋体" w:hAnsi="宋体"/>
          <w:color w:val="000000"/>
          <w:szCs w:val="24"/>
        </w:rPr>
        <w:t>1、国家或行业的质量与技术标准</w:t>
      </w:r>
      <w:r>
        <w:rPr>
          <w:rFonts w:hint="eastAsia" w:ascii="宋体" w:hAnsi="宋体"/>
          <w:color w:val="000000"/>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eastAsia="宋体"/>
          <w:color w:val="000000"/>
          <w:szCs w:val="24"/>
          <w:lang w:eastAsia="zh-CN"/>
        </w:rPr>
      </w:pPr>
      <w:r>
        <w:rPr>
          <w:rFonts w:hint="eastAsia" w:ascii="宋体" w:hAnsi="宋体"/>
          <w:color w:val="000000"/>
          <w:szCs w:val="24"/>
        </w:rPr>
        <w:t>2、本项目的特殊质量要求或标准</w:t>
      </w:r>
      <w:r>
        <w:rPr>
          <w:rFonts w:hint="eastAsia" w:ascii="宋体" w:hAnsi="宋体"/>
          <w:color w:val="000000"/>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default" w:eastAsia="宋体"/>
          <w:color w:val="000000"/>
          <w:szCs w:val="21"/>
          <w:lang w:val="en-US" w:eastAsia="zh-CN"/>
        </w:rPr>
      </w:pPr>
      <w:r>
        <w:rPr>
          <w:rFonts w:hint="eastAsia" w:ascii="宋体" w:hAnsi="宋体"/>
          <w:color w:val="000000"/>
          <w:szCs w:val="24"/>
        </w:rPr>
        <w:t>3、乙方提供的钢材必须</w:t>
      </w:r>
      <w:r>
        <w:rPr>
          <w:rFonts w:hint="eastAsia" w:ascii="宋体" w:hAnsi="宋体"/>
          <w:color w:val="000000"/>
          <w:szCs w:val="24"/>
          <w:lang w:val="en-US" w:eastAsia="zh-CN"/>
        </w:rPr>
        <w:t>符合招标文件的品牌要求且是投标文件列明的品牌。</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四、包装物、运输及卸货：</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本材料</w:t>
      </w:r>
      <w:r>
        <w:rPr>
          <w:rFonts w:hint="eastAsia" w:ascii="宋体" w:hAnsi="宋体"/>
          <w:color w:val="000000"/>
          <w:szCs w:val="24"/>
          <w:u w:val="single"/>
        </w:rPr>
        <w:t>无</w:t>
      </w:r>
      <w:r>
        <w:rPr>
          <w:rFonts w:hint="eastAsia" w:ascii="宋体" w:hAnsi="宋体"/>
          <w:color w:val="000000"/>
          <w:szCs w:val="24"/>
        </w:rPr>
        <w:t>包装物进行包装。乙方将</w:t>
      </w:r>
      <w:r>
        <w:rPr>
          <w:rFonts w:hint="eastAsia" w:ascii="宋体" w:hAnsi="宋体"/>
          <w:b/>
          <w:color w:val="000000"/>
          <w:szCs w:val="24"/>
        </w:rPr>
        <w:t>钢材</w:t>
      </w:r>
      <w:r>
        <w:rPr>
          <w:rFonts w:hint="eastAsia" w:ascii="宋体" w:hAnsi="宋体"/>
          <w:color w:val="000000"/>
          <w:szCs w:val="24"/>
        </w:rPr>
        <w:t>材料供货运送至甲方</w:t>
      </w:r>
      <w:r>
        <w:rPr>
          <w:rFonts w:hint="eastAsia" w:ascii="宋体" w:hAnsi="宋体"/>
          <w:color w:val="000000"/>
          <w:szCs w:val="24"/>
          <w:lang w:eastAsia="zh-CN"/>
        </w:rPr>
        <w:t>指定地点</w:t>
      </w:r>
      <w:r>
        <w:rPr>
          <w:rFonts w:hint="eastAsia" w:ascii="宋体" w:hAnsi="宋体"/>
          <w:color w:val="000000"/>
          <w:szCs w:val="24"/>
        </w:rPr>
        <w:t>，由甲方</w:t>
      </w:r>
      <w:r>
        <w:rPr>
          <w:rFonts w:hint="eastAsia" w:ascii="宋体" w:hAnsi="宋体"/>
          <w:color w:val="000000"/>
          <w:szCs w:val="24"/>
          <w:lang w:eastAsia="zh-CN"/>
        </w:rPr>
        <w:t>安排</w:t>
      </w:r>
      <w:r>
        <w:rPr>
          <w:rFonts w:hint="eastAsia" w:ascii="宋体" w:hAnsi="宋体"/>
          <w:color w:val="000000"/>
          <w:szCs w:val="24"/>
        </w:rPr>
        <w:t>卸货，</w:t>
      </w:r>
      <w:r>
        <w:rPr>
          <w:rFonts w:hint="eastAsia" w:ascii="宋体" w:hAnsi="宋体"/>
          <w:b/>
          <w:color w:val="000000"/>
          <w:szCs w:val="24"/>
        </w:rPr>
        <w:t>钢材</w:t>
      </w:r>
      <w:r>
        <w:rPr>
          <w:rFonts w:hint="eastAsia" w:ascii="宋体" w:hAnsi="宋体"/>
          <w:color w:val="000000"/>
          <w:szCs w:val="24"/>
        </w:rPr>
        <w:t>所有权自交货时转移。</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五、订货与验收：</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1、甲方需提前</w:t>
      </w:r>
      <w:r>
        <w:rPr>
          <w:rFonts w:hint="eastAsia" w:ascii="宋体" w:hAnsi="宋体"/>
          <w:color w:val="000000"/>
          <w:szCs w:val="24"/>
          <w:u w:val="single"/>
        </w:rPr>
        <w:t xml:space="preserve">  贰  </w:t>
      </w:r>
      <w:r>
        <w:rPr>
          <w:rFonts w:hint="eastAsia" w:ascii="宋体" w:hAnsi="宋体"/>
          <w:color w:val="000000"/>
          <w:szCs w:val="24"/>
        </w:rPr>
        <w:t>天向乙方预报所需规格、数量等需求计划；乙方需在甲方提供计划后</w:t>
      </w:r>
      <w:r>
        <w:rPr>
          <w:rFonts w:hint="eastAsia" w:ascii="宋体" w:hAnsi="宋体"/>
          <w:color w:val="000000"/>
          <w:szCs w:val="24"/>
          <w:u w:val="single"/>
        </w:rPr>
        <w:t xml:space="preserve">  贰  </w:t>
      </w:r>
      <w:r>
        <w:rPr>
          <w:rFonts w:hint="eastAsia" w:ascii="宋体" w:hAnsi="宋体"/>
          <w:color w:val="000000"/>
          <w:szCs w:val="24"/>
        </w:rPr>
        <w:t>日内供货</w:t>
      </w:r>
      <w:r>
        <w:rPr>
          <w:rFonts w:hint="eastAsia" w:ascii="宋体" w:hAnsi="宋体"/>
          <w:color w:val="000000"/>
          <w:szCs w:val="24"/>
          <w:lang w:eastAsia="zh-CN"/>
        </w:rPr>
        <w:t>，</w:t>
      </w:r>
      <w:r>
        <w:rPr>
          <w:rFonts w:hint="eastAsia" w:ascii="宋体" w:hAnsi="宋体"/>
          <w:color w:val="000000"/>
          <w:szCs w:val="24"/>
          <w:lang w:val="en-US" w:eastAsia="zh-CN"/>
        </w:rPr>
        <w:t>二十五天供完</w:t>
      </w:r>
      <w:r>
        <w:rPr>
          <w:rFonts w:hint="eastAsia" w:ascii="宋体" w:hAnsi="宋体"/>
          <w:color w:val="000000"/>
          <w:szCs w:val="24"/>
        </w:rPr>
        <w:t>；如乙方未能及时供货，乙方应赔偿甲方的损失。</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2、乙方将</w:t>
      </w:r>
      <w:r>
        <w:rPr>
          <w:rFonts w:hint="eastAsia" w:ascii="宋体" w:hAnsi="宋体"/>
          <w:b/>
          <w:color w:val="000000"/>
          <w:szCs w:val="24"/>
        </w:rPr>
        <w:t>钢材</w:t>
      </w:r>
      <w:r>
        <w:rPr>
          <w:rFonts w:hint="eastAsia" w:ascii="宋体" w:hAnsi="宋体"/>
          <w:color w:val="000000"/>
          <w:szCs w:val="24"/>
        </w:rPr>
        <w:t>送到</w:t>
      </w:r>
      <w:r>
        <w:rPr>
          <w:rFonts w:hint="eastAsia" w:ascii="宋体" w:hAnsi="宋体"/>
          <w:color w:val="000000"/>
          <w:szCs w:val="24"/>
          <w:highlight w:val="none"/>
        </w:rPr>
        <w:t>指定地点</w:t>
      </w:r>
      <w:r>
        <w:rPr>
          <w:rFonts w:hint="eastAsia" w:ascii="宋体" w:hAnsi="宋体"/>
          <w:color w:val="000000"/>
          <w:szCs w:val="24"/>
        </w:rPr>
        <w:t>时，甲方指派</w:t>
      </w:r>
      <w:r>
        <w:rPr>
          <w:rFonts w:hint="eastAsia" w:ascii="宋体" w:hAnsi="宋体"/>
          <w:color w:val="000000"/>
          <w:szCs w:val="24"/>
          <w:u w:val="single"/>
        </w:rPr>
        <w:t xml:space="preserve"> </w:t>
      </w:r>
      <w:r>
        <w:rPr>
          <w:rFonts w:hint="eastAsia" w:ascii="宋体" w:hAnsi="宋体"/>
          <w:b/>
          <w:bCs/>
          <w:color w:val="000000"/>
          <w:szCs w:val="24"/>
          <w:highlight w:val="yellow"/>
          <w:u w:val="single"/>
          <w:lang w:eastAsia="zh-CN"/>
        </w:rPr>
        <w:t>现场钢结构车间（收货人员）、财务审计中心（仓库管理员）</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签认，应核对送货签收单所载内容与实际</w:t>
      </w:r>
      <w:r>
        <w:rPr>
          <w:rFonts w:hint="eastAsia" w:ascii="宋体" w:hAnsi="宋体"/>
          <w:b/>
          <w:color w:val="000000"/>
          <w:szCs w:val="24"/>
        </w:rPr>
        <w:t>钢材</w:t>
      </w:r>
      <w:r>
        <w:rPr>
          <w:rFonts w:hint="eastAsia" w:ascii="宋体" w:hAnsi="宋体"/>
          <w:color w:val="000000"/>
          <w:szCs w:val="24"/>
        </w:rPr>
        <w:t>数量、尺寸、生产厂家等资料是否相同</w:t>
      </w:r>
      <w:r>
        <w:rPr>
          <w:rFonts w:hint="eastAsia" w:ascii="宋体" w:hAnsi="宋体" w:cs="宋体"/>
          <w:szCs w:val="24"/>
          <w:highlight w:val="yellow"/>
        </w:rPr>
        <w:t>(每个规格品种送货40-60吨为一个生产炉批号，如不按规定超出产生的检验费用由供方承担）</w:t>
      </w:r>
      <w:r>
        <w:rPr>
          <w:rFonts w:hint="eastAsia" w:ascii="宋体" w:hAnsi="宋体"/>
          <w:color w:val="000000"/>
          <w:szCs w:val="24"/>
          <w:lang w:eastAsia="zh-CN"/>
        </w:rPr>
        <w:t>，</w:t>
      </w:r>
      <w:r>
        <w:rPr>
          <w:rFonts w:hint="eastAsia" w:ascii="宋体" w:hAnsi="宋体"/>
          <w:color w:val="000000"/>
          <w:szCs w:val="24"/>
        </w:rPr>
        <w:t>如有异议需当场提出</w:t>
      </w:r>
      <w:r>
        <w:rPr>
          <w:rFonts w:hint="eastAsia" w:ascii="宋体" w:hAnsi="宋体"/>
          <w:color w:val="000000"/>
          <w:szCs w:val="24"/>
          <w:lang w:eastAsia="zh-CN"/>
        </w:rPr>
        <w:t>。</w:t>
      </w:r>
      <w:r>
        <w:rPr>
          <w:rFonts w:hint="eastAsia" w:ascii="宋体" w:hAnsi="宋体"/>
          <w:color w:val="000000"/>
          <w:szCs w:val="24"/>
        </w:rPr>
        <w:t>如甲方在对钢材加工过程中发现产品内在质量不合格，甲方有权向乙方索赔包括生产过程中的损失在内的全部损失。</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3、乙方提供</w:t>
      </w:r>
      <w:r>
        <w:rPr>
          <w:rFonts w:hint="eastAsia" w:ascii="宋体" w:hAnsi="宋体"/>
          <w:b/>
          <w:color w:val="000000"/>
          <w:szCs w:val="24"/>
        </w:rPr>
        <w:t>钢材</w:t>
      </w:r>
      <w:r>
        <w:rPr>
          <w:rFonts w:hint="eastAsia" w:ascii="宋体" w:hAnsi="宋体"/>
          <w:color w:val="000000"/>
          <w:szCs w:val="24"/>
        </w:rPr>
        <w:t>的有效检测证明或合格证、质保书相关资料。若乙方提供的</w:t>
      </w:r>
      <w:r>
        <w:rPr>
          <w:rFonts w:hint="eastAsia" w:ascii="宋体" w:hAnsi="宋体"/>
          <w:b/>
          <w:color w:val="000000"/>
          <w:szCs w:val="24"/>
        </w:rPr>
        <w:t>钢材</w:t>
      </w:r>
      <w:r>
        <w:rPr>
          <w:rFonts w:hint="eastAsia" w:ascii="宋体" w:hAnsi="宋体"/>
          <w:color w:val="000000"/>
          <w:szCs w:val="24"/>
        </w:rPr>
        <w:t>不合格，乙方承诺在5个工作日内对该批次</w:t>
      </w:r>
      <w:r>
        <w:rPr>
          <w:rFonts w:hint="eastAsia" w:ascii="宋体" w:hAnsi="宋体"/>
          <w:b/>
          <w:color w:val="000000"/>
          <w:szCs w:val="24"/>
        </w:rPr>
        <w:t>钢材</w:t>
      </w:r>
      <w:r>
        <w:rPr>
          <w:rFonts w:hint="eastAsia" w:ascii="宋体" w:hAnsi="宋体"/>
          <w:color w:val="000000"/>
          <w:szCs w:val="24"/>
        </w:rPr>
        <w:t>按照甲方要求予以调换合格品或退货。选择调换合格品或退货由甲方决定，所发生的进退场运费及误工费用等由乙方承担。如不合格的钢材已投入生产，则乙方按本条第2项的约定承担责任。</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20" w:firstLineChars="0"/>
        <w:jc w:val="both"/>
        <w:textAlignment w:val="auto"/>
        <w:rPr>
          <w:rFonts w:hint="eastAsia" w:ascii="宋体" w:hAnsi="宋体"/>
          <w:color w:val="000000"/>
          <w:kern w:val="2"/>
          <w:szCs w:val="24"/>
        </w:rPr>
      </w:pPr>
      <w:r>
        <w:rPr>
          <w:rFonts w:hint="eastAsia" w:ascii="宋体" w:hAnsi="宋体"/>
          <w:color w:val="000000"/>
          <w:kern w:val="2"/>
          <w:szCs w:val="24"/>
        </w:rPr>
        <w:t>4、</w:t>
      </w:r>
      <w:r>
        <w:rPr>
          <w:rFonts w:hint="eastAsia" w:ascii="宋体" w:hAnsi="宋体"/>
          <w:color w:val="000000"/>
          <w:kern w:val="2"/>
          <w:szCs w:val="24"/>
          <w:lang w:eastAsia="zh-CN"/>
        </w:rPr>
        <w:t>甲方</w:t>
      </w:r>
      <w:r>
        <w:rPr>
          <w:rFonts w:hint="eastAsia" w:ascii="宋体" w:hAnsi="宋体"/>
          <w:color w:val="000000"/>
          <w:kern w:val="2"/>
          <w:szCs w:val="24"/>
          <w:lang w:val="en-US" w:eastAsia="zh-CN"/>
        </w:rPr>
        <w:t>质量管理中心</w:t>
      </w:r>
      <w:r>
        <w:rPr>
          <w:rFonts w:hint="eastAsia" w:ascii="宋体" w:hAnsi="宋体"/>
          <w:color w:val="000000"/>
          <w:kern w:val="2"/>
          <w:szCs w:val="24"/>
        </w:rPr>
        <w:t>应对材质及合格证明材料进行验收、核查，并在验收单上签字。</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六、结算和付款方式：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1、结算依据：</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以甲方指派的</w:t>
      </w:r>
      <w:r>
        <w:rPr>
          <w:rFonts w:hint="eastAsia" w:ascii="宋体" w:hAnsi="宋体"/>
          <w:color w:val="000000"/>
          <w:szCs w:val="24"/>
          <w:u w:val="single"/>
        </w:rPr>
        <w:t xml:space="preserve">  </w:t>
      </w:r>
      <w:r>
        <w:rPr>
          <w:rFonts w:hint="eastAsia" w:ascii="宋体" w:hAnsi="宋体"/>
          <w:b/>
          <w:bCs/>
          <w:color w:val="000000"/>
          <w:szCs w:val="24"/>
          <w:highlight w:val="yellow"/>
          <w:u w:val="single"/>
          <w:lang w:eastAsia="zh-CN"/>
        </w:rPr>
        <w:t>现场钢结构车间（收货人员）、财务审计中心（仓库管理员）</w:t>
      </w:r>
      <w:r>
        <w:rPr>
          <w:rFonts w:hint="eastAsia" w:ascii="宋体" w:hAnsi="宋体"/>
          <w:color w:val="000000"/>
          <w:szCs w:val="24"/>
          <w:u w:val="single"/>
        </w:rPr>
        <w:t xml:space="preserve">  </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签认的</w:t>
      </w:r>
      <w:r>
        <w:rPr>
          <w:rFonts w:hint="eastAsia" w:ascii="宋体" w:hAnsi="宋体"/>
          <w:b/>
          <w:color w:val="000000"/>
          <w:szCs w:val="24"/>
        </w:rPr>
        <w:t>钢材</w:t>
      </w:r>
      <w:r>
        <w:rPr>
          <w:rFonts w:hint="eastAsia" w:ascii="宋体" w:hAnsi="宋体"/>
          <w:color w:val="000000"/>
          <w:szCs w:val="24"/>
        </w:rPr>
        <w:t>送货签收单上的数量、</w:t>
      </w:r>
      <w:r>
        <w:rPr>
          <w:rFonts w:hint="eastAsia" w:ascii="宋体" w:hAnsi="宋体"/>
          <w:color w:val="000000"/>
          <w:szCs w:val="24"/>
          <w:lang w:val="en-US" w:eastAsia="zh-CN"/>
        </w:rPr>
        <w:t>质量管理中心</w:t>
      </w:r>
      <w:r>
        <w:rPr>
          <w:rFonts w:hint="eastAsia" w:ascii="宋体" w:hAnsi="宋体"/>
          <w:color w:val="000000"/>
          <w:szCs w:val="24"/>
        </w:rPr>
        <w:t>现场核查记录和双方确认的结算单价作为结算依据；非有效授权人签署的签收单一律无效；如上述指定人员发生变动，甲方将另行书面通知乙方。</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2、结算方式：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按次结算，乙方</w:t>
      </w:r>
      <w:r>
        <w:rPr>
          <w:rFonts w:hint="eastAsia" w:ascii="宋体" w:hAnsi="宋体"/>
          <w:color w:val="000000"/>
          <w:szCs w:val="24"/>
          <w:lang w:val="en-US" w:eastAsia="zh-CN"/>
        </w:rPr>
        <w:t>应</w:t>
      </w:r>
      <w:r>
        <w:rPr>
          <w:rFonts w:hint="eastAsia" w:ascii="宋体" w:hAnsi="宋体"/>
          <w:color w:val="000000"/>
          <w:szCs w:val="24"/>
        </w:rPr>
        <w:t>与甲方核对所供</w:t>
      </w:r>
      <w:r>
        <w:rPr>
          <w:rFonts w:hint="eastAsia" w:ascii="宋体" w:hAnsi="宋体"/>
          <w:b/>
          <w:color w:val="000000"/>
          <w:szCs w:val="24"/>
        </w:rPr>
        <w:t>钢材</w:t>
      </w:r>
      <w:r>
        <w:rPr>
          <w:rFonts w:hint="eastAsia" w:ascii="宋体" w:hAnsi="宋体"/>
          <w:color w:val="000000"/>
          <w:szCs w:val="24"/>
        </w:rPr>
        <w:t>数量及货款，甲方凭乙方全额开具的税率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乙方同时承诺：每个结算期内的所有钢材数量均已结报完毕，无其他争议。所结报的钢材数量真实有效。公司</w:t>
      </w:r>
      <w:r>
        <w:rPr>
          <w:rFonts w:hint="eastAsia" w:ascii="宋体" w:hAnsi="宋体"/>
          <w:color w:val="000000"/>
          <w:szCs w:val="24"/>
          <w:lang w:eastAsia="zh-CN"/>
        </w:rPr>
        <w:t>仓库验收</w:t>
      </w:r>
      <w:r>
        <w:rPr>
          <w:rFonts w:hint="eastAsia" w:ascii="宋体" w:hAnsi="宋体"/>
          <w:color w:val="000000"/>
          <w:szCs w:val="24"/>
        </w:rPr>
        <w:t>人员在审核时如果发现有不实数量时，应该要求双方重新核对，核对一致无争议后重新办理最终结算，该最终结算仍须经</w:t>
      </w:r>
      <w:r>
        <w:rPr>
          <w:rFonts w:hint="eastAsia" w:ascii="宋体" w:hAnsi="宋体"/>
          <w:color w:val="000000"/>
          <w:szCs w:val="24"/>
          <w:lang w:eastAsia="zh-CN"/>
        </w:rPr>
        <w:t>甲方</w:t>
      </w:r>
      <w:r>
        <w:rPr>
          <w:rFonts w:hint="eastAsia" w:ascii="宋体" w:hAnsi="宋体"/>
          <w:color w:val="000000"/>
          <w:szCs w:val="24"/>
        </w:rPr>
        <w:t>审核人员签字确认后方为有效；如仍有分歧无法解决，双方均可报甲方公司</w:t>
      </w:r>
      <w:r>
        <w:rPr>
          <w:rFonts w:hint="eastAsia" w:ascii="宋体" w:hAnsi="宋体"/>
          <w:color w:val="000000"/>
          <w:szCs w:val="24"/>
          <w:lang w:eastAsia="zh-CN"/>
        </w:rPr>
        <w:t>生产指挥中心</w:t>
      </w:r>
      <w:r>
        <w:rPr>
          <w:rFonts w:hint="eastAsia" w:ascii="宋体" w:hAnsi="宋体"/>
          <w:color w:val="000000"/>
          <w:szCs w:val="24"/>
        </w:rPr>
        <w:t>。</w:t>
      </w:r>
      <w:r>
        <w:rPr>
          <w:rFonts w:hint="eastAsia" w:ascii="宋体" w:hAnsi="宋体"/>
          <w:color w:val="000000"/>
          <w:szCs w:val="24"/>
          <w:lang w:eastAsia="zh-CN"/>
        </w:rPr>
        <w:t>生产指挥中心</w:t>
      </w:r>
      <w:r>
        <w:rPr>
          <w:rFonts w:hint="eastAsia" w:ascii="宋体" w:hAnsi="宋体"/>
          <w:color w:val="000000"/>
          <w:szCs w:val="24"/>
        </w:rPr>
        <w:t>须在15个工作日内解决，</w:t>
      </w:r>
      <w:r>
        <w:rPr>
          <w:rFonts w:hint="eastAsia" w:ascii="宋体" w:hAnsi="宋体"/>
          <w:color w:val="000000"/>
          <w:szCs w:val="24"/>
          <w:lang w:eastAsia="zh-CN"/>
        </w:rPr>
        <w:t>生产指挥中心</w:t>
      </w:r>
      <w:r>
        <w:rPr>
          <w:rFonts w:hint="eastAsia" w:ascii="宋体" w:hAnsi="宋体"/>
          <w:color w:val="000000"/>
          <w:szCs w:val="24"/>
        </w:rPr>
        <w:t>联系电话：13805274455，联系人：刘俊。</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3、付款方式：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yellow"/>
        </w:rPr>
      </w:pPr>
      <w:r>
        <w:rPr>
          <w:rFonts w:hint="eastAsia" w:ascii="宋体" w:hAnsi="宋体"/>
          <w:color w:val="auto"/>
          <w:szCs w:val="24"/>
          <w:highlight w:val="yellow"/>
        </w:rPr>
        <w:t>在供应期内根据甲方需求乙方将钢材送到</w:t>
      </w:r>
      <w:r>
        <w:rPr>
          <w:rFonts w:hint="eastAsia" w:ascii="宋体" w:hAnsi="宋体"/>
          <w:color w:val="auto"/>
          <w:szCs w:val="24"/>
          <w:highlight w:val="yellow"/>
          <w:lang w:val="en-US" w:eastAsia="zh-CN"/>
        </w:rPr>
        <w:t>甲方</w:t>
      </w:r>
      <w:r>
        <w:rPr>
          <w:rFonts w:hint="eastAsia" w:ascii="宋体" w:hAnsi="宋体"/>
          <w:color w:val="auto"/>
          <w:szCs w:val="24"/>
          <w:highlight w:val="yellow"/>
        </w:rPr>
        <w:t>厂区内，</w:t>
      </w:r>
      <w:r>
        <w:rPr>
          <w:rFonts w:hint="eastAsia" w:ascii="Times New Roman" w:hAnsi="Times New Roman" w:cs="Times New Roman"/>
          <w:color w:val="auto"/>
          <w:szCs w:val="24"/>
          <w:highlight w:val="yellow"/>
          <w:lang w:val="en-US" w:eastAsia="zh-CN"/>
        </w:rPr>
        <w:t>经</w:t>
      </w:r>
      <w:r>
        <w:rPr>
          <w:rFonts w:hint="eastAsia" w:cs="Times New Roman"/>
          <w:color w:val="auto"/>
          <w:szCs w:val="24"/>
          <w:highlight w:val="yellow"/>
          <w:lang w:val="en-US" w:eastAsia="zh-CN"/>
        </w:rPr>
        <w:t>甲方</w:t>
      </w:r>
      <w:r>
        <w:rPr>
          <w:rFonts w:hint="eastAsia" w:ascii="Times New Roman" w:hAnsi="Times New Roman" w:cs="Times New Roman"/>
          <w:color w:val="auto"/>
          <w:szCs w:val="24"/>
          <w:highlight w:val="yellow"/>
          <w:lang w:val="en-US" w:eastAsia="zh-CN"/>
        </w:rPr>
        <w:t>验收合格</w:t>
      </w:r>
      <w:r>
        <w:rPr>
          <w:rFonts w:hint="eastAsia" w:cs="Times New Roman"/>
          <w:color w:val="auto"/>
          <w:szCs w:val="24"/>
          <w:highlight w:val="yellow"/>
          <w:lang w:val="en-US" w:eastAsia="zh-CN"/>
        </w:rPr>
        <w:t>并办理结算</w:t>
      </w:r>
      <w:r>
        <w:rPr>
          <w:rFonts w:hint="default" w:ascii="Times New Roman" w:hAnsi="Times New Roman" w:eastAsia="宋体" w:cs="Times New Roman"/>
          <w:color w:val="auto"/>
          <w:szCs w:val="24"/>
          <w:highlight w:val="yellow"/>
        </w:rPr>
        <w:t>后且收到</w:t>
      </w:r>
      <w:r>
        <w:rPr>
          <w:rFonts w:hint="eastAsia" w:cs="Times New Roman"/>
          <w:color w:val="auto"/>
          <w:szCs w:val="24"/>
          <w:highlight w:val="yellow"/>
          <w:lang w:val="en-US" w:eastAsia="zh-CN"/>
        </w:rPr>
        <w:t>乙方</w:t>
      </w:r>
      <w:r>
        <w:rPr>
          <w:rFonts w:hint="default" w:ascii="Times New Roman" w:hAnsi="Times New Roman" w:eastAsia="宋体" w:cs="Times New Roman"/>
          <w:color w:val="auto"/>
          <w:szCs w:val="24"/>
          <w:highlight w:val="yellow"/>
        </w:rPr>
        <w:t>全额开具的13%税率增值税专用发票</w:t>
      </w:r>
      <w:r>
        <w:rPr>
          <w:rFonts w:hint="eastAsia" w:ascii="Times New Roman" w:hAnsi="Times New Roman" w:cs="Times New Roman"/>
          <w:color w:val="auto"/>
          <w:szCs w:val="24"/>
          <w:highlight w:val="yellow"/>
          <w:lang w:val="en-US" w:eastAsia="zh-CN"/>
        </w:rPr>
        <w:t>后</w:t>
      </w:r>
      <w:r>
        <w:rPr>
          <w:rFonts w:hint="default" w:ascii="Times New Roman" w:hAnsi="Times New Roman" w:eastAsia="宋体" w:cs="Times New Roman"/>
          <w:color w:val="auto"/>
          <w:szCs w:val="24"/>
          <w:highlight w:val="yellow"/>
        </w:rPr>
        <w:t>十个工作日内付</w:t>
      </w:r>
      <w:r>
        <w:rPr>
          <w:rFonts w:hint="eastAsia" w:cs="Times New Roman"/>
          <w:color w:val="auto"/>
          <w:szCs w:val="24"/>
          <w:highlight w:val="yellow"/>
          <w:lang w:val="en-US" w:eastAsia="zh-CN"/>
        </w:rPr>
        <w:t>至</w:t>
      </w:r>
      <w:r>
        <w:rPr>
          <w:rFonts w:hint="default" w:ascii="Times New Roman" w:hAnsi="Times New Roman" w:eastAsia="宋体" w:cs="Times New Roman"/>
          <w:color w:val="auto"/>
          <w:szCs w:val="24"/>
          <w:highlight w:val="yellow"/>
        </w:rPr>
        <w:t>该批货款</w:t>
      </w:r>
      <w:r>
        <w:rPr>
          <w:rFonts w:hint="eastAsia" w:cs="Times New Roman"/>
          <w:color w:val="auto"/>
          <w:szCs w:val="24"/>
          <w:highlight w:val="yellow"/>
          <w:lang w:val="en-US" w:eastAsia="zh-CN"/>
        </w:rPr>
        <w:t>的</w:t>
      </w:r>
      <w:r>
        <w:rPr>
          <w:rFonts w:hint="default" w:ascii="Times New Roman" w:hAnsi="Times New Roman" w:eastAsia="宋体" w:cs="Times New Roman"/>
          <w:color w:val="auto"/>
          <w:szCs w:val="24"/>
          <w:highlight w:val="yellow"/>
        </w:rPr>
        <w:t>90 %，余款作为质保金在无瑕疵履行完合同约定义务后6个月内无息付清。</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七、其他约定事项：</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1、乙方的人员和车辆到达</w:t>
      </w:r>
      <w:r>
        <w:rPr>
          <w:rFonts w:hint="eastAsia" w:ascii="宋体" w:hAnsi="宋体"/>
          <w:color w:val="000000"/>
          <w:szCs w:val="24"/>
          <w:lang w:eastAsia="zh-CN"/>
        </w:rPr>
        <w:t>甲方厂区</w:t>
      </w:r>
      <w:r>
        <w:rPr>
          <w:rFonts w:hint="eastAsia" w:ascii="宋体" w:hAnsi="宋体"/>
          <w:color w:val="000000"/>
          <w:szCs w:val="24"/>
        </w:rPr>
        <w:t>后必须服从甲方现场管理要求，遵守现场的各项安全制度；由于乙方人员不服从甲方现场安全指挥，或不遵守甲方安全生产管理要求而造成的相关损失和责任由乙方自行承担。</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color w:val="000000"/>
          <w:szCs w:val="21"/>
        </w:rPr>
      </w:pPr>
      <w:r>
        <w:rPr>
          <w:rFonts w:hint="eastAsia" w:ascii="宋体" w:hAnsi="宋体"/>
          <w:color w:val="000000"/>
          <w:szCs w:val="24"/>
        </w:rPr>
        <w:t>2、本合同（含附件）自双方代表签字并加盖公章后，</w:t>
      </w:r>
      <w:r>
        <w:rPr>
          <w:rFonts w:hint="eastAsia"/>
          <w:color w:val="000000"/>
          <w:szCs w:val="21"/>
        </w:rPr>
        <w:t xml:space="preserve">乙方向甲方单位账户汇入人民币 </w:t>
      </w:r>
      <w:r>
        <w:rPr>
          <w:rFonts w:hint="eastAsia"/>
          <w:color w:val="000000"/>
          <w:szCs w:val="21"/>
          <w:highlight w:val="magenta"/>
        </w:rPr>
        <w:t>壹拾万元履约保证金</w:t>
      </w:r>
      <w:r>
        <w:rPr>
          <w:rFonts w:hint="eastAsia"/>
          <w:color w:val="000000"/>
          <w:szCs w:val="21"/>
        </w:rPr>
        <w:t>后合同生效，在供货全部结束无异议后</w:t>
      </w:r>
      <w:r>
        <w:rPr>
          <w:rFonts w:hint="eastAsia"/>
          <w:color w:val="000000"/>
          <w:szCs w:val="21"/>
          <w:lang w:val="en-US" w:eastAsia="zh-CN"/>
        </w:rPr>
        <w:t>10个工作日</w:t>
      </w:r>
      <w:r>
        <w:rPr>
          <w:rFonts w:hint="eastAsia"/>
          <w:color w:val="000000"/>
          <w:szCs w:val="21"/>
        </w:rPr>
        <w:t>无息退还。</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12" w:lineRule="auto"/>
        <w:ind w:left="420" w:firstLine="0" w:firstLineChars="0"/>
        <w:textAlignment w:val="auto"/>
        <w:rPr>
          <w:rFonts w:ascii="宋体" w:hAnsi="宋体"/>
          <w:b/>
          <w:color w:val="000000"/>
          <w:szCs w:val="24"/>
        </w:rPr>
      </w:pPr>
      <w:r>
        <w:rPr>
          <w:rFonts w:hint="eastAsia" w:ascii="宋体" w:hAnsi="宋体"/>
          <w:b/>
          <w:color w:val="000000"/>
          <w:szCs w:val="24"/>
        </w:rPr>
        <w:t>八、违约责任：</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425" w:leftChars="0"/>
        <w:jc w:val="both"/>
        <w:textAlignment w:val="auto"/>
        <w:rPr>
          <w:rFonts w:hint="eastAsia"/>
          <w:b/>
          <w:bCs/>
          <w:color w:val="000000"/>
          <w:kern w:val="2"/>
          <w:szCs w:val="24"/>
        </w:rPr>
      </w:pPr>
      <w:r>
        <w:rPr>
          <w:rFonts w:hint="eastAsia"/>
          <w:b/>
          <w:bCs/>
          <w:color w:val="000000"/>
          <w:kern w:val="2"/>
          <w:szCs w:val="24"/>
          <w:lang w:val="en-US" w:eastAsia="zh-CN"/>
        </w:rPr>
        <w:t>1、</w:t>
      </w:r>
      <w:r>
        <w:rPr>
          <w:rFonts w:hint="eastAsia"/>
          <w:b/>
          <w:bCs/>
          <w:color w:val="000000"/>
          <w:kern w:val="2"/>
          <w:szCs w:val="24"/>
        </w:rPr>
        <w:t>任何一方单方解除本合同，违约方需向守约方支付合同总金额10%的违约金。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000000"/>
          <w:kern w:val="2"/>
          <w:szCs w:val="24"/>
          <w:u w:val="single"/>
        </w:rPr>
      </w:pPr>
      <w:r>
        <w:rPr>
          <w:rFonts w:hint="eastAsia"/>
          <w:b/>
          <w:bCs/>
          <w:color w:val="000000"/>
          <w:kern w:val="2"/>
          <w:szCs w:val="24"/>
          <w:lang w:val="en-US" w:eastAsia="zh-CN"/>
        </w:rPr>
        <w:t>2、乙方</w:t>
      </w:r>
      <w:r>
        <w:rPr>
          <w:rFonts w:hint="eastAsia"/>
          <w:b/>
          <w:bCs/>
          <w:color w:val="000000"/>
          <w:kern w:val="2"/>
          <w:szCs w:val="24"/>
        </w:rPr>
        <w:t>逾期交货，需按逾期交货金额的日万分之五向</w:t>
      </w:r>
      <w:r>
        <w:rPr>
          <w:rFonts w:hint="eastAsia"/>
          <w:b/>
          <w:bCs/>
          <w:color w:val="000000"/>
          <w:kern w:val="2"/>
          <w:szCs w:val="24"/>
          <w:lang w:eastAsia="zh-CN"/>
        </w:rPr>
        <w:t>甲方</w:t>
      </w:r>
      <w:r>
        <w:rPr>
          <w:rFonts w:hint="eastAsia"/>
          <w:b/>
          <w:bCs/>
          <w:color w:val="000000"/>
          <w:kern w:val="2"/>
          <w:szCs w:val="24"/>
        </w:rPr>
        <w:t>支付违约金。逾期交货超过三十日的，</w:t>
      </w:r>
      <w:r>
        <w:rPr>
          <w:rFonts w:hint="eastAsia"/>
          <w:b/>
          <w:bCs/>
          <w:color w:val="000000"/>
          <w:kern w:val="2"/>
          <w:szCs w:val="24"/>
          <w:lang w:val="en-US" w:eastAsia="zh-CN"/>
        </w:rPr>
        <w:t>甲方</w:t>
      </w:r>
      <w:r>
        <w:rPr>
          <w:rFonts w:hint="eastAsia"/>
          <w:b/>
          <w:bCs/>
          <w:color w:val="000000"/>
          <w:kern w:val="2"/>
          <w:szCs w:val="24"/>
        </w:rPr>
        <w:t>有权通知解除合同。</w:t>
      </w:r>
      <w:r>
        <w:rPr>
          <w:rFonts w:hint="eastAsia"/>
          <w:b/>
          <w:bCs/>
          <w:color w:val="000000"/>
          <w:kern w:val="2"/>
          <w:szCs w:val="24"/>
          <w:lang w:val="en-US" w:eastAsia="zh-CN"/>
        </w:rPr>
        <w:t>乙方</w:t>
      </w:r>
      <w:r>
        <w:rPr>
          <w:rFonts w:hint="eastAsia"/>
          <w:b/>
          <w:bCs/>
          <w:color w:val="000000"/>
          <w:kern w:val="2"/>
          <w:szCs w:val="24"/>
        </w:rPr>
        <w:t>需按合同总金额的10%向</w:t>
      </w:r>
      <w:r>
        <w:rPr>
          <w:rFonts w:hint="eastAsia"/>
          <w:b/>
          <w:bCs/>
          <w:color w:val="000000"/>
          <w:kern w:val="2"/>
          <w:szCs w:val="24"/>
          <w:lang w:val="en-US" w:eastAsia="zh-CN"/>
        </w:rPr>
        <w:t>甲方</w:t>
      </w:r>
      <w:r>
        <w:rPr>
          <w:rFonts w:hint="eastAsia"/>
          <w:b/>
          <w:bCs/>
          <w:color w:val="000000"/>
          <w:kern w:val="2"/>
          <w:szCs w:val="24"/>
        </w:rPr>
        <w:t>支付违约金。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000000"/>
          <w:kern w:val="2"/>
          <w:szCs w:val="24"/>
          <w:u w:val="single"/>
        </w:rPr>
      </w:pPr>
      <w:r>
        <w:rPr>
          <w:rFonts w:hint="eastAsia"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w:t>
      </w:r>
      <w:r>
        <w:rPr>
          <w:rFonts w:hint="eastAsia"/>
          <w:b/>
          <w:bCs/>
          <w:color w:val="000000"/>
          <w:kern w:val="2"/>
          <w:szCs w:val="24"/>
          <w:lang w:val="en-US" w:eastAsia="zh-CN"/>
        </w:rPr>
        <w:t>乙方</w:t>
      </w:r>
      <w:r>
        <w:rPr>
          <w:rFonts w:hint="eastAsia"/>
          <w:b/>
          <w:bCs/>
          <w:color w:val="000000"/>
          <w:kern w:val="2"/>
          <w:szCs w:val="24"/>
        </w:rPr>
        <w:t>交付的产品质量不合格，需在接到</w:t>
      </w:r>
      <w:r>
        <w:rPr>
          <w:rFonts w:hint="eastAsia"/>
          <w:b/>
          <w:bCs/>
          <w:color w:val="000000"/>
          <w:kern w:val="2"/>
          <w:szCs w:val="24"/>
          <w:lang w:val="en-US" w:eastAsia="zh-CN"/>
        </w:rPr>
        <w:t>甲方</w:t>
      </w:r>
      <w:r>
        <w:rPr>
          <w:rFonts w:hint="eastAsia"/>
          <w:b/>
          <w:bCs/>
          <w:color w:val="000000"/>
          <w:kern w:val="2"/>
          <w:szCs w:val="24"/>
        </w:rPr>
        <w:t>通知的次日起</w:t>
      </w:r>
      <w:r>
        <w:rPr>
          <w:rFonts w:hint="eastAsia"/>
          <w:b/>
          <w:bCs/>
          <w:color w:val="000000"/>
          <w:kern w:val="2"/>
          <w:szCs w:val="24"/>
          <w:lang w:val="en-US" w:eastAsia="zh-CN"/>
        </w:rPr>
        <w:t>五</w:t>
      </w:r>
      <w:r>
        <w:rPr>
          <w:rFonts w:hint="eastAsia"/>
          <w:b/>
          <w:bCs/>
          <w:color w:val="000000"/>
          <w:kern w:val="2"/>
          <w:szCs w:val="24"/>
        </w:rPr>
        <w:t>日内负责更换到位。如更换导致逾期交货的，按逾期交货承担违约金</w:t>
      </w:r>
      <w:r>
        <w:rPr>
          <w:rFonts w:hint="eastAsia"/>
          <w:b/>
          <w:bCs/>
          <w:color w:val="000000"/>
          <w:kern w:val="2"/>
          <w:szCs w:val="24"/>
          <w:lang w:eastAsia="zh-CN"/>
        </w:rPr>
        <w:t>，</w:t>
      </w:r>
      <w:r>
        <w:rPr>
          <w:rFonts w:hint="eastAsia"/>
          <w:b/>
          <w:bCs/>
          <w:color w:val="000000"/>
          <w:kern w:val="2"/>
          <w:szCs w:val="24"/>
          <w:lang w:val="en-US" w:eastAsia="zh-CN"/>
        </w:rPr>
        <w:t>且</w:t>
      </w:r>
      <w:r>
        <w:rPr>
          <w:rFonts w:hint="eastAsia"/>
          <w:b/>
          <w:bCs/>
          <w:color w:val="000000"/>
          <w:kern w:val="2"/>
          <w:szCs w:val="24"/>
        </w:rPr>
        <w:t>甲方有权向乙方索赔包括生产过程中的损失在内的全部损失。如经更换，仍然存在质量问题，</w:t>
      </w:r>
      <w:r>
        <w:rPr>
          <w:rFonts w:hint="eastAsia"/>
          <w:b/>
          <w:bCs/>
          <w:color w:val="000000"/>
          <w:kern w:val="2"/>
          <w:szCs w:val="24"/>
          <w:lang w:val="en-US" w:eastAsia="zh-CN"/>
        </w:rPr>
        <w:t>甲方</w:t>
      </w:r>
      <w:r>
        <w:rPr>
          <w:rFonts w:hint="eastAsia"/>
          <w:b/>
          <w:bCs/>
          <w:color w:val="000000"/>
          <w:kern w:val="2"/>
          <w:szCs w:val="24"/>
        </w:rPr>
        <w:t>有权通知解除本合同。</w:t>
      </w:r>
      <w:r>
        <w:rPr>
          <w:rFonts w:hint="eastAsia"/>
          <w:b/>
          <w:bCs/>
          <w:color w:val="000000"/>
          <w:kern w:val="2"/>
          <w:szCs w:val="24"/>
          <w:lang w:val="en-US" w:eastAsia="zh-CN"/>
        </w:rPr>
        <w:t>乙方</w:t>
      </w:r>
      <w:r>
        <w:rPr>
          <w:rFonts w:hint="eastAsia"/>
          <w:b/>
          <w:bCs/>
          <w:color w:val="000000"/>
          <w:kern w:val="2"/>
          <w:szCs w:val="24"/>
        </w:rPr>
        <w:t>需向</w:t>
      </w:r>
      <w:r>
        <w:rPr>
          <w:rFonts w:hint="eastAsia"/>
          <w:b/>
          <w:bCs/>
          <w:color w:val="000000"/>
          <w:kern w:val="2"/>
          <w:szCs w:val="24"/>
          <w:lang w:val="en-US" w:eastAsia="zh-CN"/>
        </w:rPr>
        <w:t>甲方</w:t>
      </w:r>
      <w:r>
        <w:rPr>
          <w:rFonts w:hint="eastAsia"/>
          <w:b/>
          <w:bCs/>
          <w:color w:val="000000"/>
          <w:kern w:val="2"/>
          <w:szCs w:val="24"/>
        </w:rPr>
        <w:t>支付合同总金额20%的违约金。</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rFonts w:hint="eastAsia" w:ascii="宋体" w:hAnsi="宋体"/>
          <w:b/>
          <w:color w:val="000000"/>
          <w:szCs w:val="24"/>
        </w:rPr>
      </w:pPr>
      <w:r>
        <w:rPr>
          <w:rFonts w:hint="eastAsia" w:ascii="宋体" w:hAnsi="宋体"/>
          <w:b/>
          <w:color w:val="000000"/>
          <w:szCs w:val="24"/>
        </w:rPr>
        <w:t>九、解决争议的方式：</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textAlignment w:val="auto"/>
        <w:rPr>
          <w:rFonts w:hint="eastAsia" w:ascii="宋体" w:hAnsi="宋体"/>
          <w:color w:val="000000"/>
          <w:sz w:val="21"/>
          <w:szCs w:val="21"/>
        </w:rPr>
      </w:pPr>
      <w:r>
        <w:rPr>
          <w:rFonts w:hint="eastAsia" w:ascii="宋体" w:hAnsi="宋体"/>
          <w:color w:val="000000"/>
          <w:szCs w:val="24"/>
        </w:rPr>
        <w:t>本合同在履行过程中如产生争议，甲、乙双方应友好协商；协商不成的向江苏省水利机械制造有限公司住所所在地人民法院提出诉讼。</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rFonts w:hint="eastAsia" w:ascii="宋体" w:hAnsi="宋体"/>
          <w:color w:val="000000"/>
          <w:szCs w:val="24"/>
        </w:rPr>
      </w:pPr>
      <w:r>
        <w:rPr>
          <w:rFonts w:hint="eastAsia" w:ascii="宋体" w:hAnsi="宋体"/>
          <w:b/>
          <w:bCs/>
          <w:color w:val="000000"/>
          <w:szCs w:val="24"/>
        </w:rPr>
        <w:t>十、</w:t>
      </w:r>
      <w:r>
        <w:rPr>
          <w:rFonts w:hint="eastAsia" w:ascii="宋体" w:hAnsi="宋体"/>
          <w:color w:val="000000"/>
          <w:szCs w:val="24"/>
        </w:rPr>
        <w:t>本合同经甲乙双方盖章及授权签字人签字后生效，一式二份，各执一份，具有同等法律效力。</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0" w:leftChars="0" w:firstLine="480" w:firstLineChars="200"/>
        <w:textAlignment w:val="auto"/>
        <w:rPr>
          <w:b/>
          <w:color w:val="000000"/>
          <w:szCs w:val="24"/>
        </w:rPr>
      </w:pPr>
      <w:r>
        <w:rPr>
          <w:rFonts w:hint="eastAsia" w:ascii="宋体" w:hAnsi="宋体"/>
          <w:b/>
          <w:bCs/>
          <w:color w:val="000000"/>
          <w:szCs w:val="24"/>
        </w:rPr>
        <w:t>十一、</w:t>
      </w:r>
      <w:r>
        <w:rPr>
          <w:rFonts w:hint="eastAsia"/>
          <w:b/>
          <w:color w:val="000000"/>
          <w:szCs w:val="24"/>
        </w:rPr>
        <w:t>本合同附件：</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（2）甲方与业主签订的主合同中钢材技术条款；</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（3）售后与服务承诺书；</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auto"/>
          <w:szCs w:val="21"/>
          <w:lang w:eastAsia="zh-CN"/>
        </w:rPr>
      </w:pPr>
      <w:r>
        <w:rPr>
          <w:rFonts w:hint="eastAsia"/>
          <w:color w:val="auto"/>
          <w:szCs w:val="21"/>
          <w:lang w:eastAsia="zh-CN"/>
        </w:rPr>
        <w:t>（</w:t>
      </w:r>
      <w:r>
        <w:rPr>
          <w:rFonts w:hint="eastAsia"/>
          <w:color w:val="auto"/>
          <w:szCs w:val="21"/>
          <w:lang w:val="en-US" w:eastAsia="zh-CN"/>
        </w:rPr>
        <w:t>4</w:t>
      </w:r>
      <w:r>
        <w:rPr>
          <w:rFonts w:hint="eastAsia"/>
          <w:color w:val="auto"/>
          <w:szCs w:val="21"/>
          <w:lang w:eastAsia="zh-CN"/>
        </w:rPr>
        <w:t>）招标文件、</w:t>
      </w:r>
      <w:r>
        <w:rPr>
          <w:rFonts w:hint="eastAsia"/>
          <w:color w:val="auto"/>
          <w:szCs w:val="21"/>
          <w:lang w:val="en-US" w:eastAsia="zh-CN"/>
        </w:rPr>
        <w:t>投标文件</w:t>
      </w:r>
      <w:r>
        <w:rPr>
          <w:rFonts w:hint="eastAsia"/>
          <w:color w:val="auto"/>
          <w:szCs w:val="21"/>
          <w:lang w:eastAsia="zh-CN"/>
        </w:rPr>
        <w:t>是本合同不可分割的一部分，招标文件</w:t>
      </w:r>
      <w:r>
        <w:rPr>
          <w:rFonts w:hint="eastAsia"/>
          <w:color w:val="auto"/>
          <w:szCs w:val="21"/>
          <w:lang w:val="en-US" w:eastAsia="zh-CN"/>
        </w:rPr>
        <w:t>和投标文件</w:t>
      </w:r>
      <w:r>
        <w:rPr>
          <w:rFonts w:hint="eastAsia"/>
          <w:color w:val="auto"/>
          <w:szCs w:val="21"/>
          <w:lang w:eastAsia="zh-CN"/>
        </w:rPr>
        <w:t>与</w:t>
      </w:r>
      <w:r>
        <w:rPr>
          <w:rFonts w:hint="eastAsia"/>
          <w:color w:val="auto"/>
          <w:szCs w:val="21"/>
          <w:lang w:val="en-US" w:eastAsia="zh-CN"/>
        </w:rPr>
        <w:t>本</w:t>
      </w:r>
      <w:r>
        <w:rPr>
          <w:rFonts w:hint="eastAsia"/>
          <w:color w:val="auto"/>
          <w:szCs w:val="21"/>
          <w:lang w:eastAsia="zh-CN"/>
        </w:rPr>
        <w:t>合同不一致的以</w:t>
      </w:r>
      <w:r>
        <w:rPr>
          <w:rFonts w:hint="eastAsia"/>
          <w:color w:val="auto"/>
          <w:szCs w:val="21"/>
          <w:lang w:val="en-US" w:eastAsia="zh-CN"/>
        </w:rPr>
        <w:t>本</w:t>
      </w:r>
      <w:r>
        <w:rPr>
          <w:rFonts w:hint="eastAsia"/>
          <w:color w:val="auto"/>
          <w:szCs w:val="21"/>
          <w:lang w:eastAsia="zh-CN"/>
        </w:rPr>
        <w:t>合同为准。</w:t>
      </w:r>
    </w:p>
    <w:p>
      <w:pPr>
        <w:widowControl w:val="0"/>
        <w:shd w:val="clear" w:color="auto" w:fill="FFFFFF"/>
        <w:kinsoku/>
        <w:wordWrap/>
        <w:overflowPunct/>
        <w:topLinePunct w:val="0"/>
        <w:autoSpaceDE/>
        <w:autoSpaceDN/>
        <w:bidi w:val="0"/>
        <w:spacing w:line="360" w:lineRule="auto"/>
        <w:ind w:firstLine="439" w:firstLineChars="183"/>
        <w:rPr>
          <w:rFonts w:hint="eastAsia"/>
          <w:color w:val="000000"/>
          <w:szCs w:val="21"/>
        </w:rPr>
      </w:pPr>
    </w:p>
    <w:p>
      <w:pPr>
        <w:widowControl w:val="0"/>
        <w:shd w:val="clear" w:color="auto" w:fill="FFFFFF"/>
        <w:kinsoku/>
        <w:wordWrap/>
        <w:overflowPunct/>
        <w:topLinePunct w:val="0"/>
        <w:autoSpaceDE/>
        <w:autoSpaceDN/>
        <w:bidi w:val="0"/>
        <w:spacing w:line="360" w:lineRule="auto"/>
        <w:ind w:firstLine="439" w:firstLineChars="183"/>
        <w:rPr>
          <w:rFonts w:hint="eastAsia"/>
          <w:color w:val="000000"/>
          <w:szCs w:val="21"/>
        </w:rPr>
      </w:pPr>
    </w:p>
    <w:p>
      <w:pPr>
        <w:widowControl w:val="0"/>
        <w:shd w:val="clear" w:color="auto" w:fill="FFFFFF"/>
        <w:kinsoku/>
        <w:wordWrap/>
        <w:overflowPunct/>
        <w:topLinePunct w:val="0"/>
        <w:autoSpaceDE/>
        <w:autoSpaceDN/>
        <w:bidi w:val="0"/>
        <w:spacing w:line="360" w:lineRule="auto"/>
        <w:ind w:firstLine="439" w:firstLineChars="183"/>
        <w:rPr>
          <w:color w:val="000000"/>
          <w:szCs w:val="21"/>
        </w:rPr>
      </w:pPr>
      <w:r>
        <w:rPr>
          <w:rFonts w:hint="eastAsia"/>
          <w:color w:val="000000"/>
          <w:szCs w:val="21"/>
        </w:rPr>
        <w:t>甲方：                             乙方：</w:t>
      </w:r>
    </w:p>
    <w:p>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地址：                            地址：</w:t>
      </w:r>
    </w:p>
    <w:p>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法定代表人：                      法定代表人：</w:t>
      </w:r>
    </w:p>
    <w:p>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授权委托人：                      授权委托人：</w:t>
      </w:r>
    </w:p>
    <w:p>
      <w:pPr>
        <w:widowControl w:val="0"/>
        <w:shd w:val="clear" w:color="auto" w:fill="FFFFFF"/>
        <w:kinsoku/>
        <w:wordWrap/>
        <w:overflowPunct/>
        <w:topLinePunct w:val="0"/>
        <w:autoSpaceDE/>
        <w:autoSpaceDN/>
        <w:bidi w:val="0"/>
        <w:spacing w:line="360" w:lineRule="auto"/>
        <w:ind w:firstLine="439" w:firstLineChars="183"/>
        <w:rPr>
          <w:color w:val="000000"/>
          <w:szCs w:val="21"/>
        </w:rPr>
      </w:pPr>
      <w:r>
        <w:rPr>
          <w:rFonts w:hint="eastAsia"/>
          <w:color w:val="000000"/>
          <w:szCs w:val="21"/>
        </w:rPr>
        <w:t>联系电话：                         联系电话：</w:t>
      </w:r>
    </w:p>
    <w:p>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开户银行：                        开户银行：</w:t>
      </w:r>
    </w:p>
    <w:p>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帐号：                            帐号：</w:t>
      </w:r>
    </w:p>
    <w:p>
      <w:pPr>
        <w:widowControl w:val="0"/>
        <w:shd w:val="clear" w:color="auto" w:fill="FFFFFF"/>
        <w:kinsoku/>
        <w:wordWrap/>
        <w:overflowPunct/>
        <w:topLinePunct w:val="0"/>
        <w:autoSpaceDE/>
        <w:autoSpaceDN/>
        <w:bidi w:val="0"/>
        <w:ind w:firstLine="1920" w:firstLineChars="800"/>
        <w:rPr>
          <w:rFonts w:hint="eastAsia"/>
          <w:color w:val="000000"/>
          <w:szCs w:val="21"/>
        </w:rPr>
      </w:pPr>
      <w:r>
        <w:rPr>
          <w:rFonts w:hint="eastAsia"/>
          <w:color w:val="000000"/>
          <w:szCs w:val="21"/>
        </w:rPr>
        <w:t>签订时间：                         签订时间：</w:t>
      </w:r>
    </w:p>
    <w:p>
      <w:pPr>
        <w:pStyle w:val="3"/>
        <w:rPr>
          <w:rFonts w:hint="eastAsia"/>
          <w:color w:val="000000"/>
          <w:szCs w:val="21"/>
        </w:rPr>
      </w:pPr>
    </w:p>
    <w:p>
      <w:pPr>
        <w:rPr>
          <w:rFonts w:hint="eastAsia"/>
          <w:color w:val="000000"/>
          <w:szCs w:val="21"/>
        </w:rPr>
      </w:pPr>
    </w:p>
    <w:p>
      <w:pPr>
        <w:spacing w:line="360" w:lineRule="auto"/>
        <w:ind w:firstLine="0" w:firstLineChars="0"/>
        <w:rPr>
          <w:b/>
          <w:sz w:val="18"/>
          <w:szCs w:val="18"/>
        </w:rPr>
      </w:pPr>
      <w:r>
        <w:rPr>
          <w:b/>
          <w:sz w:val="18"/>
          <w:szCs w:val="18"/>
        </w:rPr>
        <w:br w:type="page"/>
      </w:r>
      <w:r>
        <w:rPr>
          <w:b/>
          <w:sz w:val="18"/>
          <w:szCs w:val="18"/>
        </w:rPr>
        <w:t>第三章投标文件附件格式（附件1-8）</w:t>
      </w:r>
    </w:p>
    <w:p>
      <w:pPr>
        <w:pStyle w:val="4"/>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eastAsia="黑体"/>
          <w:b/>
          <w:sz w:val="18"/>
          <w:szCs w:val="18"/>
        </w:rPr>
      </w:pPr>
      <w:r>
        <w:rPr>
          <w:rFonts w:hint="eastAsia" w:eastAsia="宋体"/>
          <w:b/>
          <w:sz w:val="28"/>
          <w:szCs w:val="28"/>
          <w:u w:val="single"/>
          <w:lang w:eastAsia="zh-CN"/>
        </w:rPr>
        <w:t>江苏省水利机械制造有限公司</w:t>
      </w:r>
      <w:r>
        <w:rPr>
          <w:rFonts w:hint="eastAsia" w:ascii="宋体" w:hAnsi="宋体" w:cs="宋体"/>
          <w:color w:val="000000"/>
          <w:u w:val="single"/>
          <w:lang w:eastAsia="zh-CN"/>
        </w:rPr>
        <w:t>秦淮新河泵站工作闸门、拦污栅</w:t>
      </w:r>
      <w:r>
        <w:rPr>
          <w:rFonts w:hint="eastAsia" w:ascii="Times New Roman" w:hAnsi="Times New Roman" w:eastAsia="宋体" w:cs="Times New Roman"/>
          <w:b/>
          <w:sz w:val="28"/>
          <w:szCs w:val="28"/>
          <w:u w:val="single"/>
          <w:lang w:eastAsia="zh-CN"/>
        </w:rPr>
        <w:t>工程金属结构设备制作与安装</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4"/>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钢材</w:t>
      </w:r>
      <w:r>
        <w:rPr>
          <w:rFonts w:ascii="Times New Roman" w:hAnsi="Times New Roman" w:eastAsia="黑体" w:cs="Times New Roman"/>
          <w:b/>
          <w:sz w:val="40"/>
          <w:szCs w:val="40"/>
        </w:rPr>
        <w:t>采购</w:t>
      </w:r>
    </w:p>
    <w:p>
      <w:pPr>
        <w:pStyle w:val="4"/>
        <w:spacing w:line="360" w:lineRule="exact"/>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24"/>
          <w:szCs w:val="24"/>
        </w:rPr>
      </w:pPr>
    </w:p>
    <w:p>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4"/>
        <w:spacing w:line="360" w:lineRule="exact"/>
        <w:rPr>
          <w:rFonts w:ascii="Times New Roman" w:hAnsi="Times New Roman" w:cs="Times New Roman"/>
          <w:sz w:val="24"/>
          <w:szCs w:val="24"/>
        </w:rPr>
      </w:pPr>
    </w:p>
    <w:p>
      <w:pPr>
        <w:pStyle w:val="4"/>
        <w:spacing w:line="360" w:lineRule="exact"/>
        <w:rPr>
          <w:rFonts w:ascii="Times New Roman" w:hAnsi="Times New Roman" w:cs="Times New Roman"/>
          <w:sz w:val="24"/>
          <w:szCs w:val="24"/>
        </w:rPr>
      </w:pPr>
    </w:p>
    <w:p>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4"/>
        <w:rPr>
          <w:rFonts w:ascii="Times New Roman" w:hAnsi="Times New Roman" w:cs="Times New Roman"/>
          <w:sz w:val="24"/>
          <w:szCs w:val="24"/>
        </w:rPr>
      </w:pPr>
    </w:p>
    <w:p>
      <w:pPr>
        <w:pStyle w:val="4"/>
        <w:ind w:firstLine="960" w:firstLineChars="400"/>
        <w:rPr>
          <w:rFonts w:ascii="Times New Roman" w:hAnsi="Times New Roman" w:cs="Times New Roman"/>
          <w:sz w:val="24"/>
          <w:szCs w:val="24"/>
        </w:rPr>
      </w:pPr>
    </w:p>
    <w:p>
      <w:pPr>
        <w:pStyle w:val="4"/>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4"/>
        <w:rPr>
          <w:rFonts w:ascii="Times New Roman" w:hAnsi="Times New Roman" w:cs="Times New Roman"/>
          <w:sz w:val="18"/>
          <w:szCs w:val="18"/>
        </w:rPr>
      </w:pPr>
    </w:p>
    <w:p>
      <w:pPr>
        <w:ind w:firstLine="361"/>
        <w:rPr>
          <w:rFonts w:ascii="Times New Roman" w:hAnsi="Times New Roman" w:cs="Times New Roman"/>
          <w:b/>
          <w:sz w:val="18"/>
          <w:szCs w:val="18"/>
        </w:rPr>
      </w:pPr>
      <w:r>
        <w:rPr>
          <w:b/>
          <w:sz w:val="18"/>
          <w:szCs w:val="18"/>
        </w:rPr>
        <w:br w:type="page"/>
      </w:r>
      <w:r>
        <w:rPr>
          <w:rFonts w:ascii="Times New Roman" w:hAnsi="Times New Roman" w:cs="Times New Roman"/>
          <w:b/>
          <w:sz w:val="18"/>
          <w:szCs w:val="18"/>
        </w:rPr>
        <w:t>附件2</w:t>
      </w:r>
    </w:p>
    <w:p>
      <w:pPr>
        <w:pStyle w:val="4"/>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4"/>
        <w:rPr>
          <w:rFonts w:ascii="Times New Roman" w:hAnsi="Times New Roman" w:cs="Times New Roman"/>
          <w:sz w:val="18"/>
          <w:szCs w:val="18"/>
        </w:rPr>
      </w:pPr>
    </w:p>
    <w:p>
      <w:pPr>
        <w:spacing w:line="360" w:lineRule="auto"/>
        <w:ind w:firstLine="480"/>
        <w:rPr>
          <w:rFonts w:eastAsia="宋体"/>
          <w:szCs w:val="24"/>
        </w:rPr>
      </w:pPr>
      <w:r>
        <w:rPr>
          <w:rFonts w:eastAsia="宋体"/>
          <w:szCs w:val="24"/>
        </w:rPr>
        <w:t>江苏省水利建设工程有限公司：</w:t>
      </w:r>
    </w:p>
    <w:p>
      <w:pPr>
        <w:spacing w:line="360" w:lineRule="auto"/>
        <w:ind w:firstLine="480"/>
        <w:rPr>
          <w:rFonts w:eastAsia="宋体"/>
          <w:szCs w:val="24"/>
        </w:rPr>
      </w:pPr>
      <w:r>
        <w:rPr>
          <w:rFonts w:eastAsia="宋体"/>
          <w:szCs w:val="24"/>
        </w:rPr>
        <w:t>根据收到的贵公司</w:t>
      </w:r>
      <w:r>
        <w:rPr>
          <w:rFonts w:hint="eastAsia" w:eastAsia="宋体"/>
          <w:b/>
          <w:bCs/>
          <w:szCs w:val="24"/>
        </w:rPr>
        <w:t>采购</w:t>
      </w:r>
      <w:r>
        <w:rPr>
          <w:rFonts w:hint="eastAsia" w:ascii="宋体" w:hAnsi="宋体" w:cs="宋体"/>
          <w:color w:val="000000"/>
          <w:u w:val="single"/>
          <w:lang w:eastAsia="zh-CN"/>
        </w:rPr>
        <w:t>秦淮新河泵站工作闸门、拦污栅</w:t>
      </w:r>
      <w:r>
        <w:rPr>
          <w:rFonts w:hint="eastAsia" w:ascii="Times New Roman" w:hAnsi="Times New Roman" w:eastAsia="宋体" w:cs="Times New Roman"/>
          <w:b/>
          <w:bCs/>
          <w:color w:val="000000"/>
          <w:kern w:val="0"/>
          <w:sz w:val="24"/>
          <w:szCs w:val="21"/>
          <w:u w:val="single"/>
          <w:lang w:eastAsia="zh-CN"/>
        </w:rPr>
        <w:t>工程金属结构设备制作与安装</w:t>
      </w:r>
      <w:r>
        <w:rPr>
          <w:rFonts w:hint="eastAsia" w:eastAsia="宋体"/>
          <w:szCs w:val="24"/>
        </w:rPr>
        <w:t>所用</w:t>
      </w:r>
      <w:r>
        <w:rPr>
          <w:rFonts w:hint="eastAsia" w:eastAsia="宋体"/>
          <w:szCs w:val="24"/>
          <w:lang w:eastAsia="zh-CN"/>
        </w:rPr>
        <w:t>钢材</w:t>
      </w:r>
      <w:r>
        <w:rPr>
          <w:rFonts w:hint="eastAsia" w:eastAsia="宋体"/>
          <w:szCs w:val="24"/>
        </w:rPr>
        <w:t>的</w:t>
      </w:r>
      <w:r>
        <w:rPr>
          <w:rFonts w:eastAsia="宋体"/>
          <w:szCs w:val="24"/>
        </w:rPr>
        <w:t>招标文件，我方（投标人）完全接受招标文件的要求和买卖合同的全部条款。并致函如下：</w:t>
      </w:r>
    </w:p>
    <w:p>
      <w:pPr>
        <w:numPr>
          <w:ilvl w:val="0"/>
          <w:numId w:val="0"/>
        </w:numPr>
        <w:spacing w:line="360" w:lineRule="auto"/>
        <w:ind w:firstLine="480" w:firstLineChars="200"/>
        <w:rPr>
          <w:rFonts w:eastAsia="宋体"/>
          <w:szCs w:val="24"/>
        </w:rPr>
      </w:pPr>
      <w:r>
        <w:rPr>
          <w:rFonts w:ascii="Times New Roman" w:hAnsi="Times New Roman" w:eastAsia="宋体" w:cs="Times New Roman"/>
          <w:sz w:val="24"/>
          <w:szCs w:val="24"/>
          <w:lang w:val="en-US" w:eastAsia="zh-CN" w:bidi="ar-SA"/>
        </w:rPr>
        <w:t>1</w:t>
      </w:r>
      <w:r>
        <w:rPr>
          <w:rFonts w:hint="eastAsia" w:eastAsia="宋体" w:cs="Times New Roman"/>
          <w:sz w:val="24"/>
          <w:szCs w:val="24"/>
          <w:lang w:val="en-US" w:eastAsia="zh-CN" w:bidi="ar-SA"/>
        </w:rPr>
        <w:t>、</w:t>
      </w:r>
      <w:r>
        <w:rPr>
          <w:rFonts w:hint="eastAsia" w:eastAsia="宋体"/>
          <w:szCs w:val="24"/>
          <w:lang w:val="en-US" w:eastAsia="zh-CN"/>
        </w:rPr>
        <w:t>我方</w:t>
      </w:r>
      <w:r>
        <w:rPr>
          <w:rFonts w:eastAsia="宋体"/>
          <w:szCs w:val="24"/>
        </w:rPr>
        <w:t>愿意按照招标文件的一切要求，提供标书所列产品，明细见《</w:t>
      </w:r>
      <w:r>
        <w:rPr>
          <w:rFonts w:hint="eastAsia" w:eastAsia="宋体"/>
          <w:szCs w:val="24"/>
        </w:rPr>
        <w:t>投标</w:t>
      </w:r>
      <w:r>
        <w:rPr>
          <w:rFonts w:eastAsia="宋体"/>
          <w:szCs w:val="24"/>
        </w:rPr>
        <w:t>报价</w:t>
      </w:r>
      <w:r>
        <w:rPr>
          <w:rFonts w:hint="eastAsia" w:eastAsia="宋体"/>
          <w:szCs w:val="24"/>
        </w:rPr>
        <w:t>表</w:t>
      </w:r>
      <w:r>
        <w:rPr>
          <w:rFonts w:eastAsia="宋体"/>
          <w:szCs w:val="24"/>
        </w:rPr>
        <w:t>》。</w:t>
      </w:r>
    </w:p>
    <w:p>
      <w:pPr>
        <w:spacing w:line="360" w:lineRule="auto"/>
        <w:ind w:firstLine="480"/>
        <w:rPr>
          <w:rFonts w:eastAsia="宋体"/>
          <w:szCs w:val="24"/>
        </w:rPr>
      </w:pPr>
      <w:r>
        <w:rPr>
          <w:rFonts w:eastAsia="宋体"/>
          <w:szCs w:val="24"/>
        </w:rPr>
        <w:t>2</w:t>
      </w:r>
      <w:r>
        <w:rPr>
          <w:rFonts w:hint="eastAsia" w:eastAsia="宋体"/>
          <w:szCs w:val="24"/>
          <w:lang w:eastAsia="zh-CN"/>
        </w:rPr>
        <w:t>、</w:t>
      </w:r>
      <w:r>
        <w:rPr>
          <w:rFonts w:eastAsia="宋体"/>
          <w:szCs w:val="24"/>
        </w:rPr>
        <w:t>如果我方中标签约，我们将严格履行招标文件中规定的每一项要求，严格履行合同义务；如果由于我方自身失误形成的风险均由我方承担。</w:t>
      </w:r>
    </w:p>
    <w:p>
      <w:pPr>
        <w:spacing w:line="360" w:lineRule="auto"/>
        <w:ind w:firstLine="480"/>
        <w:rPr>
          <w:rFonts w:eastAsia="宋体"/>
          <w:szCs w:val="24"/>
        </w:rPr>
      </w:pPr>
      <w:r>
        <w:rPr>
          <w:rFonts w:eastAsia="宋体"/>
          <w:szCs w:val="24"/>
        </w:rPr>
        <w:t>3</w:t>
      </w:r>
      <w:r>
        <w:rPr>
          <w:rFonts w:hint="eastAsia" w:eastAsia="宋体"/>
          <w:szCs w:val="24"/>
          <w:lang w:eastAsia="zh-CN"/>
        </w:rPr>
        <w:t>、</w:t>
      </w:r>
      <w:r>
        <w:rPr>
          <w:rFonts w:eastAsia="宋体"/>
          <w:szCs w:val="24"/>
        </w:rPr>
        <w:t>我方再次重申：完全同意投标须知中关于</w:t>
      </w:r>
      <w:r>
        <w:rPr>
          <w:rFonts w:hint="eastAsia" w:eastAsia="宋体"/>
          <w:szCs w:val="24"/>
        </w:rPr>
        <w:t>“</w:t>
      </w:r>
      <w:r>
        <w:rPr>
          <w:rFonts w:eastAsia="宋体"/>
          <w:szCs w:val="24"/>
        </w:rPr>
        <w:t>评标方式、标准、方法及特别提示</w:t>
      </w:r>
      <w:r>
        <w:rPr>
          <w:rFonts w:hint="eastAsia" w:eastAsia="宋体"/>
          <w:szCs w:val="24"/>
        </w:rPr>
        <w:t>”</w:t>
      </w:r>
      <w:r>
        <w:rPr>
          <w:rFonts w:eastAsia="宋体"/>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eastAsia="宋体"/>
          <w:szCs w:val="24"/>
        </w:rPr>
      </w:pPr>
      <w:r>
        <w:rPr>
          <w:rFonts w:eastAsia="宋体"/>
          <w:szCs w:val="24"/>
        </w:rPr>
        <w:t>4</w:t>
      </w:r>
      <w:r>
        <w:rPr>
          <w:rFonts w:hint="eastAsia" w:eastAsia="宋体"/>
          <w:szCs w:val="24"/>
          <w:lang w:eastAsia="zh-CN"/>
        </w:rPr>
        <w:t>、</w:t>
      </w:r>
      <w:r>
        <w:rPr>
          <w:rFonts w:eastAsia="宋体"/>
          <w:szCs w:val="24"/>
        </w:rPr>
        <w:t>我方投标文件（包括对招标文件承诺的内容、不同意见的偏离说明）在开标后的全过程中保持有效，不作任何更改和变动。</w:t>
      </w:r>
    </w:p>
    <w:p>
      <w:pPr>
        <w:spacing w:line="360" w:lineRule="auto"/>
        <w:ind w:firstLine="480"/>
        <w:rPr>
          <w:rFonts w:eastAsia="宋体"/>
          <w:szCs w:val="24"/>
        </w:rPr>
      </w:pPr>
      <w:r>
        <w:rPr>
          <w:rFonts w:eastAsia="宋体"/>
          <w:szCs w:val="24"/>
        </w:rPr>
        <w:t>5</w:t>
      </w:r>
      <w:r>
        <w:rPr>
          <w:rFonts w:hint="eastAsia" w:eastAsia="宋体"/>
          <w:szCs w:val="24"/>
          <w:lang w:eastAsia="zh-CN"/>
        </w:rPr>
        <w:t>、</w:t>
      </w:r>
      <w:r>
        <w:rPr>
          <w:rFonts w:eastAsia="宋体"/>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eastAsia="宋体"/>
          <w:szCs w:val="24"/>
        </w:rPr>
      </w:pPr>
      <w:r>
        <w:rPr>
          <w:rFonts w:eastAsia="宋体"/>
          <w:szCs w:val="24"/>
        </w:rPr>
        <w:t>6</w:t>
      </w:r>
      <w:r>
        <w:rPr>
          <w:rFonts w:hint="eastAsia" w:eastAsia="宋体"/>
          <w:szCs w:val="24"/>
          <w:lang w:eastAsia="zh-CN"/>
        </w:rPr>
        <w:t>、</w:t>
      </w:r>
      <w:r>
        <w:rPr>
          <w:rFonts w:eastAsia="宋体"/>
          <w:szCs w:val="24"/>
        </w:rPr>
        <w:t>所有有关招投标的函电，请按下列地址联系：</w:t>
      </w:r>
    </w:p>
    <w:p>
      <w:pPr>
        <w:spacing w:line="360" w:lineRule="auto"/>
        <w:ind w:firstLine="480"/>
        <w:rPr>
          <w:rFonts w:eastAsia="宋体"/>
          <w:szCs w:val="24"/>
        </w:rPr>
      </w:pPr>
    </w:p>
    <w:p>
      <w:pPr>
        <w:spacing w:line="480" w:lineRule="auto"/>
        <w:ind w:firstLine="480"/>
        <w:rPr>
          <w:rFonts w:eastAsia="宋体"/>
          <w:szCs w:val="24"/>
        </w:rPr>
      </w:pPr>
      <w:r>
        <w:rPr>
          <w:rFonts w:eastAsia="宋体"/>
          <w:szCs w:val="24"/>
        </w:rPr>
        <w:t>投标单位：                                   邮编：</w:t>
      </w:r>
    </w:p>
    <w:p>
      <w:pPr>
        <w:spacing w:line="480" w:lineRule="auto"/>
        <w:ind w:firstLine="480"/>
        <w:rPr>
          <w:rFonts w:eastAsia="宋体"/>
          <w:szCs w:val="24"/>
        </w:rPr>
      </w:pPr>
      <w:r>
        <w:rPr>
          <w:rFonts w:eastAsia="宋体"/>
          <w:szCs w:val="24"/>
        </w:rPr>
        <w:t xml:space="preserve">法定代表人（或委托代理人）：                  地址： </w:t>
      </w:r>
    </w:p>
    <w:p>
      <w:pPr>
        <w:spacing w:line="480" w:lineRule="auto"/>
        <w:ind w:firstLine="480"/>
        <w:rPr>
          <w:rFonts w:eastAsia="宋体"/>
          <w:szCs w:val="24"/>
        </w:rPr>
      </w:pPr>
      <w:r>
        <w:rPr>
          <w:rFonts w:eastAsia="宋体"/>
          <w:szCs w:val="24"/>
        </w:rPr>
        <w:t xml:space="preserve">电话： </w:t>
      </w:r>
    </w:p>
    <w:p>
      <w:pPr>
        <w:spacing w:line="480" w:lineRule="auto"/>
        <w:ind w:firstLine="480"/>
        <w:rPr>
          <w:rFonts w:eastAsia="宋体"/>
          <w:szCs w:val="24"/>
        </w:rPr>
      </w:pPr>
      <w:r>
        <w:rPr>
          <w:rFonts w:eastAsia="宋体"/>
          <w:szCs w:val="24"/>
        </w:rPr>
        <w:t>开户银行：                                   传真：</w:t>
      </w:r>
    </w:p>
    <w:p>
      <w:pPr>
        <w:spacing w:line="480" w:lineRule="auto"/>
        <w:ind w:firstLine="480"/>
        <w:rPr>
          <w:rFonts w:eastAsia="宋体"/>
          <w:szCs w:val="24"/>
        </w:rPr>
      </w:pPr>
      <w:r>
        <w:rPr>
          <w:rFonts w:eastAsia="宋体"/>
          <w:szCs w:val="24"/>
        </w:rPr>
        <w:t>开户帐号：                                   投标单位（公章）：</w:t>
      </w:r>
    </w:p>
    <w:p>
      <w:pPr>
        <w:spacing w:line="360" w:lineRule="auto"/>
        <w:ind w:firstLine="6360" w:firstLineChars="2650"/>
        <w:rPr>
          <w:rFonts w:eastAsia="宋体"/>
          <w:szCs w:val="24"/>
        </w:rPr>
      </w:pPr>
      <w:r>
        <w:rPr>
          <w:rFonts w:eastAsia="宋体"/>
          <w:szCs w:val="24"/>
        </w:rPr>
        <w:t xml:space="preserve"> 年</w:t>
      </w:r>
      <w:r>
        <w:rPr>
          <w:rFonts w:hint="eastAsia" w:eastAsia="宋体"/>
          <w:szCs w:val="24"/>
        </w:rPr>
        <w:t xml:space="preserve"> </w:t>
      </w:r>
      <w:r>
        <w:rPr>
          <w:rFonts w:eastAsia="宋体"/>
          <w:szCs w:val="24"/>
        </w:rPr>
        <w:t xml:space="preserve">   月</w:t>
      </w:r>
      <w:r>
        <w:rPr>
          <w:rFonts w:hint="eastAsia" w:eastAsia="宋体"/>
          <w:szCs w:val="24"/>
        </w:rPr>
        <w:t xml:space="preserve"> </w:t>
      </w:r>
      <w:r>
        <w:rPr>
          <w:rFonts w:eastAsia="宋体"/>
          <w:szCs w:val="24"/>
        </w:rPr>
        <w:t xml:space="preserve">   日</w:t>
      </w:r>
    </w:p>
    <w:p>
      <w:pPr>
        <w:pStyle w:val="3"/>
        <w:keepNext w:val="0"/>
        <w:keepLines w:val="0"/>
        <w:pageBreakBefore w:val="0"/>
        <w:widowControl/>
        <w:kinsoku/>
        <w:wordWrap/>
        <w:overflowPunct/>
        <w:topLinePunct w:val="0"/>
        <w:autoSpaceDE/>
        <w:autoSpaceDN/>
        <w:bidi w:val="0"/>
        <w:adjustRightInd/>
        <w:snapToGrid/>
        <w:spacing w:before="0" w:line="240" w:lineRule="auto"/>
        <w:ind w:left="0" w:leftChars="0" w:firstLine="0" w:firstLineChars="0"/>
        <w:textAlignment w:val="auto"/>
        <w:rPr>
          <w:rFonts w:ascii="Times New Roman" w:hAnsi="Times New Roman" w:cs="Times New Roman"/>
          <w:b/>
          <w:sz w:val="18"/>
          <w:szCs w:val="18"/>
        </w:rPr>
      </w:pPr>
      <w:r>
        <w:rPr>
          <w:rFonts w:ascii="Times New Roman" w:hAnsi="Times New Roman" w:eastAsia="宋体"/>
          <w:szCs w:val="24"/>
        </w:rPr>
        <w:br w:type="page"/>
      </w:r>
      <w:r>
        <w:rPr>
          <w:rFonts w:hint="eastAsia" w:ascii="Times New Roman" w:hAnsi="Times New Roman" w:cs="Times New Roman"/>
          <w:b/>
          <w:sz w:val="18"/>
          <w:szCs w:val="18"/>
        </w:rPr>
        <w:t>附件3</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olor w:val="000000"/>
          <w:sz w:val="28"/>
          <w:szCs w:val="28"/>
          <w:lang w:val="en-US" w:eastAsia="zh-CN"/>
        </w:rPr>
      </w:pPr>
      <w:r>
        <w:rPr>
          <w:rFonts w:hint="eastAsia" w:ascii="宋体" w:hAnsi="宋体"/>
          <w:b/>
          <w:bCs/>
          <w:color w:val="000000"/>
          <w:sz w:val="28"/>
          <w:szCs w:val="28"/>
        </w:rPr>
        <w:t>投标报价</w:t>
      </w:r>
      <w:r>
        <w:rPr>
          <w:rFonts w:hint="eastAsia" w:ascii="宋体" w:hAnsi="宋体"/>
          <w:b/>
          <w:bCs/>
          <w:color w:val="000000"/>
          <w:sz w:val="28"/>
          <w:szCs w:val="28"/>
          <w:lang w:val="en-US" w:eastAsia="zh-CN"/>
        </w:rPr>
        <w:t>单</w:t>
      </w:r>
    </w:p>
    <w:p>
      <w:pPr>
        <w:spacing w:line="420" w:lineRule="exact"/>
        <w:ind w:left="0" w:leftChars="0" w:firstLine="0" w:firstLineChars="0"/>
        <w:rPr>
          <w:rFonts w:hint="eastAsia" w:ascii="宋体" w:hAnsi="宋体"/>
          <w:color w:val="000000"/>
          <w:sz w:val="24"/>
          <w:szCs w:val="24"/>
        </w:rPr>
      </w:pPr>
      <w:r>
        <w:rPr>
          <w:rFonts w:hint="eastAsia" w:ascii="宋体" w:hAnsi="宋体"/>
          <w:color w:val="000000"/>
          <w:szCs w:val="24"/>
        </w:rPr>
        <w:t>江苏省水利建设工程有限公司</w:t>
      </w:r>
      <w:r>
        <w:rPr>
          <w:rFonts w:hint="eastAsia" w:ascii="宋体" w:hAnsi="宋体"/>
          <w:color w:val="000000"/>
          <w:sz w:val="24"/>
          <w:szCs w:val="24"/>
        </w:rPr>
        <w:t>：</w:t>
      </w:r>
    </w:p>
    <w:p>
      <w:pPr>
        <w:rPr>
          <w:rFonts w:hint="eastAsia" w:ascii="宋体" w:hAnsi="宋体"/>
          <w:color w:val="000000"/>
          <w:sz w:val="24"/>
          <w:szCs w:val="24"/>
        </w:rPr>
      </w:pPr>
      <w:r>
        <w:rPr>
          <w:rFonts w:hint="eastAsia" w:ascii="宋体" w:hAnsi="宋体"/>
          <w:color w:val="000000"/>
          <w:sz w:val="24"/>
          <w:szCs w:val="24"/>
        </w:rPr>
        <w:t>我单位拟向贵公司供应</w:t>
      </w:r>
      <w:r>
        <w:rPr>
          <w:rFonts w:hint="eastAsia" w:ascii="宋体" w:hAnsi="宋体" w:cs="宋体"/>
          <w:color w:val="000000"/>
          <w:u w:val="single"/>
          <w:lang w:eastAsia="zh-CN"/>
        </w:rPr>
        <w:t>秦淮新河泵站工作闸门、拦污栅</w:t>
      </w:r>
      <w:r>
        <w:rPr>
          <w:rFonts w:hint="eastAsia" w:ascii="宋体" w:hAnsi="宋体" w:cs="宋体"/>
          <w:color w:val="000000"/>
          <w:sz w:val="24"/>
          <w:szCs w:val="24"/>
          <w:lang w:eastAsia="zh-CN"/>
        </w:rPr>
        <w:t>所用的钢材</w:t>
      </w:r>
      <w:r>
        <w:rPr>
          <w:rFonts w:hint="eastAsia" w:ascii="宋体" w:hAnsi="宋体"/>
          <w:color w:val="000000"/>
          <w:sz w:val="24"/>
          <w:szCs w:val="24"/>
        </w:rPr>
        <w:t>，具体数量、材质、品牌如下（</w:t>
      </w:r>
      <w:r>
        <w:rPr>
          <w:rFonts w:hint="eastAsia" w:ascii="宋体" w:hAnsi="宋体"/>
          <w:color w:val="000000"/>
          <w:sz w:val="24"/>
          <w:szCs w:val="24"/>
          <w:lang w:eastAsia="zh-CN"/>
        </w:rPr>
        <w:t>规格</w:t>
      </w:r>
      <w:r>
        <w:rPr>
          <w:rFonts w:hint="eastAsia" w:ascii="宋体" w:hAnsi="宋体"/>
          <w:color w:val="000000"/>
          <w:sz w:val="24"/>
          <w:szCs w:val="24"/>
        </w:rPr>
        <w:t>栏、备注栏度量单位是mm）：</w:t>
      </w:r>
    </w:p>
    <w:tbl>
      <w:tblPr>
        <w:tblStyle w:val="8"/>
        <w:tblW w:w="9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693"/>
        <w:gridCol w:w="1209"/>
        <w:gridCol w:w="928"/>
        <w:gridCol w:w="1088"/>
        <w:gridCol w:w="925"/>
        <w:gridCol w:w="1475"/>
        <w:gridCol w:w="1102"/>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名称</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cs="Times New Roman"/>
                <w:i w:val="0"/>
                <w:iCs w:val="0"/>
                <w:color w:val="000000"/>
                <w:spacing w:val="-6"/>
                <w:kern w:val="0"/>
                <w:sz w:val="24"/>
                <w:szCs w:val="24"/>
                <w:u w:val="none"/>
                <w:lang w:val="en-US" w:eastAsia="zh-CN" w:bidi="ar"/>
              </w:rPr>
              <w:t>规格</w:t>
            </w:r>
            <w:r>
              <w:rPr>
                <w:rFonts w:hint="default" w:ascii="Times New Roman" w:hAnsi="Times New Roman" w:eastAsia="宋体" w:cs="Times New Roman"/>
                <w:i w:val="0"/>
                <w:iCs w:val="0"/>
                <w:color w:val="000000"/>
                <w:spacing w:val="-6"/>
                <w:kern w:val="0"/>
                <w:sz w:val="24"/>
                <w:szCs w:val="24"/>
                <w:u w:val="none"/>
                <w:lang w:val="en-US" w:eastAsia="zh-CN" w:bidi="ar"/>
              </w:rPr>
              <w:t>型号</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cs="Times New Roman"/>
                <w:i w:val="0"/>
                <w:iCs w:val="0"/>
                <w:color w:val="000000"/>
                <w:spacing w:val="-6"/>
                <w:kern w:val="0"/>
                <w:sz w:val="24"/>
                <w:szCs w:val="24"/>
                <w:u w:val="none"/>
                <w:lang w:val="en-US" w:eastAsia="zh-CN" w:bidi="ar"/>
              </w:rPr>
              <w:t>毛</w:t>
            </w:r>
            <w:r>
              <w:rPr>
                <w:rFonts w:hint="default" w:ascii="Times New Roman" w:hAnsi="Times New Roman" w:eastAsia="宋体" w:cs="Times New Roman"/>
                <w:i w:val="0"/>
                <w:iCs w:val="0"/>
                <w:color w:val="000000"/>
                <w:spacing w:val="-6"/>
                <w:kern w:val="0"/>
                <w:sz w:val="24"/>
                <w:szCs w:val="24"/>
                <w:u w:val="none"/>
                <w:lang w:val="en-US" w:eastAsia="zh-CN" w:bidi="ar"/>
              </w:rPr>
              <w:t>重/KG</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材质</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单价/KG</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总金额</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产地/品名</w:t>
            </w: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pacing w:val="-6"/>
                <w:sz w:val="24"/>
                <w:szCs w:val="24"/>
                <w:u w:val="none"/>
              </w:rPr>
            </w:pPr>
            <w:r>
              <w:rPr>
                <w:rFonts w:hint="default" w:ascii="Times New Roman" w:hAnsi="Times New Roman" w:eastAsia="宋体" w:cs="Times New Roman"/>
                <w:i w:val="0"/>
                <w:iCs w:val="0"/>
                <w:color w:val="000000"/>
                <w:spacing w:val="-6"/>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38916</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55443</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36990</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133518</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宽2500*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8200*16张</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宽2200*</w:t>
            </w:r>
            <w:r>
              <w:rPr>
                <w:rFonts w:hint="default"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8200*16张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3710</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452</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11219</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51604</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3674</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14783</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角钢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100*10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1949</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角钢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125*80*12</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2347</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扁钢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28367</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Q235B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圆钢</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83" w:hRule="atLeast"/>
          <w:jc w:val="center"/>
        </w:trPr>
        <w:tc>
          <w:tcPr>
            <w:tcW w:w="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383569</w:t>
            </w:r>
          </w:p>
        </w:tc>
        <w:tc>
          <w:tcPr>
            <w:tcW w:w="10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2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64" w:lineRule="auto"/>
        <w:ind w:left="0" w:leftChars="0" w:firstLine="480" w:firstLineChars="200"/>
        <w:textAlignment w:val="auto"/>
        <w:rPr>
          <w:rFonts w:hint="default" w:ascii="Times New Roman" w:hAnsi="Times New Roman" w:eastAsia="宋体" w:cs="Times New Roman"/>
          <w:color w:val="000000"/>
          <w:szCs w:val="21"/>
          <w:lang w:val="en-US" w:eastAsia="zh-CN"/>
        </w:rPr>
      </w:pPr>
      <w:r>
        <w:rPr>
          <w:rFonts w:hint="eastAsia"/>
          <w:color w:val="000000"/>
          <w:szCs w:val="21"/>
        </w:rPr>
        <w:t>注：</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重钢；每个规格品种送货40-60吨为一个生产炉批号，如不按规定超出产生的检验费用由供货方承担。钢板厚度允许偏差种类需满足《热轧钢板和钢带的尺寸、外形、重量及允许偏差》</w:t>
      </w:r>
      <w:r>
        <w:rPr>
          <w:rFonts w:hint="eastAsia" w:cs="Times New Roman"/>
          <w:color w:val="0000FF"/>
          <w:szCs w:val="21"/>
          <w:lang w:val="en-US" w:eastAsia="zh-CN"/>
        </w:rPr>
        <w:t>GB/T709-2019中B类偏差。</w:t>
      </w:r>
      <w:r>
        <w:rPr>
          <w:rFonts w:hint="eastAsia" w:ascii="Times New Roman" w:hAnsi="Times New Roman" w:eastAsia="宋体" w:cs="Times New Roman"/>
          <w:b/>
          <w:bCs/>
          <w:color w:val="000000"/>
          <w:szCs w:val="21"/>
          <w:lang w:val="en-US" w:eastAsia="zh-CN"/>
        </w:rPr>
        <w:t>型材厂家要求：宝得、正丰、马钢。</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line="264" w:lineRule="auto"/>
        <w:ind w:left="0" w:leftChars="0" w:firstLine="480" w:firstLineChars="200"/>
        <w:textAlignment w:val="auto"/>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 w:val="24"/>
          <w:szCs w:val="21"/>
          <w:lang w:val="en-US" w:eastAsia="zh-CN" w:bidi="ar-SA"/>
        </w:rPr>
        <w:t>1.</w:t>
      </w:r>
      <w:r>
        <w:rPr>
          <w:rFonts w:hint="default" w:ascii="Times New Roman" w:hAnsi="Times New Roman" w:eastAsia="宋体" w:cs="Times New Roman"/>
          <w:color w:val="000000"/>
          <w:szCs w:val="21"/>
          <w:lang w:val="en-US" w:eastAsia="zh-CN"/>
        </w:rPr>
        <w:t>在供应期内</w:t>
      </w:r>
      <w:r>
        <w:rPr>
          <w:rFonts w:hint="eastAsia" w:ascii="Times New Roman" w:hAnsi="Times New Roman" w:cs="Times New Roman"/>
          <w:color w:val="000000"/>
          <w:szCs w:val="21"/>
          <w:lang w:val="en-US" w:eastAsia="zh-CN"/>
        </w:rPr>
        <w:t>我公司</w:t>
      </w:r>
      <w:r>
        <w:rPr>
          <w:rFonts w:hint="default" w:ascii="Times New Roman" w:hAnsi="Times New Roman" w:eastAsia="宋体" w:cs="Times New Roman"/>
          <w:color w:val="000000"/>
          <w:szCs w:val="21"/>
          <w:lang w:val="en-US" w:eastAsia="zh-CN"/>
        </w:rPr>
        <w:t>根据</w:t>
      </w:r>
      <w:r>
        <w:rPr>
          <w:rFonts w:hint="eastAsia" w:ascii="Times New Roman" w:hAnsi="Times New Roman" w:cs="Times New Roman"/>
          <w:color w:val="000000"/>
          <w:szCs w:val="21"/>
          <w:lang w:val="en-US" w:eastAsia="zh-CN"/>
        </w:rPr>
        <w:t>贵公司</w:t>
      </w:r>
      <w:r>
        <w:rPr>
          <w:rFonts w:hint="default" w:ascii="Times New Roman" w:hAnsi="Times New Roman" w:eastAsia="宋体" w:cs="Times New Roman"/>
          <w:color w:val="000000"/>
          <w:szCs w:val="21"/>
          <w:lang w:val="en-US" w:eastAsia="zh-CN"/>
        </w:rPr>
        <w:t>需求将钢材一次或分批次分时间送到</w:t>
      </w:r>
      <w:r>
        <w:rPr>
          <w:rFonts w:hint="eastAsia" w:ascii="Times New Roman" w:hAnsi="Times New Roman" w:cs="Times New Roman"/>
          <w:color w:val="000000"/>
          <w:szCs w:val="21"/>
          <w:lang w:val="en-US" w:eastAsia="zh-CN"/>
        </w:rPr>
        <w:t>贵公司指定</w:t>
      </w:r>
      <w:r>
        <w:rPr>
          <w:rFonts w:hint="default" w:ascii="Times New Roman" w:hAnsi="Times New Roman" w:eastAsia="宋体" w:cs="Times New Roman"/>
          <w:color w:val="000000"/>
          <w:szCs w:val="21"/>
          <w:lang w:val="en-US" w:eastAsia="zh-CN"/>
        </w:rPr>
        <w:t>厂区内，</w:t>
      </w:r>
      <w:r>
        <w:rPr>
          <w:rFonts w:hint="eastAsia" w:ascii="Times New Roman" w:hAnsi="Times New Roman" w:cs="Times New Roman"/>
          <w:color w:val="000000"/>
          <w:szCs w:val="21"/>
          <w:lang w:val="en-US" w:eastAsia="zh-CN"/>
        </w:rPr>
        <w:t>我公司承诺将</w:t>
      </w:r>
      <w:r>
        <w:rPr>
          <w:rFonts w:hint="default" w:ascii="Times New Roman" w:hAnsi="Times New Roman" w:eastAsia="宋体" w:cs="Times New Roman"/>
          <w:color w:val="000000"/>
          <w:szCs w:val="21"/>
          <w:lang w:val="en-US" w:eastAsia="zh-CN"/>
        </w:rPr>
        <w:t>全面且无瑕疵的履行合同约定的所有义务</w:t>
      </w:r>
      <w:r>
        <w:rPr>
          <w:rFonts w:hint="eastAsia" w:ascii="Times New Roman" w:hAnsi="Times New Roman" w:cs="Times New Roman"/>
          <w:color w:val="000000"/>
          <w:szCs w:val="21"/>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line="264" w:lineRule="auto"/>
        <w:ind w:left="0" w:leftChars="0" w:firstLine="480" w:firstLineChars="200"/>
        <w:textAlignment w:val="auto"/>
        <w:rPr>
          <w:rFonts w:hint="default" w:ascii="Times New Roman" w:hAnsi="Times New Roman" w:eastAsia="宋体" w:cs="Times New Roman"/>
          <w:color w:val="000000"/>
          <w:szCs w:val="24"/>
        </w:rPr>
      </w:pPr>
      <w:r>
        <w:rPr>
          <w:rFonts w:hint="eastAsia" w:ascii="Times New Roman" w:hAnsi="Times New Roman" w:cs="Times New Roman"/>
          <w:color w:val="000000"/>
          <w:sz w:val="24"/>
          <w:szCs w:val="21"/>
          <w:lang w:val="en-US" w:eastAsia="zh-CN" w:bidi="ar-SA"/>
        </w:rPr>
        <w:t xml:space="preserve">2. </w:t>
      </w:r>
      <w:r>
        <w:rPr>
          <w:rFonts w:hint="default" w:ascii="Times New Roman" w:hAnsi="Times New Roman" w:eastAsia="宋体" w:cs="Times New Roman"/>
          <w:color w:val="000000"/>
          <w:szCs w:val="24"/>
        </w:rPr>
        <w:t>钢材材料按单价形式报价，最终以实际订购量进行结算。</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line="264" w:lineRule="auto"/>
        <w:ind w:left="0" w:leftChars="0" w:firstLine="480" w:firstLineChars="200"/>
        <w:textAlignment w:val="auto"/>
        <w:rPr>
          <w:rFonts w:hint="default" w:ascii="Times New Roman" w:hAnsi="Times New Roman" w:eastAsia="宋体" w:cs="Times New Roman"/>
          <w:color w:val="auto"/>
          <w:szCs w:val="21"/>
          <w:lang w:eastAsia="zh-CN"/>
        </w:rPr>
      </w:pPr>
      <w:r>
        <w:rPr>
          <w:rFonts w:hint="eastAsia" w:ascii="Times New Roman" w:hAnsi="Times New Roman" w:cs="Times New Roman"/>
          <w:color w:val="000000"/>
          <w:szCs w:val="24"/>
          <w:lang w:val="en-US" w:eastAsia="zh-CN"/>
        </w:rPr>
        <w:t>3</w:t>
      </w:r>
      <w:r>
        <w:rPr>
          <w:rFonts w:hint="eastAsia" w:ascii="Times New Roman" w:hAnsi="Times New Roman" w:cs="Times New Roman"/>
          <w:color w:val="000000"/>
          <w:sz w:val="24"/>
          <w:szCs w:val="21"/>
          <w:lang w:val="en-US" w:eastAsia="zh-CN" w:bidi="ar-SA"/>
        </w:rPr>
        <w:t xml:space="preserve">. </w:t>
      </w:r>
      <w:r>
        <w:rPr>
          <w:rFonts w:hint="default" w:ascii="Times New Roman" w:hAnsi="Times New Roman" w:eastAsia="宋体" w:cs="Times New Roman"/>
          <w:szCs w:val="21"/>
        </w:rPr>
        <w:t>以上报价为供货方送货到</w:t>
      </w:r>
      <w:r>
        <w:rPr>
          <w:rFonts w:hint="default" w:ascii="Times New Roman" w:hAnsi="Times New Roman" w:eastAsia="宋体" w:cs="Times New Roman"/>
          <w:b/>
          <w:bCs/>
          <w:szCs w:val="21"/>
          <w:u w:val="double"/>
        </w:rPr>
        <w:t>扬州市广陵区广盛路99号江苏省水利机械制造有限公司厂区内</w:t>
      </w:r>
      <w:r>
        <w:rPr>
          <w:rFonts w:hint="default" w:ascii="Times New Roman" w:hAnsi="Times New Roman" w:eastAsia="宋体" w:cs="Times New Roman"/>
          <w:szCs w:val="21"/>
        </w:rPr>
        <w:t>的价格，包含</w:t>
      </w:r>
      <w:r>
        <w:rPr>
          <w:rFonts w:hint="eastAsia" w:ascii="Times New Roman" w:hAnsi="Times New Roman" w:eastAsia="宋体" w:cs="Times New Roman"/>
          <w:szCs w:val="21"/>
          <w:lang w:val="en-US" w:eastAsia="zh-CN"/>
        </w:rPr>
        <w:t>但</w:t>
      </w:r>
      <w:r>
        <w:rPr>
          <w:rFonts w:hint="eastAsia" w:ascii="Times New Roman" w:hAnsi="Times New Roman" w:eastAsia="宋体" w:cs="Times New Roman"/>
          <w:color w:val="0000FF"/>
          <w:szCs w:val="21"/>
          <w:lang w:val="en-US" w:eastAsia="zh-CN"/>
        </w:rPr>
        <w:t>不限于</w:t>
      </w:r>
      <w:r>
        <w:rPr>
          <w:rFonts w:hint="default" w:ascii="Times New Roman" w:hAnsi="Times New Roman" w:eastAsia="宋体" w:cs="Times New Roman"/>
          <w:szCs w:val="21"/>
        </w:rPr>
        <w:t>材料款、运输费、利润、税费，并包含钢材装车、运输、配合（指定）卸货等全过程中的安全、保险、措施等费用以及如发生质量、安全问题、工期影响等</w:t>
      </w:r>
      <w:r>
        <w:rPr>
          <w:rFonts w:hint="default" w:ascii="Times New Roman" w:hAnsi="Times New Roman" w:eastAsia="宋体" w:cs="Times New Roman"/>
          <w:color w:val="auto"/>
          <w:szCs w:val="21"/>
        </w:rPr>
        <w:t>导致的</w:t>
      </w:r>
      <w:r>
        <w:rPr>
          <w:rFonts w:hint="default" w:ascii="Times New Roman" w:hAnsi="Times New Roman" w:eastAsia="宋体" w:cs="Times New Roman"/>
          <w:color w:val="auto"/>
          <w:szCs w:val="21"/>
          <w:lang w:val="en-US" w:eastAsia="zh-CN"/>
        </w:rPr>
        <w:t>赔偿和</w:t>
      </w:r>
      <w:r>
        <w:rPr>
          <w:rFonts w:hint="default" w:ascii="Times New Roman" w:hAnsi="Times New Roman" w:eastAsia="宋体" w:cs="Times New Roman"/>
          <w:color w:val="auto"/>
          <w:szCs w:val="21"/>
        </w:rPr>
        <w:t>损失费用，提供税率为13%的增值税专用发票</w:t>
      </w:r>
      <w:r>
        <w:rPr>
          <w:rFonts w:hint="default" w:ascii="Times New Roman" w:hAnsi="Times New Roman" w:eastAsia="宋体" w:cs="Times New Roman"/>
          <w:color w:val="auto"/>
          <w:szCs w:val="21"/>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line="264" w:lineRule="auto"/>
        <w:ind w:left="0" w:leftChars="0" w:firstLine="480" w:firstLineChars="200"/>
        <w:textAlignment w:val="auto"/>
        <w:rPr>
          <w:rFonts w:hint="default" w:ascii="Times New Roman" w:hAnsi="Times New Roman" w:eastAsia="宋体" w:cs="Times New Roman"/>
          <w:color w:val="auto"/>
          <w:sz w:val="24"/>
          <w:szCs w:val="21"/>
          <w:lang w:val="en-US" w:eastAsia="zh-CN" w:bidi="ar-SA"/>
        </w:rPr>
      </w:pPr>
      <w:r>
        <w:rPr>
          <w:rFonts w:hint="eastAsia" w:ascii="Times New Roman" w:hAnsi="Times New Roman" w:cs="Times New Roman"/>
          <w:color w:val="auto"/>
          <w:sz w:val="24"/>
          <w:szCs w:val="21"/>
          <w:lang w:val="en-US" w:eastAsia="zh-CN" w:bidi="ar-SA"/>
        </w:rPr>
        <w:t>4</w:t>
      </w:r>
      <w:r>
        <w:rPr>
          <w:rFonts w:hint="eastAsia" w:ascii="Times New Roman" w:hAnsi="Times New Roman" w:cs="Times New Roman"/>
          <w:color w:val="000000"/>
          <w:sz w:val="24"/>
          <w:szCs w:val="21"/>
          <w:lang w:val="en-US" w:eastAsia="zh-CN" w:bidi="ar-SA"/>
        </w:rPr>
        <w:t xml:space="preserve">. </w:t>
      </w:r>
      <w:r>
        <w:rPr>
          <w:rFonts w:hint="default" w:ascii="Times New Roman" w:hAnsi="Times New Roman" w:eastAsia="宋体" w:cs="Times New Roman"/>
          <w:color w:val="auto"/>
          <w:sz w:val="24"/>
          <w:szCs w:val="21"/>
          <w:lang w:val="en-US" w:eastAsia="zh-CN" w:bidi="ar-SA"/>
        </w:rPr>
        <w:t>本次招标付款方式见</w:t>
      </w:r>
      <w:r>
        <w:rPr>
          <w:rFonts w:hint="eastAsia" w:ascii="Times New Roman" w:hAnsi="Times New Roman" w:eastAsia="宋体" w:cs="Times New Roman"/>
          <w:color w:val="auto"/>
          <w:sz w:val="24"/>
          <w:szCs w:val="21"/>
          <w:lang w:val="en-US" w:eastAsia="zh-CN" w:bidi="ar-SA"/>
        </w:rPr>
        <w:t>招标</w:t>
      </w:r>
      <w:r>
        <w:rPr>
          <w:rFonts w:hint="default" w:ascii="Times New Roman" w:hAnsi="Times New Roman" w:eastAsia="宋体" w:cs="Times New Roman"/>
          <w:color w:val="auto"/>
          <w:sz w:val="24"/>
          <w:szCs w:val="21"/>
          <w:lang w:val="en-US" w:eastAsia="zh-CN" w:bidi="ar-SA"/>
        </w:rPr>
        <w:t>公告</w:t>
      </w:r>
      <w:r>
        <w:rPr>
          <w:rFonts w:hint="eastAsia" w:ascii="宋体" w:hAnsi="宋体" w:eastAsia="宋体" w:cs="宋体"/>
          <w:color w:val="auto"/>
          <w:sz w:val="24"/>
          <w:szCs w:val="21"/>
          <w:lang w:val="en-US" w:eastAsia="zh-CN" w:bidi="ar-SA"/>
        </w:rPr>
        <w:t>“六、</w:t>
      </w:r>
      <w:r>
        <w:rPr>
          <w:b/>
          <w:bCs/>
          <w:szCs w:val="24"/>
        </w:rPr>
        <w:t>结算和付款方式</w:t>
      </w:r>
      <w:r>
        <w:rPr>
          <w:rFonts w:hint="eastAsia" w:ascii="宋体" w:hAnsi="宋体" w:eastAsia="宋体" w:cs="宋体"/>
          <w:color w:val="auto"/>
          <w:sz w:val="24"/>
          <w:szCs w:val="21"/>
          <w:lang w:val="en-US" w:eastAsia="zh-CN" w:bidi="ar-SA"/>
        </w:rPr>
        <w:t>”</w:t>
      </w:r>
      <w:r>
        <w:rPr>
          <w:rFonts w:hint="default" w:ascii="Times New Roman" w:hAnsi="Times New Roman" w:eastAsia="宋体" w:cs="Times New Roman"/>
          <w:color w:val="auto"/>
          <w:sz w:val="24"/>
          <w:szCs w:val="21"/>
          <w:lang w:val="en-US" w:eastAsia="zh-CN" w:bidi="ar-SA"/>
        </w:rPr>
        <w:t>的内容。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line="264" w:lineRule="auto"/>
        <w:ind w:left="0" w:leftChars="0" w:firstLine="480" w:firstLineChars="200"/>
        <w:textAlignment w:val="auto"/>
        <w:rPr>
          <w:rFonts w:hint="default" w:ascii="Times New Roman" w:hAnsi="Times New Roman" w:eastAsia="宋体" w:cs="Times New Roman"/>
          <w:color w:val="000000"/>
          <w:sz w:val="24"/>
          <w:szCs w:val="21"/>
          <w:lang w:val="en-US" w:eastAsia="zh-CN" w:bidi="ar-SA"/>
        </w:rPr>
      </w:pPr>
      <w:r>
        <w:rPr>
          <w:rFonts w:hint="eastAsia" w:ascii="Times New Roman" w:hAnsi="Times New Roman" w:cs="Times New Roman"/>
          <w:color w:val="000000"/>
          <w:sz w:val="24"/>
          <w:szCs w:val="21"/>
          <w:lang w:val="en-US" w:eastAsia="zh-CN" w:bidi="ar-SA"/>
        </w:rPr>
        <w:t xml:space="preserve">5. </w:t>
      </w:r>
      <w:r>
        <w:rPr>
          <w:rFonts w:hint="default" w:ascii="Times New Roman" w:hAnsi="Times New Roman" w:eastAsia="宋体" w:cs="Times New Roman"/>
          <w:color w:val="000000"/>
          <w:sz w:val="24"/>
          <w:szCs w:val="21"/>
          <w:lang w:val="en-US" w:eastAsia="zh-CN" w:bidi="ar-SA"/>
        </w:rPr>
        <w:t>钢材报价表除盖章扫描上传外，另外再上传一份</w:t>
      </w:r>
      <w:r>
        <w:rPr>
          <w:rFonts w:hint="eastAsia" w:ascii="Times New Roman" w:hAnsi="Times New Roman" w:cs="Times New Roman"/>
          <w:color w:val="000000"/>
          <w:sz w:val="24"/>
          <w:szCs w:val="21"/>
          <w:lang w:val="en-US" w:eastAsia="zh-CN" w:bidi="ar-SA"/>
        </w:rPr>
        <w:t>Excel</w:t>
      </w:r>
      <w:r>
        <w:rPr>
          <w:rFonts w:hint="default" w:ascii="Times New Roman" w:hAnsi="Times New Roman" w:eastAsia="宋体" w:cs="Times New Roman"/>
          <w:b/>
          <w:bCs/>
          <w:color w:val="FF0000"/>
          <w:sz w:val="24"/>
          <w:szCs w:val="21"/>
          <w:lang w:val="en-US" w:eastAsia="zh-CN" w:bidi="ar-SA"/>
        </w:rPr>
        <w:t>电子表格</w:t>
      </w:r>
      <w:r>
        <w:rPr>
          <w:rFonts w:hint="eastAsia" w:ascii="Times New Roman" w:hAnsi="Times New Roman" w:cs="Times New Roman"/>
          <w:b/>
          <w:bCs/>
          <w:color w:val="FF0000"/>
          <w:sz w:val="24"/>
          <w:szCs w:val="21"/>
          <w:lang w:val="en-US" w:eastAsia="zh-CN" w:bidi="ar-SA"/>
        </w:rPr>
        <w:t>文件</w:t>
      </w:r>
      <w:r>
        <w:rPr>
          <w:rFonts w:hint="default" w:ascii="Times New Roman" w:hAnsi="Times New Roman" w:eastAsia="宋体" w:cs="Times New Roman"/>
          <w:color w:val="000000"/>
          <w:sz w:val="24"/>
          <w:szCs w:val="21"/>
          <w:lang w:val="en-US" w:eastAsia="zh-CN" w:bidi="ar-SA"/>
        </w:rPr>
        <w:t>便于核对。</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szCs w:val="21"/>
        </w:rPr>
      </w:pP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szCs w:val="21"/>
        </w:rPr>
      </w:pPr>
    </w:p>
    <w:p>
      <w:pPr>
        <w:widowControl w:val="0"/>
        <w:kinsoku/>
        <w:wordWrap/>
        <w:overflowPunct/>
        <w:topLinePunct w:val="0"/>
        <w:autoSpaceDE/>
        <w:autoSpaceDN/>
        <w:bidi w:val="0"/>
        <w:spacing w:line="360" w:lineRule="auto"/>
        <w:ind w:firstLine="480"/>
        <w:rPr>
          <w:rFonts w:hint="eastAsia"/>
          <w:szCs w:val="21"/>
        </w:rPr>
      </w:pPr>
      <w:r>
        <w:rPr>
          <w:rFonts w:hint="eastAsia"/>
          <w:szCs w:val="21"/>
        </w:rPr>
        <w:t>报价人：（单位名称并盖章）         法人或授权委托人：（签名）</w:t>
      </w:r>
    </w:p>
    <w:p>
      <w:pPr>
        <w:widowControl w:val="0"/>
        <w:kinsoku/>
        <w:wordWrap/>
        <w:overflowPunct/>
        <w:topLinePunct w:val="0"/>
        <w:autoSpaceDE/>
        <w:autoSpaceDN/>
        <w:bidi w:val="0"/>
        <w:spacing w:line="360" w:lineRule="auto"/>
        <w:ind w:firstLine="480"/>
        <w:rPr>
          <w:rFonts w:hint="eastAsia"/>
          <w:szCs w:val="21"/>
        </w:rPr>
      </w:pPr>
      <w:r>
        <w:rPr>
          <w:rFonts w:hint="eastAsia"/>
          <w:szCs w:val="21"/>
        </w:rPr>
        <w:t xml:space="preserve">法人或授权委托人身份证号:       </w:t>
      </w:r>
      <w:r>
        <w:rPr>
          <w:rFonts w:hint="eastAsia"/>
          <w:szCs w:val="21"/>
          <w:lang w:val="en-US" w:eastAsia="zh-CN"/>
        </w:rPr>
        <w:t xml:space="preserve"> </w:t>
      </w:r>
      <w:r>
        <w:rPr>
          <w:rFonts w:hint="eastAsia"/>
          <w:szCs w:val="21"/>
        </w:rPr>
        <w:t xml:space="preserve">  法人或授权委托人电话：                  </w:t>
      </w:r>
    </w:p>
    <w:p>
      <w:pPr>
        <w:widowControl w:val="0"/>
        <w:kinsoku/>
        <w:wordWrap/>
        <w:overflowPunct/>
        <w:topLinePunct w:val="0"/>
        <w:autoSpaceDE/>
        <w:autoSpaceDN/>
        <w:bidi w:val="0"/>
        <w:spacing w:line="360" w:lineRule="auto"/>
        <w:ind w:right="1010" w:rightChars="421" w:firstLine="480"/>
        <w:jc w:val="right"/>
        <w:rPr>
          <w:color w:val="000000"/>
          <w:szCs w:val="21"/>
        </w:rPr>
      </w:pPr>
      <w:r>
        <w:rPr>
          <w:rFonts w:hint="eastAsia"/>
          <w:color w:val="0000FF"/>
          <w:szCs w:val="21"/>
        </w:rPr>
        <w:t>20</w:t>
      </w:r>
      <w:r>
        <w:rPr>
          <w:rFonts w:hint="eastAsia"/>
          <w:color w:val="0000FF"/>
          <w:szCs w:val="21"/>
          <w:lang w:val="en-US" w:eastAsia="zh-CN"/>
        </w:rPr>
        <w:t>25</w:t>
      </w:r>
      <w:r>
        <w:rPr>
          <w:rFonts w:hint="eastAsia"/>
          <w:szCs w:val="21"/>
        </w:rPr>
        <w:t>年   月   日</w:t>
      </w:r>
      <w:r>
        <w:rPr>
          <w:color w:val="000000"/>
          <w:szCs w:val="21"/>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left="0" w:leftChars="0" w:firstLine="0" w:firstLineChars="0"/>
        <w:jc w:val="center"/>
        <w:rPr>
          <w:b/>
          <w:bCs/>
          <w:sz w:val="32"/>
          <w:szCs w:val="32"/>
        </w:rPr>
      </w:pPr>
      <w:r>
        <w:rPr>
          <w:b/>
          <w:bCs/>
          <w:sz w:val="32"/>
          <w:szCs w:val="32"/>
        </w:rPr>
        <w:t>法定代表人资格证明书</w:t>
      </w:r>
    </w:p>
    <w:p>
      <w:pPr>
        <w:pStyle w:val="4"/>
        <w:adjustRightInd w:val="0"/>
        <w:snapToGrid w:val="0"/>
        <w:ind w:firstLine="360" w:firstLineChars="200"/>
        <w:rPr>
          <w:rFonts w:ascii="Times New Roman" w:hAnsi="Times New Roman" w:cs="Times New Roman"/>
          <w:sz w:val="18"/>
          <w:szCs w:val="18"/>
        </w:rPr>
      </w:pP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4"/>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4"/>
        <w:rPr>
          <w:rFonts w:ascii="Times New Roman" w:hAnsi="Times New Roman" w:cs="Times New Roman"/>
          <w:sz w:val="24"/>
          <w:szCs w:val="24"/>
        </w:rPr>
      </w:pPr>
    </w:p>
    <w:p>
      <w:pPr>
        <w:pStyle w:val="4"/>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
          <w:color w:val="000000"/>
          <w:u w:val="single"/>
          <w:lang w:eastAsia="zh-CN"/>
        </w:rPr>
        <w:t>秦淮新河泵站工作闸门、拦污栅</w:t>
      </w:r>
      <w:r>
        <w:rPr>
          <w:rFonts w:hint="eastAsia" w:ascii="Times New Roman" w:hAnsi="Times New Roman" w:eastAsia="宋体" w:cs="Times New Roman"/>
          <w:b/>
          <w:bCs/>
          <w:color w:val="000000"/>
          <w:kern w:val="0"/>
          <w:sz w:val="24"/>
          <w:szCs w:val="21"/>
          <w:u w:val="single"/>
          <w:lang w:eastAsia="zh-CN"/>
        </w:rPr>
        <w:t>工程金属结构设备制作与安装</w:t>
      </w:r>
      <w:r>
        <w:rPr>
          <w:rFonts w:hint="eastAsia" w:eastAsia="宋体"/>
          <w:szCs w:val="24"/>
          <w:lang w:eastAsia="zh-CN"/>
        </w:rPr>
        <w:t>钢材</w:t>
      </w:r>
      <w:r>
        <w:rPr>
          <w:rFonts w:hint="eastAsia"/>
          <w:szCs w:val="24"/>
        </w:rPr>
        <w:t>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   天。</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3"/>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3"/>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3"/>
        <w:ind w:firstLine="360"/>
        <w:rPr>
          <w:rFonts w:ascii="Times New Roman" w:hAnsi="Times New Roman"/>
          <w:sz w:val="18"/>
          <w:szCs w:val="18"/>
        </w:rPr>
      </w:pPr>
    </w:p>
    <w:p>
      <w:pPr>
        <w:ind w:firstLine="360"/>
        <w:rPr>
          <w:sz w:val="18"/>
          <w:szCs w:val="18"/>
        </w:rPr>
      </w:pPr>
    </w:p>
    <w:p>
      <w:pPr>
        <w:pStyle w:val="3"/>
        <w:ind w:firstLine="360"/>
        <w:rPr>
          <w:rFonts w:ascii="Times New Roman" w:hAnsi="Times New Roman"/>
          <w:sz w:val="18"/>
          <w:szCs w:val="18"/>
        </w:rPr>
      </w:pPr>
    </w:p>
    <w:p>
      <w:pPr>
        <w:ind w:firstLine="360"/>
        <w:rPr>
          <w:sz w:val="18"/>
          <w:szCs w:val="18"/>
        </w:rPr>
      </w:pPr>
    </w:p>
    <w:p>
      <w:pPr>
        <w:pStyle w:val="3"/>
        <w:ind w:firstLine="480"/>
      </w:pPr>
    </w:p>
    <w:p>
      <w:pPr>
        <w:ind w:firstLine="361"/>
        <w:rPr>
          <w:b/>
          <w:sz w:val="18"/>
          <w:szCs w:val="18"/>
        </w:rPr>
      </w:pPr>
      <w:r>
        <w:rPr>
          <w:b/>
          <w:sz w:val="18"/>
          <w:szCs w:val="18"/>
        </w:rPr>
        <w:br w:type="page"/>
      </w:r>
    </w:p>
    <w:p>
      <w:pPr>
        <w:spacing w:line="240" w:lineRule="auto"/>
        <w:ind w:firstLine="361"/>
        <w:rPr>
          <w:b/>
          <w:sz w:val="18"/>
          <w:szCs w:val="18"/>
        </w:rPr>
      </w:pPr>
      <w:r>
        <w:rPr>
          <w:b/>
          <w:sz w:val="18"/>
          <w:szCs w:val="18"/>
        </w:rPr>
        <w:t>附件6、投标单位资信证明资料</w:t>
      </w:r>
    </w:p>
    <w:p>
      <w:pPr>
        <w:spacing w:line="240" w:lineRule="auto"/>
        <w:ind w:firstLine="361"/>
        <w:rPr>
          <w:b/>
          <w:sz w:val="18"/>
          <w:szCs w:val="18"/>
        </w:rPr>
      </w:pPr>
    </w:p>
    <w:p>
      <w:pPr>
        <w:pStyle w:val="3"/>
        <w:ind w:firstLine="480"/>
      </w:pPr>
    </w:p>
    <w:p>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pPr>
        <w:pStyle w:val="3"/>
        <w:ind w:firstLine="361"/>
        <w:rPr>
          <w:rFonts w:ascii="Times New Roman" w:hAnsi="Times New Roman" w:cs="Times New Roman"/>
          <w:b/>
          <w:sz w:val="18"/>
          <w:szCs w:val="18"/>
          <w:lang w:eastAsia="zh-Hans"/>
        </w:rPr>
      </w:pPr>
    </w:p>
    <w:p>
      <w:pPr>
        <w:ind w:firstLine="480"/>
      </w:pPr>
    </w:p>
    <w:p>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pPr>
        <w:ind w:left="0" w:leftChars="0" w:firstLine="0" w:firstLineChars="0"/>
      </w:pPr>
    </w:p>
    <w:sectPr>
      <w:headerReference r:id="rId6" w:type="first"/>
      <w:footerReference r:id="rId9" w:type="first"/>
      <w:footerReference r:id="rId7" w:type="default"/>
      <w:headerReference r:id="rId5" w:type="even"/>
      <w:footerReference r:id="rId8" w:type="even"/>
      <w:pgSz w:w="11906" w:h="16838"/>
      <w:pgMar w:top="1247" w:right="1247" w:bottom="1247" w:left="1247" w:header="851" w:footer="992" w:gutter="0"/>
      <w:cols w:space="72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微软雅黑"/>
    <w:panose1 w:val="00000000000000000000"/>
    <w:charset w:val="86"/>
    <w:family w:val="auto"/>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172A27"/>
    <w:rsid w:val="00D15C31"/>
    <w:rsid w:val="02452FD4"/>
    <w:rsid w:val="024A14C0"/>
    <w:rsid w:val="02FA2900"/>
    <w:rsid w:val="03D34026"/>
    <w:rsid w:val="03E72956"/>
    <w:rsid w:val="052B63A0"/>
    <w:rsid w:val="062A1E97"/>
    <w:rsid w:val="06E53B5E"/>
    <w:rsid w:val="0708246E"/>
    <w:rsid w:val="09030406"/>
    <w:rsid w:val="09C06617"/>
    <w:rsid w:val="0AC43BFC"/>
    <w:rsid w:val="0AF0679F"/>
    <w:rsid w:val="0B6E6AF5"/>
    <w:rsid w:val="0B7E63DB"/>
    <w:rsid w:val="0DA15DCA"/>
    <w:rsid w:val="0EC8358F"/>
    <w:rsid w:val="12EC77CD"/>
    <w:rsid w:val="134E3720"/>
    <w:rsid w:val="13C20EF5"/>
    <w:rsid w:val="14C904F8"/>
    <w:rsid w:val="15485642"/>
    <w:rsid w:val="16EA49EA"/>
    <w:rsid w:val="182C6276"/>
    <w:rsid w:val="18390E1D"/>
    <w:rsid w:val="1A242EE9"/>
    <w:rsid w:val="1CC53527"/>
    <w:rsid w:val="1D5A3F4C"/>
    <w:rsid w:val="1D6F3E9B"/>
    <w:rsid w:val="1DFC6A55"/>
    <w:rsid w:val="1E7B6870"/>
    <w:rsid w:val="215E30DA"/>
    <w:rsid w:val="229D6807"/>
    <w:rsid w:val="233F4DD2"/>
    <w:rsid w:val="258807FD"/>
    <w:rsid w:val="25AE12D9"/>
    <w:rsid w:val="2602048D"/>
    <w:rsid w:val="28F33CC0"/>
    <w:rsid w:val="29F51284"/>
    <w:rsid w:val="2AEB407A"/>
    <w:rsid w:val="2B237B18"/>
    <w:rsid w:val="2B5A0B96"/>
    <w:rsid w:val="2C5D5CE5"/>
    <w:rsid w:val="2E17452C"/>
    <w:rsid w:val="2E8664CB"/>
    <w:rsid w:val="2EF472F7"/>
    <w:rsid w:val="2EF91817"/>
    <w:rsid w:val="2F3F071E"/>
    <w:rsid w:val="2FD825DA"/>
    <w:rsid w:val="30BA4BC7"/>
    <w:rsid w:val="310F26D8"/>
    <w:rsid w:val="314B27BE"/>
    <w:rsid w:val="323B3EF4"/>
    <w:rsid w:val="32A26042"/>
    <w:rsid w:val="32F847BB"/>
    <w:rsid w:val="34237853"/>
    <w:rsid w:val="34E33507"/>
    <w:rsid w:val="36A209E6"/>
    <w:rsid w:val="37BF4F82"/>
    <w:rsid w:val="388A7983"/>
    <w:rsid w:val="3BCE473E"/>
    <w:rsid w:val="3CC332D9"/>
    <w:rsid w:val="3CD825B8"/>
    <w:rsid w:val="3CFB4687"/>
    <w:rsid w:val="3DA13429"/>
    <w:rsid w:val="3E1D54F9"/>
    <w:rsid w:val="3F2654C4"/>
    <w:rsid w:val="4011012E"/>
    <w:rsid w:val="409C0ACD"/>
    <w:rsid w:val="423D6DD2"/>
    <w:rsid w:val="426E5CAE"/>
    <w:rsid w:val="45623A02"/>
    <w:rsid w:val="48B5010B"/>
    <w:rsid w:val="48E7405E"/>
    <w:rsid w:val="499B018B"/>
    <w:rsid w:val="4B3921E3"/>
    <w:rsid w:val="4C08741E"/>
    <w:rsid w:val="4C793DF2"/>
    <w:rsid w:val="4E1C1FB4"/>
    <w:rsid w:val="4F392460"/>
    <w:rsid w:val="50D83E3D"/>
    <w:rsid w:val="50DD1FE9"/>
    <w:rsid w:val="54014E26"/>
    <w:rsid w:val="545E7168"/>
    <w:rsid w:val="54C17E31"/>
    <w:rsid w:val="55801750"/>
    <w:rsid w:val="569B6CE8"/>
    <w:rsid w:val="56D7567C"/>
    <w:rsid w:val="58323DD9"/>
    <w:rsid w:val="58341296"/>
    <w:rsid w:val="598A113A"/>
    <w:rsid w:val="5A1D3332"/>
    <w:rsid w:val="5AED1175"/>
    <w:rsid w:val="5DA93817"/>
    <w:rsid w:val="5DAF116F"/>
    <w:rsid w:val="5DDC2FED"/>
    <w:rsid w:val="5E07682D"/>
    <w:rsid w:val="5F836ED4"/>
    <w:rsid w:val="5FBE00F7"/>
    <w:rsid w:val="6016342D"/>
    <w:rsid w:val="60F35156"/>
    <w:rsid w:val="63027A37"/>
    <w:rsid w:val="64893490"/>
    <w:rsid w:val="64F84986"/>
    <w:rsid w:val="65597932"/>
    <w:rsid w:val="6588076C"/>
    <w:rsid w:val="66E04A8F"/>
    <w:rsid w:val="67920ADD"/>
    <w:rsid w:val="67922CD9"/>
    <w:rsid w:val="68924D99"/>
    <w:rsid w:val="6A5665CF"/>
    <w:rsid w:val="6B16483B"/>
    <w:rsid w:val="6C92524E"/>
    <w:rsid w:val="6D5673D9"/>
    <w:rsid w:val="6D963A9C"/>
    <w:rsid w:val="6DE82267"/>
    <w:rsid w:val="6DEC7E9F"/>
    <w:rsid w:val="6E8D110A"/>
    <w:rsid w:val="71364909"/>
    <w:rsid w:val="713A779E"/>
    <w:rsid w:val="715F06C8"/>
    <w:rsid w:val="723C41D2"/>
    <w:rsid w:val="73045C47"/>
    <w:rsid w:val="73397A01"/>
    <w:rsid w:val="769B32FE"/>
    <w:rsid w:val="77D200E8"/>
    <w:rsid w:val="7ADB03B7"/>
    <w:rsid w:val="7BB57E40"/>
    <w:rsid w:val="7BD45599"/>
    <w:rsid w:val="7C6956DA"/>
    <w:rsid w:val="7CE02C9B"/>
    <w:rsid w:val="7CE43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autoRedefine/>
    <w:qFormat/>
    <w:uiPriority w:val="0"/>
    <w:pPr>
      <w:keepNext/>
      <w:keepLines/>
      <w:widowControl w:val="0"/>
      <w:spacing w:before="340" w:after="330" w:line="578" w:lineRule="auto"/>
      <w:ind w:firstLine="0" w:firstLineChars="0"/>
      <w:jc w:val="both"/>
      <w:outlineLvl w:val="0"/>
    </w:pPr>
    <w:rPr>
      <w:b/>
      <w:bCs/>
      <w:kern w:val="44"/>
      <w:sz w:val="44"/>
      <w:szCs w:val="44"/>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pPr>
    <w:rPr>
      <w:rFonts w:ascii="Arial" w:hAnsi="Arial" w:cs="Arial"/>
    </w:rPr>
  </w:style>
  <w:style w:type="paragraph" w:styleId="4">
    <w:name w:val="Plain Text"/>
    <w:basedOn w:val="1"/>
    <w:autoRedefine/>
    <w:qFormat/>
    <w:uiPriority w:val="99"/>
    <w:pPr>
      <w:widowControl w:val="0"/>
      <w:spacing w:line="240" w:lineRule="auto"/>
      <w:ind w:firstLine="0" w:firstLineChars="0"/>
      <w:jc w:val="both"/>
    </w:pPr>
    <w:rPr>
      <w:rFonts w:ascii="宋体" w:hAnsi="Courier New" w:cs="Courier New"/>
      <w:kern w:val="2"/>
      <w:sz w:val="21"/>
      <w:szCs w:val="21"/>
    </w:rPr>
  </w:style>
  <w:style w:type="paragraph" w:styleId="5">
    <w:name w:val="footer"/>
    <w:basedOn w:val="1"/>
    <w:unhideWhenUsed/>
    <w:qFormat/>
    <w:uiPriority w:val="99"/>
    <w:pPr>
      <w:tabs>
        <w:tab w:val="center" w:pos="4153"/>
        <w:tab w:val="right" w:pos="8306"/>
      </w:tabs>
      <w:snapToGrid w:val="0"/>
    </w:pPr>
    <w:rPr>
      <w:rFonts w:ascii="Calibri" w:hAnsi="Calibri"/>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autoRedefine/>
    <w:unhideWhenUsed/>
    <w:qFormat/>
    <w:uiPriority w:val="99"/>
    <w:rPr>
      <w:sz w:val="21"/>
      <w:szCs w:val="21"/>
    </w:rPr>
  </w:style>
  <w:style w:type="character" w:customStyle="1" w:styleId="12">
    <w:name w:val="font11"/>
    <w:basedOn w:val="10"/>
    <w:qFormat/>
    <w:uiPriority w:val="0"/>
    <w:rPr>
      <w:rFonts w:hint="eastAsia" w:ascii="宋体" w:hAnsi="宋体" w:eastAsia="宋体" w:cs="宋体"/>
      <w:color w:val="000000"/>
      <w:sz w:val="24"/>
      <w:szCs w:val="24"/>
      <w:u w:val="none"/>
    </w:rPr>
  </w:style>
  <w:style w:type="character" w:customStyle="1" w:styleId="13">
    <w:name w:val="font21"/>
    <w:basedOn w:val="10"/>
    <w:qFormat/>
    <w:uiPriority w:val="0"/>
    <w:rPr>
      <w:rFonts w:hint="eastAsia" w:ascii="宋体" w:hAnsi="宋体" w:eastAsia="宋体" w:cs="宋体"/>
      <w:color w:val="000000"/>
      <w:sz w:val="20"/>
      <w:szCs w:val="20"/>
      <w:u w:val="none"/>
    </w:rPr>
  </w:style>
  <w:style w:type="paragraph" w:customStyle="1" w:styleId="14">
    <w:name w:val="列出段落1"/>
    <w:basedOn w:val="1"/>
    <w:qFormat/>
    <w:uiPriority w:val="99"/>
    <w:pPr>
      <w:widowControl w:val="0"/>
      <w:spacing w:line="240" w:lineRule="auto"/>
      <w:ind w:firstLine="420"/>
      <w:jc w:val="both"/>
    </w:pPr>
    <w:rPr>
      <w:kern w:val="2"/>
      <w:sz w:val="21"/>
      <w:szCs w:val="24"/>
    </w:r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16</Pages>
  <Words>6985</Words>
  <Characters>7792</Characters>
  <Lines>0</Lines>
  <Paragraphs>0</Paragraphs>
  <TotalTime>31</TotalTime>
  <ScaleCrop>false</ScaleCrop>
  <LinksUpToDate>false</LinksUpToDate>
  <CharactersWithSpaces>8286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1379055630</dc:creator>
  <cp:lastModifiedBy>Darren</cp:lastModifiedBy>
  <dcterms:modified xsi:type="dcterms:W3CDTF">2025-03-25T02:06:33Z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BB8FA284A1F34295A170E8537A9A332F_13</vt:lpwstr>
  </property>
  <property fmtid="{D5CDD505-2E9C-101B-9397-08002B2CF9AE}" pid="4" name="KSOTemplateDocerSaveRecord">
    <vt:lpwstr>eyJoZGlkIjoiNDc4NGE2YjFhYmIyMmFhMTYxM2MzODczZGRmYjBiMWQiLCJ1c2VySWQiOiIxOTY5MzYxOCJ9</vt:lpwstr>
  </property>
</Properties>
</file>