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BB36E">
      <w:pPr>
        <w:pStyle w:val="5"/>
        <w:spacing w:line="360" w:lineRule="auto"/>
        <w:jc w:val="center"/>
        <w:rPr>
          <w:rFonts w:hint="eastAsia" w:ascii="宋体" w:hAnsi="宋体" w:cs="宋体"/>
          <w:b/>
          <w:sz w:val="44"/>
          <w:szCs w:val="44"/>
        </w:rPr>
      </w:pPr>
    </w:p>
    <w:p w14:paraId="43F499F0">
      <w:pPr>
        <w:pStyle w:val="5"/>
        <w:spacing w:line="360" w:lineRule="auto"/>
        <w:jc w:val="center"/>
        <w:rPr>
          <w:rFonts w:ascii="宋体" w:hAnsi="宋体" w:cs="宋体"/>
          <w:b/>
          <w:sz w:val="44"/>
          <w:szCs w:val="44"/>
        </w:rPr>
      </w:pPr>
      <w:r>
        <w:rPr>
          <w:rFonts w:hint="eastAsia" w:ascii="宋体" w:hAnsi="宋体" w:cs="宋体"/>
          <w:b/>
          <w:sz w:val="44"/>
          <w:szCs w:val="44"/>
        </w:rPr>
        <w:t>江苏省水利建设工程有限公司</w:t>
      </w:r>
    </w:p>
    <w:p w14:paraId="5FA68C07">
      <w:pPr>
        <w:widowControl w:val="0"/>
        <w:adjustRightInd w:val="0"/>
        <w:snapToGrid w:val="0"/>
        <w:spacing w:line="480" w:lineRule="auto"/>
        <w:ind w:firstLine="0" w:firstLineChars="0"/>
        <w:jc w:val="center"/>
        <w:rPr>
          <w:rFonts w:ascii="宋体" w:hAnsi="宋体" w:cs="宋体"/>
          <w:b/>
          <w:sz w:val="44"/>
          <w:szCs w:val="44"/>
        </w:rPr>
      </w:pPr>
    </w:p>
    <w:p w14:paraId="6C3FE912">
      <w:pPr>
        <w:widowControl w:val="0"/>
        <w:snapToGrid w:val="0"/>
        <w:ind w:firstLine="480"/>
        <w:rPr>
          <w:rFonts w:ascii="宋体" w:hAnsi="宋体"/>
          <w:b/>
          <w:sz w:val="36"/>
          <w:szCs w:val="36"/>
        </w:rPr>
      </w:pPr>
      <w:r>
        <w:rPr>
          <w:rFonts w:ascii="宋体" w:hAnsi="宋体" w:cs="宋体"/>
          <w:szCs w:val="24"/>
        </w:rPr>
        <w:drawing>
          <wp:anchor distT="0" distB="0" distL="114300" distR="114300" simplePos="0" relativeHeight="251659264" behindDoc="1" locked="0" layoutInCell="1" allowOverlap="1">
            <wp:simplePos x="0" y="0"/>
            <wp:positionH relativeFrom="column">
              <wp:posOffset>2016760</wp:posOffset>
            </wp:positionH>
            <wp:positionV relativeFrom="paragraph">
              <wp:posOffset>141605</wp:posOffset>
            </wp:positionV>
            <wp:extent cx="2018665" cy="1719580"/>
            <wp:effectExtent l="0" t="0" r="0" b="13970"/>
            <wp:wrapNone/>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8"/>
                    <a:stretch>
                      <a:fillRect/>
                    </a:stretch>
                  </pic:blipFill>
                  <pic:spPr>
                    <a:xfrm>
                      <a:off x="0" y="0"/>
                      <a:ext cx="2018665" cy="1719580"/>
                    </a:xfrm>
                    <a:prstGeom prst="rect">
                      <a:avLst/>
                    </a:prstGeom>
                    <a:noFill/>
                    <a:ln>
                      <a:noFill/>
                    </a:ln>
                  </pic:spPr>
                </pic:pic>
              </a:graphicData>
            </a:graphic>
          </wp:anchor>
        </w:drawing>
      </w:r>
    </w:p>
    <w:p w14:paraId="22CD6C4C">
      <w:pPr>
        <w:pStyle w:val="2"/>
        <w:widowControl w:val="0"/>
        <w:ind w:firstLine="480"/>
      </w:pPr>
    </w:p>
    <w:p w14:paraId="3B0CB581">
      <w:pPr>
        <w:widowControl w:val="0"/>
        <w:ind w:firstLine="480"/>
        <w:rPr>
          <w:rFonts w:ascii="宋体" w:hAnsi="宋体"/>
        </w:rPr>
      </w:pPr>
    </w:p>
    <w:p w14:paraId="218D8DD1">
      <w:pPr>
        <w:widowControl w:val="0"/>
        <w:snapToGrid w:val="0"/>
        <w:ind w:firstLine="723"/>
        <w:rPr>
          <w:rFonts w:ascii="宋体" w:hAnsi="宋体"/>
          <w:b/>
          <w:sz w:val="36"/>
          <w:szCs w:val="36"/>
        </w:rPr>
      </w:pPr>
    </w:p>
    <w:p w14:paraId="1F14488A">
      <w:pPr>
        <w:widowControl w:val="0"/>
        <w:adjustRightInd w:val="0"/>
        <w:snapToGrid w:val="0"/>
        <w:spacing w:line="480" w:lineRule="auto"/>
        <w:ind w:firstLine="880"/>
        <w:jc w:val="center"/>
        <w:rPr>
          <w:rFonts w:ascii="宋体" w:hAnsi="宋体" w:cs="宋体"/>
          <w:bCs/>
          <w:sz w:val="44"/>
          <w:szCs w:val="44"/>
        </w:rPr>
      </w:pPr>
    </w:p>
    <w:p w14:paraId="7859C880">
      <w:pPr>
        <w:pStyle w:val="2"/>
        <w:widowControl w:val="0"/>
        <w:ind w:firstLine="480"/>
      </w:pPr>
    </w:p>
    <w:p w14:paraId="5A1C49AE">
      <w:pPr>
        <w:widowControl w:val="0"/>
        <w:adjustRightInd w:val="0"/>
        <w:snapToGrid w:val="0"/>
        <w:spacing w:line="480" w:lineRule="auto"/>
        <w:ind w:firstLine="0" w:firstLineChars="0"/>
        <w:jc w:val="center"/>
        <w:rPr>
          <w:rFonts w:ascii="宋体" w:hAnsi="宋体" w:cs="宋体"/>
          <w:b/>
          <w:sz w:val="52"/>
          <w:szCs w:val="52"/>
        </w:rPr>
      </w:pPr>
      <w:r>
        <w:rPr>
          <w:rFonts w:hint="eastAsia" w:ascii="宋体" w:hAnsi="宋体" w:cs="宋体"/>
          <w:b/>
          <w:sz w:val="52"/>
          <w:szCs w:val="52"/>
        </w:rPr>
        <w:t>材料采购招标文件</w:t>
      </w:r>
    </w:p>
    <w:p w14:paraId="1158708E">
      <w:pPr>
        <w:widowControl w:val="0"/>
        <w:ind w:firstLine="0" w:firstLineChars="0"/>
        <w:rPr>
          <w:rFonts w:ascii="宋体" w:hAnsi="宋体"/>
          <w:b/>
          <w:sz w:val="32"/>
          <w:szCs w:val="32"/>
        </w:rPr>
      </w:pPr>
    </w:p>
    <w:p w14:paraId="377D8104">
      <w:pPr>
        <w:pStyle w:val="2"/>
        <w:widowControl w:val="0"/>
        <w:ind w:firstLine="480"/>
      </w:pPr>
    </w:p>
    <w:p w14:paraId="17BC37D3">
      <w:pPr>
        <w:widowControl w:val="0"/>
        <w:snapToGrid w:val="0"/>
        <w:spacing w:before="240" w:line="360" w:lineRule="auto"/>
        <w:ind w:left="1682" w:leftChars="191" w:hanging="1224" w:hangingChars="508"/>
        <w:rPr>
          <w:rFonts w:ascii="宋体" w:hAnsi="宋体" w:cs="宋体-18030"/>
          <w:b/>
          <w:bCs/>
          <w:szCs w:val="24"/>
        </w:rPr>
      </w:pPr>
      <w:r>
        <w:rPr>
          <w:rFonts w:hint="eastAsia" w:ascii="宋体" w:hAnsi="宋体" w:cs="宋体-18030"/>
          <w:b/>
          <w:bCs/>
          <w:szCs w:val="24"/>
        </w:rPr>
        <w:t>招标项目：淮河入海水道二期淮阜枢纽工程土建施工及部分设备安装工程</w:t>
      </w:r>
    </w:p>
    <w:p w14:paraId="49290984">
      <w:pPr>
        <w:widowControl w:val="0"/>
        <w:snapToGrid w:val="0"/>
        <w:spacing w:before="240" w:line="360" w:lineRule="auto"/>
        <w:ind w:firstLine="482"/>
        <w:rPr>
          <w:rFonts w:ascii="宋体" w:hAnsi="宋体" w:cs="宋体-18030"/>
          <w:b/>
          <w:bCs/>
          <w:szCs w:val="24"/>
        </w:rPr>
      </w:pPr>
      <w:r>
        <w:rPr>
          <w:rFonts w:hint="eastAsia" w:ascii="宋体" w:hAnsi="宋体" w:cs="宋体-18030"/>
          <w:b/>
          <w:bCs/>
          <w:szCs w:val="24"/>
        </w:rPr>
        <w:t>招标人：江苏省水利建设工程有限公司</w:t>
      </w:r>
    </w:p>
    <w:p w14:paraId="6822FF38">
      <w:pPr>
        <w:widowControl w:val="0"/>
        <w:snapToGrid w:val="0"/>
        <w:spacing w:before="240" w:line="360" w:lineRule="auto"/>
        <w:ind w:firstLine="482"/>
        <w:rPr>
          <w:rFonts w:hint="eastAsia" w:ascii="宋体" w:hAnsi="宋体" w:eastAsia="宋体" w:cs="宋体-18030"/>
          <w:b/>
          <w:bCs/>
          <w:szCs w:val="24"/>
          <w:lang w:eastAsia="zh-CN"/>
        </w:rPr>
      </w:pPr>
      <w:r>
        <w:rPr>
          <w:rFonts w:hint="eastAsia" w:ascii="宋体" w:hAnsi="宋体" w:cs="宋体-18030"/>
          <w:b/>
          <w:bCs/>
          <w:szCs w:val="24"/>
        </w:rPr>
        <w:t>招标内容：</w:t>
      </w:r>
      <w:r>
        <w:rPr>
          <w:rFonts w:hint="eastAsia" w:ascii="宋体" w:hAnsi="宋体" w:cs="宋体-18030"/>
          <w:b/>
          <w:bCs/>
          <w:szCs w:val="24"/>
          <w:lang w:eastAsia="zh-CN"/>
        </w:rPr>
        <w:t>土工膜</w:t>
      </w:r>
    </w:p>
    <w:p w14:paraId="53053760">
      <w:pPr>
        <w:widowControl w:val="0"/>
        <w:snapToGrid w:val="0"/>
        <w:spacing w:before="240" w:line="360" w:lineRule="auto"/>
        <w:ind w:firstLine="482"/>
        <w:rPr>
          <w:rFonts w:hint="eastAsia" w:ascii="宋体" w:hAnsi="宋体" w:cs="宋体-18030"/>
          <w:b/>
          <w:bCs/>
          <w:szCs w:val="24"/>
        </w:rPr>
      </w:pPr>
      <w:r>
        <w:rPr>
          <w:rFonts w:hint="eastAsia" w:ascii="宋体" w:hAnsi="宋体" w:cs="宋体-18030"/>
          <w:b/>
          <w:bCs/>
          <w:szCs w:val="24"/>
        </w:rPr>
        <w:t>现场管理机构：江苏省水利建设工程有限公司淮河入海水道二期</w:t>
      </w:r>
    </w:p>
    <w:p w14:paraId="7AE68B1D">
      <w:pPr>
        <w:widowControl w:val="0"/>
        <w:snapToGrid w:val="0"/>
        <w:spacing w:before="240" w:line="360" w:lineRule="auto"/>
        <w:ind w:firstLine="2180" w:firstLineChars="905"/>
        <w:rPr>
          <w:rFonts w:hint="eastAsia" w:ascii="宋体" w:hAnsi="宋体" w:cs="宋体-18030"/>
          <w:b/>
          <w:bCs/>
          <w:szCs w:val="24"/>
        </w:rPr>
      </w:pPr>
      <w:r>
        <w:rPr>
          <w:rFonts w:hint="eastAsia" w:ascii="宋体" w:hAnsi="宋体" w:cs="宋体-18030"/>
          <w:b/>
          <w:bCs/>
          <w:szCs w:val="24"/>
        </w:rPr>
        <w:t>淮阜枢纽工程土建施工项目经理部</w:t>
      </w:r>
    </w:p>
    <w:p w14:paraId="073D785B">
      <w:pPr>
        <w:widowControl w:val="0"/>
        <w:snapToGrid w:val="0"/>
        <w:spacing w:before="240" w:line="360" w:lineRule="auto"/>
        <w:ind w:firstLine="482"/>
        <w:rPr>
          <w:rFonts w:ascii="宋体" w:hAnsi="宋体" w:cs="宋体-18030"/>
          <w:b/>
          <w:bCs/>
          <w:szCs w:val="24"/>
          <w:highlight w:val="none"/>
        </w:rPr>
      </w:pPr>
      <w:r>
        <w:rPr>
          <w:rFonts w:hint="eastAsia" w:ascii="宋体" w:hAnsi="宋体" w:cs="宋体-18030"/>
          <w:b/>
          <w:bCs/>
          <w:szCs w:val="24"/>
        </w:rPr>
        <w:t>编制日期：</w:t>
      </w:r>
      <w:r>
        <w:rPr>
          <w:rFonts w:hint="eastAsia" w:ascii="宋体" w:hAnsi="宋体" w:cs="宋体-18030"/>
          <w:b/>
          <w:bCs/>
          <w:szCs w:val="24"/>
          <w:highlight w:val="none"/>
          <w:u w:val="single"/>
        </w:rPr>
        <w:t>2025年</w:t>
      </w:r>
      <w:r>
        <w:rPr>
          <w:rFonts w:hint="eastAsia" w:ascii="宋体" w:hAnsi="宋体" w:cs="宋体-18030"/>
          <w:b/>
          <w:bCs/>
          <w:szCs w:val="24"/>
          <w:highlight w:val="none"/>
          <w:u w:val="single"/>
          <w:lang w:val="en-US" w:eastAsia="zh-CN"/>
        </w:rPr>
        <w:t>4</w:t>
      </w:r>
      <w:r>
        <w:rPr>
          <w:rFonts w:hint="eastAsia" w:ascii="宋体" w:hAnsi="宋体" w:cs="宋体-18030"/>
          <w:b/>
          <w:bCs/>
          <w:szCs w:val="24"/>
          <w:highlight w:val="none"/>
          <w:u w:val="single"/>
        </w:rPr>
        <w:t>月2</w:t>
      </w:r>
      <w:r>
        <w:rPr>
          <w:rFonts w:hint="eastAsia" w:ascii="宋体" w:hAnsi="宋体" w:cs="宋体-18030"/>
          <w:b/>
          <w:bCs/>
          <w:szCs w:val="24"/>
          <w:highlight w:val="none"/>
          <w:u w:val="single"/>
          <w:lang w:val="en-US" w:eastAsia="zh-CN"/>
        </w:rPr>
        <w:t>7</w:t>
      </w:r>
      <w:r>
        <w:rPr>
          <w:rFonts w:hint="eastAsia" w:ascii="宋体" w:hAnsi="宋体" w:cs="宋体-18030"/>
          <w:b/>
          <w:bCs/>
          <w:szCs w:val="24"/>
          <w:highlight w:val="none"/>
          <w:u w:val="single"/>
        </w:rPr>
        <w:t>日</w:t>
      </w:r>
    </w:p>
    <w:p w14:paraId="13ED229A">
      <w:pPr>
        <w:widowControl w:val="0"/>
        <w:ind w:firstLine="480"/>
      </w:pPr>
      <w:r>
        <w:rPr>
          <w:rFonts w:hint="eastAsia"/>
        </w:rPr>
        <w:br w:type="page"/>
      </w:r>
    </w:p>
    <w:p w14:paraId="00CE6F3C">
      <w:pPr>
        <w:widowControl w:val="0"/>
        <w:ind w:firstLine="723"/>
        <w:jc w:val="center"/>
        <w:rPr>
          <w:b/>
          <w:bCs/>
          <w:sz w:val="36"/>
          <w:szCs w:val="24"/>
        </w:rPr>
      </w:pPr>
      <w:r>
        <w:rPr>
          <w:rFonts w:hint="eastAsia"/>
          <w:b/>
          <w:bCs/>
          <w:sz w:val="36"/>
          <w:szCs w:val="24"/>
        </w:rPr>
        <w:t>招 标 公 告</w:t>
      </w:r>
    </w:p>
    <w:p w14:paraId="0CE92527">
      <w:pPr>
        <w:widowControl w:val="0"/>
        <w:snapToGrid w:val="0"/>
        <w:spacing w:line="400" w:lineRule="exact"/>
        <w:ind w:firstLine="456"/>
        <w:rPr>
          <w:rFonts w:ascii="宋体" w:hAnsi="宋体" w:cs="宋体"/>
          <w:spacing w:val="-6"/>
        </w:rPr>
      </w:pPr>
    </w:p>
    <w:p w14:paraId="01266F1B">
      <w:pPr>
        <w:widowControl w:val="0"/>
        <w:snapToGrid w:val="0"/>
        <w:spacing w:line="400" w:lineRule="exact"/>
        <w:ind w:firstLine="456"/>
        <w:rPr>
          <w:rFonts w:ascii="宋体" w:hAnsi="宋体" w:cs="宋体"/>
          <w:spacing w:val="-6"/>
        </w:rPr>
      </w:pPr>
      <w:r>
        <w:rPr>
          <w:rFonts w:hint="eastAsia" w:ascii="宋体" w:hAnsi="宋体" w:cs="宋体"/>
          <w:spacing w:val="-6"/>
        </w:rPr>
        <w:t>我公司中标承建了</w:t>
      </w:r>
      <w:r>
        <w:rPr>
          <w:rFonts w:hint="eastAsia" w:ascii="宋体" w:hAnsi="宋体" w:cs="宋体-18030"/>
          <w:b/>
          <w:bCs/>
          <w:szCs w:val="24"/>
          <w:u w:val="single"/>
        </w:rPr>
        <w:t>淮河入海水道二期淮阜枢纽工程土建施工及部分设备安装</w:t>
      </w:r>
      <w:r>
        <w:rPr>
          <w:rFonts w:hint="eastAsia"/>
          <w:szCs w:val="21"/>
        </w:rPr>
        <w:t>工程</w:t>
      </w:r>
      <w:r>
        <w:rPr>
          <w:rFonts w:hint="eastAsia" w:ascii="宋体" w:hAnsi="宋体" w:cs="宋体"/>
          <w:spacing w:val="-6"/>
        </w:rPr>
        <w:t>，为</w:t>
      </w:r>
      <w:r>
        <w:rPr>
          <w:rFonts w:ascii="宋体" w:hAnsi="宋体" w:cs="宋体"/>
          <w:spacing w:val="-6"/>
        </w:rPr>
        <w:t>保证优质、高效、安全地完成施工任务，</w:t>
      </w:r>
      <w:r>
        <w:rPr>
          <w:rFonts w:hint="eastAsia" w:ascii="宋体" w:hAnsi="宋体" w:cs="宋体"/>
          <w:spacing w:val="-6"/>
        </w:rPr>
        <w:t>现</w:t>
      </w:r>
      <w:r>
        <w:rPr>
          <w:rFonts w:ascii="宋体" w:hAnsi="宋体" w:cs="宋体"/>
          <w:spacing w:val="-6"/>
        </w:rPr>
        <w:t>决定</w:t>
      </w:r>
      <w:r>
        <w:rPr>
          <w:rFonts w:hint="eastAsia" w:ascii="宋体" w:hAnsi="宋体" w:cs="宋体"/>
          <w:spacing w:val="-6"/>
        </w:rPr>
        <w:t>对</w:t>
      </w:r>
      <w:r>
        <w:rPr>
          <w:rFonts w:hint="eastAsia" w:ascii="宋体" w:hAnsi="宋体"/>
          <w:spacing w:val="-6"/>
          <w:szCs w:val="24"/>
        </w:rPr>
        <w:t>该项目使用的</w:t>
      </w:r>
      <w:r>
        <w:rPr>
          <w:rFonts w:hint="eastAsia" w:ascii="宋体" w:hAnsi="宋体"/>
          <w:spacing w:val="-6"/>
          <w:szCs w:val="24"/>
          <w:lang w:eastAsia="zh-CN"/>
        </w:rPr>
        <w:t>土工膜</w:t>
      </w:r>
      <w:r>
        <w:rPr>
          <w:rFonts w:hint="eastAsia" w:ascii="宋体" w:hAnsi="宋体" w:cs="宋体"/>
          <w:spacing w:val="-6"/>
        </w:rPr>
        <w:t>进行公开招标，</w:t>
      </w:r>
      <w:bookmarkStart w:id="0" w:name="_Toc374458968"/>
      <w:bookmarkStart w:id="1" w:name="_Toc211244988"/>
      <w:bookmarkStart w:id="2" w:name="_Toc13095"/>
      <w:r>
        <w:rPr>
          <w:rFonts w:hint="eastAsia" w:ascii="宋体" w:hAnsi="宋体" w:cs="宋体"/>
          <w:spacing w:val="-6"/>
        </w:rPr>
        <w:t>欢迎新老客户参加竞标。</w:t>
      </w:r>
    </w:p>
    <w:p w14:paraId="5A742FF7">
      <w:pPr>
        <w:widowControl w:val="0"/>
        <w:spacing w:line="327" w:lineRule="auto"/>
        <w:ind w:firstLine="482"/>
        <w:rPr>
          <w:b/>
          <w:bCs/>
          <w:szCs w:val="24"/>
        </w:rPr>
      </w:pPr>
      <w:r>
        <w:rPr>
          <w:rFonts w:hint="eastAsia"/>
          <w:b/>
          <w:bCs/>
          <w:szCs w:val="24"/>
        </w:rPr>
        <w:t>一、投标人资格要求</w:t>
      </w:r>
    </w:p>
    <w:p w14:paraId="1849A1FD">
      <w:pPr>
        <w:widowControl w:val="0"/>
        <w:spacing w:line="327" w:lineRule="auto"/>
        <w:ind w:firstLine="480"/>
        <w:rPr>
          <w:rFonts w:ascii="宋体" w:hAnsi="宋体"/>
          <w:szCs w:val="21"/>
        </w:rPr>
      </w:pPr>
      <w:r>
        <w:rPr>
          <w:rFonts w:hint="eastAsia" w:ascii="宋体" w:hAnsi="宋体"/>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14:paraId="742801AE">
      <w:pPr>
        <w:widowControl w:val="0"/>
        <w:spacing w:line="327" w:lineRule="auto"/>
        <w:ind w:firstLine="482"/>
        <w:rPr>
          <w:b/>
          <w:bCs/>
          <w:szCs w:val="24"/>
        </w:rPr>
      </w:pPr>
      <w:bookmarkStart w:id="3" w:name="_Toc9530677"/>
      <w:r>
        <w:rPr>
          <w:rFonts w:hint="eastAsia"/>
          <w:b/>
          <w:bCs/>
          <w:szCs w:val="24"/>
        </w:rPr>
        <w:t>二</w:t>
      </w:r>
      <w:r>
        <w:rPr>
          <w:b/>
          <w:bCs/>
          <w:szCs w:val="24"/>
        </w:rPr>
        <w:t>、招标文件的获取</w:t>
      </w:r>
      <w:bookmarkEnd w:id="3"/>
    </w:p>
    <w:p w14:paraId="686C4B6E">
      <w:pPr>
        <w:widowControl w:val="0"/>
        <w:spacing w:line="327" w:lineRule="auto"/>
        <w:ind w:firstLine="480"/>
        <w:rPr>
          <w:rFonts w:ascii="宋体" w:hAnsi="宋体"/>
          <w:szCs w:val="21"/>
        </w:rPr>
      </w:pPr>
      <w:r>
        <w:rPr>
          <w:rFonts w:ascii="宋体" w:hAnsi="宋体"/>
          <w:szCs w:val="21"/>
        </w:rPr>
        <w:t>请有意参加投标的供应商至江苏省水利建设工程有限公司网站</w:t>
      </w:r>
      <w:r>
        <w:rPr>
          <w:szCs w:val="21"/>
        </w:rPr>
        <w:t>（http://www.jswcc.com/）</w:t>
      </w:r>
      <w:r>
        <w:rPr>
          <w:rFonts w:ascii="宋体" w:hAnsi="宋体"/>
          <w:szCs w:val="21"/>
        </w:rPr>
        <w:t>下载本次</w:t>
      </w:r>
      <w:r>
        <w:rPr>
          <w:rFonts w:hint="eastAsia" w:ascii="宋体" w:hAnsi="宋体"/>
          <w:szCs w:val="21"/>
          <w:lang w:eastAsia="zh-CN"/>
        </w:rPr>
        <w:t>土工膜</w:t>
      </w:r>
      <w:r>
        <w:rPr>
          <w:rFonts w:ascii="宋体" w:hAnsi="宋体"/>
          <w:szCs w:val="21"/>
        </w:rPr>
        <w:t>采购的招标文件。</w:t>
      </w:r>
    </w:p>
    <w:p w14:paraId="50CDC630">
      <w:pPr>
        <w:widowControl w:val="0"/>
        <w:spacing w:line="327" w:lineRule="auto"/>
        <w:ind w:firstLine="480"/>
        <w:rPr>
          <w:rFonts w:ascii="宋体" w:hAnsi="宋体"/>
          <w:szCs w:val="21"/>
        </w:rPr>
      </w:pPr>
      <w:r>
        <w:rPr>
          <w:rFonts w:ascii="宋体" w:hAnsi="宋体"/>
          <w:szCs w:val="21"/>
        </w:rPr>
        <w:t>招标人联系人：朱丽</w:t>
      </w:r>
      <w:r>
        <w:rPr>
          <w:rFonts w:hint="eastAsia" w:ascii="宋体" w:hAnsi="宋体"/>
          <w:szCs w:val="21"/>
        </w:rPr>
        <w:t>，</w:t>
      </w:r>
      <w:r>
        <w:rPr>
          <w:rFonts w:ascii="宋体" w:hAnsi="宋体"/>
          <w:szCs w:val="21"/>
        </w:rPr>
        <w:t>联系电话：1</w:t>
      </w:r>
      <w:r>
        <w:rPr>
          <w:rFonts w:hint="eastAsia" w:ascii="宋体" w:hAnsi="宋体"/>
          <w:szCs w:val="21"/>
          <w:lang w:val="en-US" w:eastAsia="zh-CN"/>
        </w:rPr>
        <w:t>321</w:t>
      </w:r>
      <w:r>
        <w:rPr>
          <w:rFonts w:ascii="宋体" w:hAnsi="宋体"/>
          <w:szCs w:val="21"/>
        </w:rPr>
        <w:t>8960628（</w:t>
      </w:r>
      <w:r>
        <w:rPr>
          <w:rFonts w:hint="eastAsia" w:ascii="宋体" w:hAnsi="宋体"/>
          <w:szCs w:val="21"/>
        </w:rPr>
        <w:t>扬州市</w:t>
      </w:r>
      <w:r>
        <w:rPr>
          <w:rFonts w:ascii="宋体" w:hAnsi="宋体"/>
          <w:szCs w:val="21"/>
        </w:rPr>
        <w:t>长征西路14号）</w:t>
      </w:r>
    </w:p>
    <w:p w14:paraId="336CDEA2">
      <w:pPr>
        <w:widowControl w:val="0"/>
        <w:spacing w:line="327" w:lineRule="auto"/>
        <w:ind w:firstLine="482"/>
        <w:rPr>
          <w:rFonts w:hint="eastAsia" w:ascii="宋体" w:hAnsi="宋体"/>
          <w:color w:val="000000"/>
          <w:szCs w:val="21"/>
          <w:lang w:val="en-US" w:eastAsia="zh-CN"/>
        </w:rPr>
      </w:pPr>
      <w:r>
        <w:rPr>
          <w:rFonts w:ascii="宋体" w:hAnsi="宋体"/>
          <w:szCs w:val="21"/>
        </w:rPr>
        <w:t>项目部联系人：</w:t>
      </w:r>
      <w:r>
        <w:rPr>
          <w:rFonts w:hint="eastAsia" w:ascii="宋体" w:hAnsi="宋体"/>
          <w:color w:val="000000"/>
          <w:szCs w:val="21"/>
          <w:lang w:val="en-US" w:eastAsia="zh-CN"/>
        </w:rPr>
        <w:t>陆彬彬</w:t>
      </w:r>
      <w:r>
        <w:rPr>
          <w:rFonts w:ascii="宋体" w:hAnsi="宋体"/>
          <w:color w:val="000000"/>
          <w:szCs w:val="21"/>
        </w:rPr>
        <w:t>，联系电话：</w:t>
      </w:r>
      <w:r>
        <w:rPr>
          <w:rFonts w:hint="eastAsia" w:ascii="宋体" w:hAnsi="宋体"/>
          <w:color w:val="000000"/>
          <w:szCs w:val="21"/>
          <w:lang w:val="en-US" w:eastAsia="zh-CN"/>
        </w:rPr>
        <w:t>18652750799</w:t>
      </w:r>
    </w:p>
    <w:p w14:paraId="30B39E04">
      <w:pPr>
        <w:widowControl w:val="0"/>
        <w:spacing w:line="327" w:lineRule="auto"/>
        <w:rPr>
          <w:b/>
          <w:bCs/>
          <w:szCs w:val="24"/>
        </w:rPr>
      </w:pPr>
      <w:r>
        <w:rPr>
          <w:rFonts w:hint="eastAsia"/>
          <w:b/>
          <w:bCs/>
          <w:szCs w:val="24"/>
        </w:rPr>
        <w:t>三</w:t>
      </w:r>
      <w:r>
        <w:rPr>
          <w:b/>
          <w:bCs/>
          <w:szCs w:val="24"/>
        </w:rPr>
        <w:t>、投标文件的递交</w:t>
      </w:r>
    </w:p>
    <w:p w14:paraId="3475B272">
      <w:pPr>
        <w:widowControl w:val="0"/>
        <w:snapToGrid w:val="0"/>
        <w:spacing w:line="327" w:lineRule="auto"/>
        <w:ind w:firstLine="480"/>
        <w:rPr>
          <w:szCs w:val="24"/>
        </w:rPr>
      </w:pPr>
      <w:r>
        <w:rPr>
          <w:szCs w:val="24"/>
        </w:rPr>
        <w:t>本次投标采取网上投标方式，投标人于202</w:t>
      </w:r>
      <w:r>
        <w:rPr>
          <w:rFonts w:hint="eastAsia"/>
          <w:szCs w:val="24"/>
          <w:lang w:val="en-US" w:eastAsia="zh-CN"/>
        </w:rPr>
        <w:t>5</w:t>
      </w:r>
      <w:r>
        <w:rPr>
          <w:szCs w:val="24"/>
        </w:rPr>
        <w:t>年</w:t>
      </w:r>
      <w:r>
        <w:rPr>
          <w:rFonts w:hint="eastAsia"/>
          <w:szCs w:val="24"/>
          <w:lang w:val="en-US" w:eastAsia="zh-CN"/>
        </w:rPr>
        <w:t>5</w:t>
      </w:r>
      <w:r>
        <w:rPr>
          <w:rFonts w:hint="eastAsia"/>
          <w:szCs w:val="24"/>
        </w:rPr>
        <w:t>月</w:t>
      </w:r>
      <w:r>
        <w:rPr>
          <w:rFonts w:hint="eastAsia"/>
          <w:szCs w:val="24"/>
          <w:lang w:val="en-US" w:eastAsia="zh-CN"/>
        </w:rPr>
        <w:t>6</w:t>
      </w:r>
      <w:r>
        <w:rPr>
          <w:rFonts w:hint="eastAsia"/>
          <w:szCs w:val="24"/>
        </w:rPr>
        <w:t>日</w:t>
      </w:r>
      <w:r>
        <w:rPr>
          <w:rFonts w:hint="eastAsia"/>
          <w:szCs w:val="24"/>
          <w:lang w:val="en-US" w:eastAsia="zh-CN"/>
        </w:rPr>
        <w:t>下午14</w:t>
      </w:r>
      <w:r>
        <w:rPr>
          <w:szCs w:val="24"/>
        </w:rPr>
        <w:t>:</w:t>
      </w:r>
      <w:r>
        <w:rPr>
          <w:rFonts w:hint="eastAsia"/>
          <w:szCs w:val="24"/>
          <w:lang w:val="en-US" w:eastAsia="zh-CN"/>
        </w:rPr>
        <w:t>15</w:t>
      </w:r>
      <w:r>
        <w:rPr>
          <w:rFonts w:hint="eastAsia" w:ascii="宋体" w:hAnsi="宋体"/>
          <w:szCs w:val="32"/>
          <w:highlight w:val="none"/>
        </w:rPr>
        <w:t>前</w:t>
      </w:r>
      <w:r>
        <w:rPr>
          <w:szCs w:val="24"/>
        </w:rPr>
        <w:t>将投标文件加盖公章后并扫描上传至江苏水建集中采购平台，投标文件每页均须法定代表人或其授权委托人签字并加盖单位公章。投标单位可与朱丽</w:t>
      </w:r>
      <w:r>
        <w:rPr>
          <w:rFonts w:hint="eastAsia"/>
          <w:szCs w:val="24"/>
        </w:rPr>
        <w:t>13218960628</w:t>
      </w:r>
      <w:r>
        <w:rPr>
          <w:szCs w:val="24"/>
        </w:rPr>
        <w:t>联系获取江苏水建集中采购平台操作手册。</w:t>
      </w:r>
    </w:p>
    <w:p w14:paraId="46E91059">
      <w:pPr>
        <w:widowControl w:val="0"/>
        <w:spacing w:line="327" w:lineRule="auto"/>
        <w:ind w:firstLine="482"/>
        <w:rPr>
          <w:b/>
          <w:bCs/>
          <w:szCs w:val="24"/>
        </w:rPr>
      </w:pPr>
      <w:r>
        <w:rPr>
          <w:rFonts w:hint="eastAsia"/>
          <w:b/>
          <w:bCs/>
          <w:szCs w:val="24"/>
        </w:rPr>
        <w:t>四</w:t>
      </w:r>
      <w:r>
        <w:rPr>
          <w:b/>
          <w:bCs/>
          <w:szCs w:val="24"/>
        </w:rPr>
        <w:t>、投标保证金、开标时间地点</w:t>
      </w:r>
    </w:p>
    <w:p w14:paraId="492EE7F0">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：请各投标人需在202</w:t>
      </w:r>
      <w:r>
        <w:rPr>
          <w:rFonts w:hint="eastAsia"/>
          <w:szCs w:val="24"/>
          <w:lang w:val="en-US" w:eastAsia="zh-CN"/>
        </w:rPr>
        <w:t>5</w:t>
      </w:r>
      <w:r>
        <w:rPr>
          <w:szCs w:val="24"/>
        </w:rPr>
        <w:t>年</w:t>
      </w:r>
      <w:r>
        <w:rPr>
          <w:rFonts w:hint="eastAsia"/>
          <w:szCs w:val="24"/>
          <w:lang w:val="en-US" w:eastAsia="zh-CN"/>
        </w:rPr>
        <w:t>5</w:t>
      </w:r>
      <w:r>
        <w:rPr>
          <w:rFonts w:hint="eastAsia"/>
          <w:szCs w:val="24"/>
        </w:rPr>
        <w:t>月</w:t>
      </w:r>
      <w:r>
        <w:rPr>
          <w:rFonts w:hint="eastAsia"/>
          <w:szCs w:val="24"/>
          <w:lang w:val="en-US" w:eastAsia="zh-CN"/>
        </w:rPr>
        <w:t>6</w:t>
      </w:r>
      <w:r>
        <w:rPr>
          <w:rFonts w:hint="eastAsia"/>
          <w:szCs w:val="24"/>
        </w:rPr>
        <w:t>日</w:t>
      </w:r>
      <w:r>
        <w:rPr>
          <w:rFonts w:hint="eastAsia"/>
          <w:szCs w:val="24"/>
          <w:lang w:val="en-US" w:eastAsia="zh-CN"/>
        </w:rPr>
        <w:t>上</w:t>
      </w:r>
      <w:r>
        <w:rPr>
          <w:szCs w:val="24"/>
        </w:rPr>
        <w:t>午1</w:t>
      </w:r>
      <w:r>
        <w:rPr>
          <w:rFonts w:hint="eastAsia"/>
          <w:szCs w:val="24"/>
          <w:lang w:val="en-US" w:eastAsia="zh-CN"/>
        </w:rPr>
        <w:t>0</w:t>
      </w:r>
      <w:r>
        <w:rPr>
          <w:szCs w:val="24"/>
        </w:rPr>
        <w:t>:</w:t>
      </w:r>
      <w:r>
        <w:rPr>
          <w:rFonts w:hint="eastAsia"/>
          <w:szCs w:val="24"/>
          <w:lang w:val="en-US" w:eastAsia="zh-CN"/>
        </w:rPr>
        <w:t>0</w:t>
      </w:r>
      <w:r>
        <w:rPr>
          <w:szCs w:val="24"/>
        </w:rPr>
        <w:t>0前</w:t>
      </w:r>
      <w:r>
        <w:rPr>
          <w:szCs w:val="24"/>
        </w:rPr>
        <w:t>从单位</w:t>
      </w:r>
      <w:r>
        <w:rPr>
          <w:b/>
          <w:bCs/>
          <w:szCs w:val="24"/>
        </w:rPr>
        <w:t>基本户</w:t>
      </w:r>
      <w:r>
        <w:rPr>
          <w:szCs w:val="24"/>
        </w:rPr>
        <w:t>将投标保证金（人民币）</w:t>
      </w:r>
      <w:r>
        <w:rPr>
          <w:rFonts w:hint="eastAsia"/>
          <w:b/>
          <w:bCs/>
          <w:szCs w:val="24"/>
          <w:lang w:val="en-US" w:eastAsia="zh-CN"/>
        </w:rPr>
        <w:t>伍</w:t>
      </w:r>
      <w:r>
        <w:rPr>
          <w:b/>
          <w:bCs/>
          <w:szCs w:val="24"/>
        </w:rPr>
        <w:t>万元整</w:t>
      </w:r>
      <w:r>
        <w:rPr>
          <w:szCs w:val="24"/>
        </w:rPr>
        <w:t>汇入我公司银行账户，</w:t>
      </w:r>
      <w:r>
        <w:rPr>
          <w:b/>
          <w:bCs/>
          <w:szCs w:val="24"/>
        </w:rPr>
        <w:t>汇款备注：</w:t>
      </w:r>
      <w:r>
        <w:rPr>
          <w:rFonts w:hint="eastAsia"/>
          <w:b/>
          <w:bCs/>
          <w:color w:val="FF0000"/>
          <w:szCs w:val="24"/>
        </w:rPr>
        <w:t>入海水道二期</w:t>
      </w:r>
      <w:r>
        <w:rPr>
          <w:rFonts w:hint="eastAsia"/>
          <w:b/>
          <w:bCs/>
          <w:color w:val="FF0000"/>
          <w:szCs w:val="24"/>
          <w:lang w:val="en-US" w:eastAsia="zh-CN"/>
        </w:rPr>
        <w:t>淮阜枢纽土工膜</w:t>
      </w:r>
      <w:r>
        <w:rPr>
          <w:rFonts w:ascii="宋体" w:hAnsi="宋体"/>
          <w:b/>
          <w:bCs/>
          <w:color w:val="FF0000"/>
          <w:szCs w:val="24"/>
        </w:rPr>
        <w:t>采购投标保证金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797A4855">
      <w:pPr>
        <w:widowControl w:val="0"/>
        <w:spacing w:line="327" w:lineRule="auto"/>
        <w:ind w:firstLine="480"/>
        <w:rPr>
          <w:szCs w:val="24"/>
        </w:rPr>
      </w:pPr>
      <w:r>
        <w:rPr>
          <w:szCs w:val="24"/>
        </w:rPr>
        <w:t>户名：江苏省水利建设工程有限公司</w:t>
      </w:r>
    </w:p>
    <w:p w14:paraId="6274EA41">
      <w:pPr>
        <w:widowControl w:val="0"/>
        <w:spacing w:line="327" w:lineRule="auto"/>
        <w:ind w:firstLine="480"/>
        <w:rPr>
          <w:szCs w:val="24"/>
        </w:rPr>
      </w:pPr>
      <w:r>
        <w:rPr>
          <w:szCs w:val="24"/>
        </w:rPr>
        <w:t>银行：中国建设银行扬州琼花支行</w:t>
      </w:r>
    </w:p>
    <w:p w14:paraId="1B7EC07A">
      <w:pPr>
        <w:widowControl w:val="0"/>
        <w:spacing w:line="327" w:lineRule="auto"/>
        <w:ind w:firstLine="480"/>
        <w:rPr>
          <w:szCs w:val="24"/>
        </w:rPr>
      </w:pPr>
      <w:r>
        <w:rPr>
          <w:szCs w:val="24"/>
        </w:rPr>
        <w:t>账号：32001745736050488688</w:t>
      </w:r>
    </w:p>
    <w:p w14:paraId="287D7890">
      <w:pPr>
        <w:widowControl w:val="0"/>
        <w:adjustRightInd w:val="0"/>
        <w:snapToGrid w:val="0"/>
        <w:spacing w:line="327" w:lineRule="auto"/>
        <w:ind w:firstLine="480"/>
        <w:rPr>
          <w:b/>
          <w:bCs/>
          <w:szCs w:val="24"/>
        </w:rPr>
      </w:pPr>
      <w:r>
        <w:rPr>
          <w:kern w:val="2"/>
          <w:szCs w:val="24"/>
        </w:rPr>
        <w:t>2、</w:t>
      </w:r>
      <w:r>
        <w:rPr>
          <w:b/>
          <w:bCs/>
          <w:kern w:val="2"/>
          <w:szCs w:val="24"/>
        </w:rPr>
        <w:t>开标时间及地点</w:t>
      </w:r>
      <w:r>
        <w:rPr>
          <w:kern w:val="2"/>
          <w:szCs w:val="24"/>
        </w:rPr>
        <w:t>：招标人于</w:t>
      </w:r>
      <w:r>
        <w:rPr>
          <w:szCs w:val="24"/>
        </w:rPr>
        <w:t>202</w:t>
      </w:r>
      <w:r>
        <w:rPr>
          <w:rFonts w:hint="eastAsia"/>
          <w:szCs w:val="24"/>
          <w:lang w:val="en-US" w:eastAsia="zh-CN"/>
        </w:rPr>
        <w:t>5</w:t>
      </w:r>
      <w:r>
        <w:rPr>
          <w:szCs w:val="24"/>
        </w:rPr>
        <w:t>年</w:t>
      </w:r>
      <w:r>
        <w:rPr>
          <w:rFonts w:hint="eastAsia"/>
          <w:szCs w:val="24"/>
          <w:lang w:val="en-US" w:eastAsia="zh-CN"/>
        </w:rPr>
        <w:t>5</w:t>
      </w:r>
      <w:r>
        <w:rPr>
          <w:rFonts w:hint="eastAsia"/>
          <w:szCs w:val="24"/>
        </w:rPr>
        <w:t>月</w:t>
      </w:r>
      <w:r>
        <w:rPr>
          <w:rFonts w:hint="eastAsia"/>
          <w:szCs w:val="24"/>
          <w:lang w:val="en-US" w:eastAsia="zh-CN"/>
        </w:rPr>
        <w:t>6</w:t>
      </w:r>
      <w:r>
        <w:rPr>
          <w:rFonts w:hint="eastAsia"/>
          <w:szCs w:val="24"/>
        </w:rPr>
        <w:t>日</w:t>
      </w:r>
      <w:r>
        <w:rPr>
          <w:rFonts w:hint="eastAsia"/>
          <w:szCs w:val="24"/>
          <w:lang w:val="en-US" w:eastAsia="zh-CN"/>
        </w:rPr>
        <w:t>下午14</w:t>
      </w:r>
      <w:r>
        <w:rPr>
          <w:szCs w:val="24"/>
        </w:rPr>
        <w:t>:</w:t>
      </w:r>
      <w:r>
        <w:rPr>
          <w:rFonts w:hint="eastAsia"/>
          <w:szCs w:val="24"/>
          <w:lang w:val="en-US" w:eastAsia="zh-CN"/>
        </w:rPr>
        <w:t>15</w:t>
      </w:r>
      <w:r>
        <w:rPr>
          <w:kern w:val="2"/>
          <w:szCs w:val="24"/>
          <w:highlight w:val="none"/>
        </w:rPr>
        <w:t>在</w:t>
      </w:r>
      <w:r>
        <w:rPr>
          <w:kern w:val="2"/>
          <w:szCs w:val="24"/>
        </w:rPr>
        <w:t>江苏省水利建设工程有限</w:t>
      </w:r>
      <w:r>
        <w:rPr>
          <w:szCs w:val="24"/>
        </w:rPr>
        <w:t>公司公司五楼会议室（扬州市长征西路14号）现场开标</w:t>
      </w:r>
      <w:r>
        <w:rPr>
          <w:rFonts w:hint="eastAsia"/>
          <w:szCs w:val="24"/>
        </w:rPr>
        <w:t>。</w:t>
      </w:r>
      <w:r>
        <w:rPr>
          <w:rFonts w:hint="eastAsia"/>
          <w:b/>
          <w:bCs/>
          <w:color w:val="FF0000"/>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1B0A9DF1">
      <w:pPr>
        <w:widowControl w:val="0"/>
        <w:spacing w:line="336" w:lineRule="auto"/>
        <w:ind w:firstLine="482"/>
        <w:rPr>
          <w:b/>
          <w:bCs/>
          <w:szCs w:val="24"/>
        </w:rPr>
      </w:pPr>
      <w:r>
        <w:rPr>
          <w:rFonts w:hint="eastAsia"/>
          <w:b/>
          <w:bCs/>
          <w:szCs w:val="24"/>
        </w:rPr>
        <w:t>五</w:t>
      </w:r>
      <w:r>
        <w:rPr>
          <w:b/>
          <w:bCs/>
          <w:szCs w:val="24"/>
        </w:rPr>
        <w:t>、供货内容及要求</w:t>
      </w:r>
    </w:p>
    <w:p w14:paraId="3A9AB63D">
      <w:pPr>
        <w:widowControl w:val="0"/>
        <w:spacing w:line="336" w:lineRule="auto"/>
        <w:ind w:firstLine="480" w:firstLineChars="0"/>
      </w:pPr>
      <w:r>
        <w:rPr>
          <w:rFonts w:hint="eastAsia"/>
        </w:rPr>
        <w:t>1、</w:t>
      </w:r>
      <w:r>
        <w:rPr>
          <w:rFonts w:hint="eastAsia"/>
          <w:lang w:eastAsia="zh-CN"/>
        </w:rPr>
        <w:t>土工膜</w:t>
      </w:r>
      <w:r>
        <w:rPr>
          <w:rFonts w:hint="eastAsia"/>
        </w:rPr>
        <w:t>的规格、暂定数量：</w:t>
      </w:r>
    </w:p>
    <w:tbl>
      <w:tblPr>
        <w:tblStyle w:val="11"/>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74"/>
        <w:gridCol w:w="3860"/>
        <w:gridCol w:w="1062"/>
        <w:gridCol w:w="1064"/>
        <w:gridCol w:w="1119"/>
        <w:gridCol w:w="1287"/>
      </w:tblGrid>
      <w:tr w14:paraId="1CB3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074" w:type="dxa"/>
            <w:vAlign w:val="center"/>
          </w:tcPr>
          <w:p w14:paraId="64DE6BCF">
            <w:pPr>
              <w:widowControl w:val="0"/>
              <w:spacing w:line="240" w:lineRule="atLeast"/>
              <w:ind w:firstLine="0" w:firstLineChars="0"/>
              <w:jc w:val="center"/>
              <w:rPr>
                <w:rFonts w:ascii="宋体" w:hAnsi="宋体"/>
                <w:szCs w:val="24"/>
              </w:rPr>
            </w:pPr>
            <w:r>
              <w:rPr>
                <w:rFonts w:hint="eastAsia" w:ascii="宋体" w:hAnsi="宋体"/>
                <w:szCs w:val="24"/>
              </w:rPr>
              <w:t>品名</w:t>
            </w:r>
          </w:p>
        </w:tc>
        <w:tc>
          <w:tcPr>
            <w:tcW w:w="3860" w:type="dxa"/>
            <w:vAlign w:val="center"/>
          </w:tcPr>
          <w:p w14:paraId="2FFC5735">
            <w:pPr>
              <w:widowControl w:val="0"/>
              <w:spacing w:line="240" w:lineRule="atLeast"/>
              <w:ind w:firstLine="0" w:firstLineChars="0"/>
              <w:jc w:val="center"/>
              <w:rPr>
                <w:rFonts w:ascii="宋体" w:hAnsi="宋体"/>
                <w:szCs w:val="24"/>
              </w:rPr>
            </w:pPr>
            <w:r>
              <w:rPr>
                <w:rFonts w:ascii="宋体" w:hAnsi="宋体"/>
                <w:szCs w:val="24"/>
              </w:rPr>
              <w:t>规格</w:t>
            </w:r>
          </w:p>
        </w:tc>
        <w:tc>
          <w:tcPr>
            <w:tcW w:w="1062" w:type="dxa"/>
            <w:vAlign w:val="center"/>
          </w:tcPr>
          <w:p w14:paraId="487182E5">
            <w:pPr>
              <w:widowControl w:val="0"/>
              <w:spacing w:line="240" w:lineRule="atLeast"/>
              <w:ind w:firstLine="0" w:firstLineChars="0"/>
              <w:jc w:val="center"/>
              <w:rPr>
                <w:rFonts w:ascii="宋体" w:hAnsi="宋体"/>
                <w:szCs w:val="24"/>
              </w:rPr>
            </w:pPr>
            <w:r>
              <w:rPr>
                <w:rFonts w:hint="eastAsia" w:ascii="宋体" w:hAnsi="宋体"/>
                <w:szCs w:val="24"/>
              </w:rPr>
              <w:t>计量单</w:t>
            </w:r>
            <w:r>
              <w:rPr>
                <w:rFonts w:ascii="宋体" w:hAnsi="宋体"/>
                <w:szCs w:val="24"/>
              </w:rPr>
              <w:t>位</w:t>
            </w:r>
          </w:p>
        </w:tc>
        <w:tc>
          <w:tcPr>
            <w:tcW w:w="1064" w:type="dxa"/>
            <w:vAlign w:val="center"/>
          </w:tcPr>
          <w:p w14:paraId="02508E8E">
            <w:pPr>
              <w:widowControl w:val="0"/>
              <w:spacing w:line="240" w:lineRule="atLeast"/>
              <w:ind w:firstLine="0" w:firstLineChars="0"/>
              <w:jc w:val="center"/>
              <w:rPr>
                <w:rFonts w:hint="eastAsia" w:ascii="宋体" w:hAnsi="宋体" w:eastAsia="宋体"/>
                <w:szCs w:val="24"/>
                <w:lang w:eastAsia="zh-CN"/>
              </w:rPr>
            </w:pPr>
            <w:r>
              <w:rPr>
                <w:rFonts w:ascii="宋体" w:hAnsi="宋体"/>
                <w:szCs w:val="24"/>
              </w:rPr>
              <w:t>暂定</w:t>
            </w:r>
            <w:r>
              <w:rPr>
                <w:rFonts w:hint="eastAsia" w:ascii="宋体" w:hAnsi="宋体"/>
                <w:szCs w:val="24"/>
              </w:rPr>
              <w:t>数量</w:t>
            </w:r>
            <w:r>
              <w:rPr>
                <w:rFonts w:hint="eastAsia" w:ascii="宋体" w:hAnsi="宋体"/>
                <w:szCs w:val="24"/>
                <w:lang w:eastAsia="zh-CN"/>
              </w:rPr>
              <w:t>（</w:t>
            </w:r>
            <w:r>
              <w:rPr>
                <w:rFonts w:hint="eastAsia" w:ascii="宋体" w:hAnsi="宋体"/>
                <w:szCs w:val="24"/>
                <w:lang w:val="en-US" w:eastAsia="zh-CN"/>
              </w:rPr>
              <w:t>m</w:t>
            </w:r>
            <w:r>
              <w:rPr>
                <w:rFonts w:hint="eastAsia" w:ascii="宋体" w:hAnsi="宋体"/>
                <w:szCs w:val="24"/>
                <w:vertAlign w:val="superscript"/>
                <w:lang w:val="en-US" w:eastAsia="zh-CN"/>
              </w:rPr>
              <w:t>2</w:t>
            </w:r>
            <w:r>
              <w:rPr>
                <w:rFonts w:hint="eastAsia" w:ascii="宋体" w:hAnsi="宋体"/>
                <w:szCs w:val="24"/>
                <w:lang w:eastAsia="zh-CN"/>
              </w:rPr>
              <w:t>）</w:t>
            </w:r>
          </w:p>
        </w:tc>
        <w:tc>
          <w:tcPr>
            <w:tcW w:w="1119" w:type="dxa"/>
            <w:vAlign w:val="center"/>
          </w:tcPr>
          <w:p w14:paraId="033D0F99">
            <w:pPr>
              <w:widowControl w:val="0"/>
              <w:spacing w:line="240" w:lineRule="atLeast"/>
              <w:ind w:firstLine="0" w:firstLineChars="0"/>
              <w:jc w:val="center"/>
              <w:rPr>
                <w:rFonts w:hint="eastAsia" w:ascii="宋体" w:hAnsi="宋体" w:eastAsia="宋体"/>
                <w:szCs w:val="24"/>
                <w:lang w:eastAsia="zh-CN"/>
              </w:rPr>
            </w:pPr>
            <w:r>
              <w:rPr>
                <w:rFonts w:hint="eastAsia" w:ascii="宋体" w:hAnsi="宋体"/>
                <w:szCs w:val="24"/>
              </w:rPr>
              <w:t>投标限价</w:t>
            </w:r>
            <w:r>
              <w:rPr>
                <w:rFonts w:hint="eastAsia" w:ascii="宋体" w:hAnsi="宋体"/>
                <w:szCs w:val="24"/>
                <w:lang w:eastAsia="zh-CN"/>
              </w:rPr>
              <w:t>（</w:t>
            </w:r>
            <w:r>
              <w:rPr>
                <w:rFonts w:hint="eastAsia" w:ascii="宋体" w:hAnsi="宋体"/>
                <w:szCs w:val="24"/>
                <w:lang w:val="en-US" w:eastAsia="zh-CN"/>
              </w:rPr>
              <w:t>元/m</w:t>
            </w:r>
            <w:r>
              <w:rPr>
                <w:rFonts w:hint="eastAsia" w:ascii="宋体" w:hAnsi="宋体"/>
                <w:szCs w:val="24"/>
                <w:vertAlign w:val="superscript"/>
                <w:lang w:val="en-US" w:eastAsia="zh-CN"/>
              </w:rPr>
              <w:t>2</w:t>
            </w:r>
            <w:r>
              <w:rPr>
                <w:rFonts w:hint="eastAsia" w:ascii="宋体" w:hAnsi="宋体"/>
                <w:szCs w:val="24"/>
                <w:lang w:eastAsia="zh-CN"/>
              </w:rPr>
              <w:t>）</w:t>
            </w:r>
          </w:p>
        </w:tc>
        <w:tc>
          <w:tcPr>
            <w:tcW w:w="1287" w:type="dxa"/>
            <w:vAlign w:val="center"/>
          </w:tcPr>
          <w:p w14:paraId="002C0BAC">
            <w:pPr>
              <w:widowControl w:val="0"/>
              <w:spacing w:line="240" w:lineRule="atLeast"/>
              <w:ind w:firstLine="0" w:firstLineChars="0"/>
              <w:jc w:val="center"/>
              <w:rPr>
                <w:rFonts w:ascii="宋体" w:hAnsi="宋体"/>
                <w:szCs w:val="24"/>
              </w:rPr>
            </w:pPr>
            <w:r>
              <w:rPr>
                <w:rFonts w:hint="eastAsia" w:ascii="宋体" w:hAnsi="宋体"/>
                <w:szCs w:val="24"/>
              </w:rPr>
              <w:t>备注</w:t>
            </w:r>
          </w:p>
        </w:tc>
      </w:tr>
      <w:tr w14:paraId="1A15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074" w:type="dxa"/>
            <w:vAlign w:val="center"/>
          </w:tcPr>
          <w:p w14:paraId="503BBCEC">
            <w:pPr>
              <w:pStyle w:val="6"/>
              <w:rPr>
                <w:rFonts w:hint="eastAsia" w:eastAsia="宋体"/>
                <w:sz w:val="24"/>
                <w:szCs w:val="24"/>
                <w:lang w:eastAsia="zh-CN"/>
              </w:rPr>
            </w:pPr>
            <w:r>
              <w:rPr>
                <w:rFonts w:hint="eastAsia"/>
                <w:sz w:val="24"/>
                <w:szCs w:val="24"/>
                <w:lang w:eastAsia="zh-CN"/>
              </w:rPr>
              <w:t>土工膜</w:t>
            </w:r>
          </w:p>
        </w:tc>
        <w:tc>
          <w:tcPr>
            <w:tcW w:w="3860" w:type="dxa"/>
            <w:vAlign w:val="center"/>
          </w:tcPr>
          <w:p w14:paraId="1E2E1337">
            <w:pPr>
              <w:pStyle w:val="6"/>
              <w:rPr>
                <w:rFonts w:hint="default" w:eastAsia="宋体"/>
                <w:sz w:val="24"/>
                <w:szCs w:val="24"/>
                <w:lang w:val="en-US" w:eastAsia="zh-CN"/>
              </w:rPr>
            </w:pPr>
            <w:r>
              <w:rPr>
                <w:rFonts w:hint="eastAsia"/>
                <w:sz w:val="24"/>
                <w:szCs w:val="24"/>
                <w:lang w:val="en-US" w:eastAsia="zh-CN"/>
              </w:rPr>
              <w:t>见质量技术标准要求</w:t>
            </w:r>
          </w:p>
        </w:tc>
        <w:tc>
          <w:tcPr>
            <w:tcW w:w="1062" w:type="dxa"/>
            <w:vAlign w:val="center"/>
          </w:tcPr>
          <w:p w14:paraId="772205D6">
            <w:pPr>
              <w:pStyle w:val="6"/>
              <w:rPr>
                <w:sz w:val="24"/>
                <w:szCs w:val="24"/>
              </w:rPr>
            </w:pPr>
            <w:r>
              <w:rPr>
                <w:rFonts w:hint="eastAsia"/>
                <w:sz w:val="24"/>
                <w:szCs w:val="24"/>
              </w:rPr>
              <w:t>m</w:t>
            </w:r>
            <w:r>
              <w:rPr>
                <w:rFonts w:hint="eastAsia"/>
                <w:sz w:val="24"/>
                <w:szCs w:val="24"/>
                <w:vertAlign w:val="superscript"/>
              </w:rPr>
              <w:t>2</w:t>
            </w:r>
          </w:p>
        </w:tc>
        <w:tc>
          <w:tcPr>
            <w:tcW w:w="1064" w:type="dxa"/>
            <w:vAlign w:val="center"/>
          </w:tcPr>
          <w:p w14:paraId="7016FBCF">
            <w:pPr>
              <w:pStyle w:val="6"/>
              <w:rPr>
                <w:rFonts w:hint="default" w:eastAsia="宋体"/>
                <w:sz w:val="24"/>
                <w:szCs w:val="24"/>
                <w:lang w:val="en-US" w:eastAsia="zh-CN"/>
              </w:rPr>
            </w:pPr>
            <w:r>
              <w:rPr>
                <w:rFonts w:hint="eastAsia"/>
                <w:sz w:val="24"/>
                <w:szCs w:val="24"/>
                <w:lang w:val="en-US" w:eastAsia="zh-CN"/>
              </w:rPr>
              <w:t>150000</w:t>
            </w:r>
          </w:p>
        </w:tc>
        <w:tc>
          <w:tcPr>
            <w:tcW w:w="1119" w:type="dxa"/>
            <w:vAlign w:val="center"/>
          </w:tcPr>
          <w:p w14:paraId="6185BE37">
            <w:pPr>
              <w:pStyle w:val="6"/>
              <w:rPr>
                <w:rFonts w:hint="default" w:eastAsia="宋体"/>
                <w:sz w:val="24"/>
                <w:szCs w:val="24"/>
                <w:lang w:val="en-US" w:eastAsia="zh-CN"/>
              </w:rPr>
            </w:pPr>
            <w:r>
              <w:rPr>
                <w:rFonts w:hint="eastAsia"/>
                <w:sz w:val="24"/>
                <w:szCs w:val="24"/>
                <w:lang w:val="en-US" w:eastAsia="zh-CN"/>
              </w:rPr>
              <w:t>5.3</w:t>
            </w:r>
          </w:p>
        </w:tc>
        <w:tc>
          <w:tcPr>
            <w:tcW w:w="1287" w:type="dxa"/>
            <w:vAlign w:val="center"/>
          </w:tcPr>
          <w:p w14:paraId="13150494">
            <w:pPr>
              <w:pStyle w:val="6"/>
              <w:rPr>
                <w:sz w:val="24"/>
                <w:szCs w:val="24"/>
              </w:rPr>
            </w:pPr>
          </w:p>
        </w:tc>
      </w:tr>
    </w:tbl>
    <w:p w14:paraId="2624E9DF">
      <w:pPr>
        <w:widowControl w:val="0"/>
        <w:spacing w:line="312" w:lineRule="auto"/>
        <w:ind w:firstLine="480" w:firstLineChars="0"/>
      </w:pPr>
      <w:r>
        <w:rPr>
          <w:rFonts w:hint="eastAsia"/>
        </w:rPr>
        <w:t>2、投标报价</w:t>
      </w:r>
    </w:p>
    <w:p w14:paraId="7698799A">
      <w:pPr>
        <w:widowControl w:val="0"/>
        <w:adjustRightInd w:val="0"/>
        <w:snapToGrid w:val="0"/>
        <w:spacing w:line="312" w:lineRule="auto"/>
        <w:ind w:firstLine="480"/>
        <w:rPr>
          <w:szCs w:val="24"/>
        </w:rPr>
      </w:pPr>
      <w:r>
        <w:rPr>
          <w:szCs w:val="24"/>
        </w:rPr>
        <w:t>（1）本次招标单价设投标限价，</w:t>
      </w:r>
      <w:r>
        <w:rPr>
          <w:rFonts w:hint="eastAsia"/>
          <w:szCs w:val="24"/>
        </w:rPr>
        <w:t>投标</w:t>
      </w:r>
      <w:r>
        <w:rPr>
          <w:szCs w:val="24"/>
        </w:rPr>
        <w:t>单价高于投标限价的报价将作无效标处理，投标限价是以计量单位计价含13%增值税的单价。</w:t>
      </w:r>
    </w:p>
    <w:p w14:paraId="10B767A4">
      <w:pPr>
        <w:widowControl w:val="0"/>
        <w:adjustRightInd w:val="0"/>
        <w:snapToGrid w:val="0"/>
        <w:spacing w:line="312" w:lineRule="auto"/>
        <w:ind w:firstLine="480"/>
        <w:rPr>
          <w:szCs w:val="24"/>
        </w:rPr>
      </w:pPr>
      <w:r>
        <w:rPr>
          <w:szCs w:val="24"/>
        </w:rPr>
        <w:t>（2）限价及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14:paraId="71EE02D3">
      <w:pPr>
        <w:widowControl w:val="0"/>
        <w:adjustRightInd w:val="0"/>
        <w:snapToGrid w:val="0"/>
        <w:spacing w:line="312" w:lineRule="auto"/>
        <w:ind w:firstLine="480"/>
        <w:rPr>
          <w:szCs w:val="24"/>
        </w:rPr>
      </w:pPr>
      <w:r>
        <w:rPr>
          <w:szCs w:val="24"/>
        </w:rPr>
        <w:t>（3）本次采购招标本着</w:t>
      </w:r>
      <w:r>
        <w:rPr>
          <w:rFonts w:hint="eastAsia" w:ascii="宋体" w:hAnsi="宋体" w:cs="宋体"/>
          <w:szCs w:val="24"/>
        </w:rPr>
        <w:t>“中标锁定单价”</w:t>
      </w:r>
      <w:r>
        <w:rPr>
          <w:szCs w:val="24"/>
        </w:rPr>
        <w:t>的原则，单价在合同履约期内不调整。</w:t>
      </w:r>
    </w:p>
    <w:p w14:paraId="3AE06857">
      <w:pPr>
        <w:widowControl w:val="0"/>
        <w:adjustRightInd w:val="0"/>
        <w:snapToGrid w:val="0"/>
        <w:spacing w:line="312" w:lineRule="auto"/>
        <w:ind w:firstLine="480"/>
        <w:rPr>
          <w:rFonts w:ascii="宋体" w:hAnsi="宋体" w:cs="宋体"/>
          <w:szCs w:val="24"/>
        </w:rPr>
      </w:pPr>
      <w:r>
        <w:rPr>
          <w:szCs w:val="24"/>
        </w:rPr>
        <w:t>（</w:t>
      </w:r>
      <w:r>
        <w:rPr>
          <w:rFonts w:hint="eastAsia"/>
          <w:szCs w:val="24"/>
        </w:rPr>
        <w:t>4</w:t>
      </w:r>
      <w:r>
        <w:rPr>
          <w:szCs w:val="24"/>
        </w:rPr>
        <w:t>）</w:t>
      </w:r>
      <w:r>
        <w:rPr>
          <w:rFonts w:hint="eastAsia"/>
          <w:szCs w:val="24"/>
        </w:rPr>
        <w:t>进场</w:t>
      </w:r>
      <w:r>
        <w:rPr>
          <w:rFonts w:hint="eastAsia"/>
          <w:szCs w:val="24"/>
          <w:lang w:eastAsia="zh-CN"/>
        </w:rPr>
        <w:t>土工膜</w:t>
      </w:r>
      <w:r>
        <w:rPr>
          <w:rFonts w:hint="eastAsia"/>
          <w:szCs w:val="24"/>
        </w:rPr>
        <w:t>数量以双方实际签收合格数量为买方现场入库数量（应扣除装卸及运输过程的破损、外观尺寸及质量不符</w:t>
      </w:r>
      <w:r>
        <w:rPr>
          <w:rFonts w:hint="eastAsia" w:ascii="宋体" w:hAnsi="宋体"/>
          <w:szCs w:val="24"/>
        </w:rPr>
        <w:t>合规范及图纸中相关规定的数量</w:t>
      </w:r>
      <w:r>
        <w:rPr>
          <w:rFonts w:hint="eastAsia"/>
          <w:szCs w:val="24"/>
        </w:rPr>
        <w:t>），最终结算数量应扣除在质量缺陷责任期内发现的不合格产品。</w:t>
      </w:r>
    </w:p>
    <w:p w14:paraId="6E26EE27">
      <w:pPr>
        <w:widowControl w:val="0"/>
        <w:spacing w:line="312" w:lineRule="auto"/>
        <w:ind w:firstLine="480"/>
        <w:rPr>
          <w:szCs w:val="21"/>
        </w:rPr>
      </w:pPr>
      <w:r>
        <w:rPr>
          <w:rFonts w:hint="eastAsia"/>
          <w:szCs w:val="21"/>
        </w:rPr>
        <w:t>3</w:t>
      </w:r>
      <w:r>
        <w:rPr>
          <w:szCs w:val="21"/>
        </w:rPr>
        <w:t>、供货时间：预计在</w:t>
      </w:r>
      <w:r>
        <w:rPr>
          <w:rFonts w:hint="eastAsia"/>
          <w:szCs w:val="21"/>
        </w:rPr>
        <w:t>2025年</w:t>
      </w:r>
      <w:r>
        <w:rPr>
          <w:rFonts w:hint="eastAsia"/>
          <w:szCs w:val="21"/>
          <w:lang w:val="en-US" w:eastAsia="zh-CN"/>
        </w:rPr>
        <w:t>5</w:t>
      </w:r>
      <w:r>
        <w:rPr>
          <w:rFonts w:hint="eastAsia"/>
          <w:szCs w:val="21"/>
        </w:rPr>
        <w:t>月</w:t>
      </w:r>
      <w:r>
        <w:rPr>
          <w:rFonts w:hint="eastAsia"/>
          <w:szCs w:val="21"/>
          <w:lang w:val="en-US" w:eastAsia="zh-CN"/>
        </w:rPr>
        <w:t>8</w:t>
      </w:r>
      <w:r>
        <w:rPr>
          <w:rFonts w:hint="eastAsia"/>
          <w:szCs w:val="21"/>
        </w:rPr>
        <w:t>日至2025年</w:t>
      </w:r>
      <w:r>
        <w:rPr>
          <w:rFonts w:hint="eastAsia"/>
          <w:szCs w:val="21"/>
          <w:lang w:val="en-US" w:eastAsia="zh-CN"/>
        </w:rPr>
        <w:t>5</w:t>
      </w:r>
      <w:r>
        <w:rPr>
          <w:rFonts w:hint="eastAsia"/>
          <w:szCs w:val="21"/>
        </w:rPr>
        <w:t>月</w:t>
      </w:r>
      <w:r>
        <w:rPr>
          <w:rFonts w:hint="eastAsia"/>
          <w:szCs w:val="21"/>
          <w:lang w:val="en-US" w:eastAsia="zh-CN"/>
        </w:rPr>
        <w:t>18</w:t>
      </w:r>
      <w:r>
        <w:rPr>
          <w:rFonts w:hint="eastAsia"/>
          <w:szCs w:val="21"/>
        </w:rPr>
        <w:t>日</w:t>
      </w:r>
      <w:r>
        <w:rPr>
          <w:szCs w:val="21"/>
        </w:rPr>
        <w:t>完成供应，供应本次采购共约</w:t>
      </w:r>
      <w:r>
        <w:rPr>
          <w:rFonts w:hint="eastAsia"/>
          <w:szCs w:val="21"/>
          <w:u w:val="single"/>
        </w:rPr>
        <w:t xml:space="preserve"> </w:t>
      </w:r>
      <w:r>
        <w:rPr>
          <w:rFonts w:hint="eastAsia"/>
          <w:szCs w:val="24"/>
          <w:u w:val="single"/>
          <w:lang w:val="en-US" w:eastAsia="zh-CN"/>
        </w:rPr>
        <w:t>150000</w:t>
      </w:r>
      <w:r>
        <w:rPr>
          <w:rFonts w:hint="eastAsia"/>
          <w:szCs w:val="21"/>
          <w:u w:val="single"/>
        </w:rPr>
        <w:t xml:space="preserve"> </w:t>
      </w:r>
      <w:r>
        <w:rPr>
          <w:rFonts w:hint="eastAsia"/>
          <w:szCs w:val="21"/>
        </w:rPr>
        <w:t>m</w:t>
      </w:r>
      <w:r>
        <w:rPr>
          <w:rFonts w:hint="eastAsia"/>
          <w:szCs w:val="21"/>
          <w:vertAlign w:val="superscript"/>
        </w:rPr>
        <w:t>2</w:t>
      </w:r>
      <w:r>
        <w:rPr>
          <w:szCs w:val="21"/>
        </w:rPr>
        <w:t>，具体规格数量以项目部实际需要为准，具体送货时间、规格、数量以项目部根据工期计划提前3天通知。</w:t>
      </w:r>
    </w:p>
    <w:p w14:paraId="11C417A0">
      <w:pPr>
        <w:widowControl w:val="0"/>
        <w:spacing w:line="312" w:lineRule="auto"/>
        <w:ind w:firstLine="480"/>
        <w:rPr>
          <w:szCs w:val="21"/>
        </w:rPr>
      </w:pPr>
      <w:r>
        <w:rPr>
          <w:rFonts w:hint="eastAsia"/>
          <w:szCs w:val="21"/>
        </w:rPr>
        <w:t>4</w:t>
      </w:r>
      <w:r>
        <w:rPr>
          <w:szCs w:val="21"/>
        </w:rPr>
        <w:t>、送货地点：</w:t>
      </w:r>
      <w:r>
        <w:rPr>
          <w:rFonts w:hint="eastAsia"/>
          <w:szCs w:val="21"/>
        </w:rPr>
        <w:t>淮河入海水道二期淮阜枢纽工程土建施工及部分设备安装工程项目</w:t>
      </w:r>
      <w:r>
        <w:rPr>
          <w:szCs w:val="21"/>
        </w:rPr>
        <w:t>施工现场（具体地址</w:t>
      </w:r>
      <w:r>
        <w:rPr>
          <w:rFonts w:hint="eastAsia"/>
          <w:szCs w:val="21"/>
        </w:rPr>
        <w:t>由</w:t>
      </w:r>
      <w:r>
        <w:rPr>
          <w:szCs w:val="21"/>
        </w:rPr>
        <w:t>投标人与工程项目部联系</w:t>
      </w:r>
      <w:r>
        <w:rPr>
          <w:rFonts w:hint="eastAsia"/>
          <w:szCs w:val="21"/>
        </w:rPr>
        <w:t>确认</w:t>
      </w:r>
      <w:r>
        <w:rPr>
          <w:szCs w:val="21"/>
        </w:rPr>
        <w:t>）</w:t>
      </w:r>
    </w:p>
    <w:p w14:paraId="6E41A063">
      <w:pPr>
        <w:widowControl w:val="0"/>
        <w:spacing w:line="312" w:lineRule="auto"/>
        <w:ind w:firstLine="480"/>
        <w:rPr>
          <w:szCs w:val="21"/>
        </w:rPr>
      </w:pPr>
      <w:r>
        <w:rPr>
          <w:rFonts w:hint="eastAsia"/>
          <w:szCs w:val="21"/>
        </w:rPr>
        <w:t>5</w:t>
      </w:r>
      <w:r>
        <w:rPr>
          <w:szCs w:val="21"/>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14:paraId="40D70BAC">
      <w:pPr>
        <w:widowControl w:val="0"/>
        <w:spacing w:line="312" w:lineRule="auto"/>
        <w:ind w:firstLine="482"/>
        <w:rPr>
          <w:b/>
          <w:bCs/>
          <w:szCs w:val="24"/>
        </w:rPr>
      </w:pPr>
      <w:r>
        <w:rPr>
          <w:b/>
          <w:bCs/>
          <w:szCs w:val="24"/>
        </w:rPr>
        <w:t>六、</w:t>
      </w:r>
      <w:r>
        <w:rPr>
          <w:rFonts w:hint="eastAsia"/>
          <w:b/>
          <w:bCs/>
          <w:szCs w:val="24"/>
          <w:lang w:eastAsia="zh-CN"/>
        </w:rPr>
        <w:t>土工膜</w:t>
      </w:r>
      <w:r>
        <w:rPr>
          <w:rFonts w:hint="eastAsia"/>
          <w:b/>
          <w:bCs/>
          <w:szCs w:val="24"/>
        </w:rPr>
        <w:t>质量技术标准要求（包括但不限于以下标准）</w:t>
      </w:r>
    </w:p>
    <w:p w14:paraId="4FEA9921">
      <w:pPr>
        <w:widowControl w:val="0"/>
        <w:spacing w:line="312" w:lineRule="auto"/>
        <w:ind w:firstLine="480"/>
        <w:rPr>
          <w:rFonts w:hint="default"/>
          <w:szCs w:val="21"/>
          <w:lang w:val="en-US" w:eastAsia="zh-CN"/>
        </w:rPr>
      </w:pPr>
      <w:r>
        <w:rPr>
          <w:rFonts w:hint="default"/>
          <w:szCs w:val="21"/>
          <w:lang w:val="en-US" w:eastAsia="zh-CN"/>
        </w:rPr>
        <w:t>按淋膜原包料生产，四面甩边15-20</w:t>
      </w:r>
      <w:r>
        <w:rPr>
          <w:rFonts w:hint="eastAsia"/>
          <w:szCs w:val="21"/>
          <w:lang w:val="en-US" w:eastAsia="zh-CN"/>
        </w:rPr>
        <w:t>cm</w:t>
      </w:r>
      <w:r>
        <w:rPr>
          <w:rFonts w:hint="default"/>
          <w:szCs w:val="21"/>
          <w:lang w:val="en-US" w:eastAsia="zh-CN"/>
        </w:rPr>
        <w:t>，防渗土工膜采用二布一膜，基材为短纤针刺非织造土工布，基材层数2层，膜材采用聚乙烯土工膜，膜材1层，膜厚0.35mm，纵横向断裂强度</w:t>
      </w:r>
      <w:r>
        <w:rPr>
          <w:rFonts w:hint="eastAsia" w:ascii="宋体" w:hAnsi="宋体" w:eastAsia="宋体" w:cs="宋体"/>
          <w:szCs w:val="21"/>
          <w:lang w:val="en-US" w:eastAsia="zh-CN"/>
        </w:rPr>
        <w:t>≥</w:t>
      </w:r>
      <w:r>
        <w:rPr>
          <w:rFonts w:hint="default"/>
          <w:szCs w:val="21"/>
          <w:lang w:val="en-US" w:eastAsia="zh-CN"/>
        </w:rPr>
        <w:t>7.5KN/m，纵横向标准强度对应伸长率30%-100%，CBR顶破强力</w:t>
      </w:r>
      <w:r>
        <w:rPr>
          <w:rFonts w:hint="default" w:ascii="宋体" w:hAnsi="宋体" w:eastAsia="宋体" w:cs="宋体"/>
          <w:szCs w:val="21"/>
          <w:lang w:val="en-US" w:eastAsia="zh-CN"/>
        </w:rPr>
        <w:t>≥</w:t>
      </w:r>
      <w:r>
        <w:rPr>
          <w:rFonts w:hint="default"/>
          <w:szCs w:val="21"/>
          <w:lang w:val="en-US" w:eastAsia="zh-CN"/>
        </w:rPr>
        <w:t>1.5KN，纵横向撕破强力</w:t>
      </w:r>
      <w:r>
        <w:rPr>
          <w:rFonts w:hint="default" w:ascii="宋体" w:hAnsi="宋体" w:eastAsia="宋体" w:cs="宋体"/>
          <w:szCs w:val="21"/>
          <w:lang w:val="en-US" w:eastAsia="zh-CN"/>
        </w:rPr>
        <w:t>≥</w:t>
      </w:r>
      <w:r>
        <w:rPr>
          <w:rFonts w:hint="default"/>
          <w:szCs w:val="21"/>
          <w:lang w:val="en-US" w:eastAsia="zh-CN"/>
        </w:rPr>
        <w:t>0.25KN，耐静水压</w:t>
      </w:r>
      <w:r>
        <w:rPr>
          <w:rFonts w:hint="default" w:ascii="宋体" w:hAnsi="宋体" w:eastAsia="宋体" w:cs="宋体"/>
          <w:szCs w:val="21"/>
          <w:lang w:val="en-US" w:eastAsia="zh-CN"/>
        </w:rPr>
        <w:t>≥</w:t>
      </w:r>
      <w:r>
        <w:rPr>
          <w:rFonts w:hint="default"/>
          <w:szCs w:val="21"/>
          <w:lang w:val="en-US" w:eastAsia="zh-CN"/>
        </w:rPr>
        <w:t>0.6Mpa，剥离强度</w:t>
      </w:r>
      <w:r>
        <w:rPr>
          <w:rFonts w:hint="default" w:ascii="宋体" w:hAnsi="宋体" w:eastAsia="宋体" w:cs="宋体"/>
          <w:szCs w:val="21"/>
          <w:lang w:val="en-US" w:eastAsia="zh-CN"/>
        </w:rPr>
        <w:t>≥</w:t>
      </w:r>
      <w:r>
        <w:rPr>
          <w:rFonts w:hint="default"/>
          <w:szCs w:val="21"/>
          <w:lang w:val="en-US" w:eastAsia="zh-CN"/>
        </w:rPr>
        <w:t>6N/cm，垂直渗透系数小于10</w:t>
      </w:r>
      <w:r>
        <w:rPr>
          <w:rFonts w:hint="default"/>
          <w:szCs w:val="21"/>
          <w:vertAlign w:val="superscript"/>
          <w:lang w:val="en-US" w:eastAsia="zh-CN"/>
        </w:rPr>
        <w:t>-9</w:t>
      </w:r>
      <w:r>
        <w:rPr>
          <w:rFonts w:hint="default"/>
          <w:szCs w:val="21"/>
          <w:lang w:val="en-US" w:eastAsia="zh-CN"/>
        </w:rPr>
        <w:t>cm/s，非织造布单位面积克重不小于350g/m</w:t>
      </w:r>
      <w:r>
        <w:rPr>
          <w:rFonts w:hint="default"/>
          <w:szCs w:val="21"/>
          <w:vertAlign w:val="superscript"/>
          <w:lang w:val="en-US" w:eastAsia="zh-CN"/>
        </w:rPr>
        <w:t>2</w:t>
      </w:r>
      <w:r>
        <w:rPr>
          <w:rFonts w:hint="default"/>
          <w:szCs w:val="21"/>
          <w:lang w:val="en-US" w:eastAsia="zh-CN"/>
        </w:rPr>
        <w:t>。</w:t>
      </w:r>
    </w:p>
    <w:p w14:paraId="1F797FF1">
      <w:pPr>
        <w:widowControl w:val="0"/>
        <w:spacing w:line="312" w:lineRule="auto"/>
        <w:ind w:firstLine="482"/>
        <w:rPr>
          <w:b/>
          <w:bCs/>
          <w:szCs w:val="24"/>
        </w:rPr>
      </w:pPr>
      <w:r>
        <w:rPr>
          <w:rFonts w:hint="eastAsia"/>
          <w:b/>
          <w:bCs/>
          <w:szCs w:val="24"/>
        </w:rPr>
        <w:t>七</w:t>
      </w:r>
      <w:r>
        <w:rPr>
          <w:b/>
          <w:bCs/>
          <w:szCs w:val="24"/>
        </w:rPr>
        <w:t>、结算和付款方式</w:t>
      </w:r>
    </w:p>
    <w:p w14:paraId="76A56E46">
      <w:pPr>
        <w:widowControl w:val="0"/>
        <w:shd w:val="clear" w:color="auto" w:fill="FFFFFF"/>
        <w:spacing w:line="312" w:lineRule="auto"/>
        <w:ind w:firstLine="480"/>
        <w:rPr>
          <w:szCs w:val="24"/>
          <w:lang w:eastAsia="zh-Hans"/>
        </w:rPr>
      </w:pPr>
      <w:r>
        <w:rPr>
          <w:szCs w:val="24"/>
          <w:lang w:eastAsia="zh-Hans"/>
        </w:rPr>
        <w:t>1</w:t>
      </w:r>
      <w:r>
        <w:rPr>
          <w:rFonts w:hint="eastAsia"/>
          <w:szCs w:val="24"/>
        </w:rPr>
        <w:t>、</w:t>
      </w:r>
      <w:r>
        <w:rPr>
          <w:szCs w:val="24"/>
          <w:lang w:eastAsia="zh-Hans"/>
        </w:rPr>
        <w:t>结算依据</w:t>
      </w:r>
    </w:p>
    <w:p w14:paraId="6C24208B">
      <w:pPr>
        <w:widowControl w:val="0"/>
        <w:shd w:val="clear" w:color="auto" w:fill="FFFFFF"/>
        <w:spacing w:line="312" w:lineRule="auto"/>
        <w:ind w:firstLine="480"/>
        <w:rPr>
          <w:szCs w:val="24"/>
        </w:rPr>
      </w:pPr>
      <w:r>
        <w:rPr>
          <w:szCs w:val="24"/>
          <w:lang w:eastAsia="zh-Hans"/>
        </w:rPr>
        <w:t>供方将材料送至施工现场后，</w:t>
      </w:r>
      <w:r>
        <w:rPr>
          <w:rFonts w:hint="eastAsia"/>
          <w:szCs w:val="24"/>
          <w:lang w:eastAsia="zh-CN"/>
        </w:rPr>
        <w:t>土工膜</w:t>
      </w:r>
      <w:r>
        <w:rPr>
          <w:rFonts w:hint="eastAsia"/>
          <w:szCs w:val="24"/>
        </w:rPr>
        <w:t>经业主、监理验收合格后，按月进度办理结算手续。</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14:paraId="21B457AB">
      <w:pPr>
        <w:widowControl w:val="0"/>
        <w:shd w:val="clear" w:color="auto" w:fill="FFFFFF"/>
        <w:spacing w:line="312" w:lineRule="auto"/>
        <w:ind w:firstLine="480"/>
        <w:rPr>
          <w:szCs w:val="24"/>
          <w:lang w:eastAsia="zh-Hans"/>
        </w:rPr>
      </w:pPr>
      <w:r>
        <w:rPr>
          <w:szCs w:val="24"/>
          <w:lang w:eastAsia="zh-Hans"/>
        </w:rPr>
        <w:t>2</w:t>
      </w:r>
      <w:r>
        <w:rPr>
          <w:rFonts w:hint="eastAsia"/>
          <w:szCs w:val="24"/>
        </w:rPr>
        <w:t>、</w:t>
      </w:r>
      <w:r>
        <w:rPr>
          <w:szCs w:val="24"/>
          <w:lang w:eastAsia="zh-Hans"/>
        </w:rPr>
        <w:t>结算方式</w:t>
      </w:r>
      <w:bookmarkStart w:id="4" w:name="_Hlk96449590"/>
    </w:p>
    <w:bookmarkEnd w:id="4"/>
    <w:p w14:paraId="5256012F">
      <w:pPr>
        <w:widowControl w:val="0"/>
        <w:shd w:val="clear" w:color="auto" w:fill="FFFFFF"/>
        <w:spacing w:line="312" w:lineRule="auto"/>
        <w:ind w:firstLine="480"/>
        <w:rPr>
          <w:szCs w:val="24"/>
          <w:lang w:eastAsia="zh-Hans"/>
        </w:rPr>
      </w:pPr>
      <w:r>
        <w:rPr>
          <w:rFonts w:hint="eastAsia"/>
          <w:szCs w:val="24"/>
          <w:lang w:eastAsia="zh-Hans"/>
        </w:rPr>
        <w:t>按月结算，供货方在每月</w:t>
      </w:r>
      <w:r>
        <w:rPr>
          <w:rFonts w:hint="eastAsia"/>
          <w:szCs w:val="24"/>
        </w:rPr>
        <w:t>10</w:t>
      </w:r>
      <w:r>
        <w:rPr>
          <w:rFonts w:hint="eastAsia"/>
          <w:szCs w:val="24"/>
          <w:lang w:eastAsia="zh-Hans"/>
        </w:rPr>
        <w:t>日前与招标人项目部核对上月所供</w:t>
      </w:r>
      <w:r>
        <w:rPr>
          <w:rFonts w:hint="eastAsia"/>
          <w:szCs w:val="24"/>
          <w:lang w:eastAsia="zh-CN"/>
        </w:rPr>
        <w:t>土工膜</w:t>
      </w:r>
      <w:r>
        <w:rPr>
          <w:rFonts w:hint="eastAsia"/>
          <w:szCs w:val="24"/>
          <w:lang w:eastAsia="zh-Hans"/>
        </w:rPr>
        <w:t>数量及货款</w:t>
      </w:r>
      <w:r>
        <w:rPr>
          <w:rFonts w:hint="eastAsia"/>
          <w:szCs w:val="24"/>
        </w:rPr>
        <w:t>，按照招标人进场结算清单进行对账结算</w:t>
      </w:r>
      <w:r>
        <w:rPr>
          <w:rFonts w:hint="eastAsia"/>
          <w:szCs w:val="24"/>
          <w:lang w:eastAsia="zh-Hans"/>
        </w:rPr>
        <w:t>，招标人项目部凭供货方开具的</w:t>
      </w:r>
      <w:r>
        <w:rPr>
          <w:rFonts w:hint="eastAsia"/>
          <w:szCs w:val="24"/>
        </w:rPr>
        <w:t>等额</w:t>
      </w:r>
      <w:r>
        <w:rPr>
          <w:rFonts w:hint="eastAsia"/>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B3772F7">
      <w:pPr>
        <w:widowControl w:val="0"/>
        <w:shd w:val="clear" w:color="auto" w:fill="FFFFFF"/>
        <w:spacing w:line="312" w:lineRule="auto"/>
        <w:ind w:firstLine="480"/>
        <w:rPr>
          <w:szCs w:val="24"/>
          <w:lang w:eastAsia="zh-Hans"/>
        </w:rPr>
      </w:pPr>
      <w:r>
        <w:rPr>
          <w:rFonts w:hint="eastAsia"/>
          <w:szCs w:val="24"/>
        </w:rPr>
        <w:t>中标人</w:t>
      </w:r>
      <w:r>
        <w:rPr>
          <w:szCs w:val="24"/>
          <w:lang w:eastAsia="zh-Hans"/>
        </w:rPr>
        <w:t>同时承诺：每个结算期内的所有</w:t>
      </w:r>
      <w:r>
        <w:rPr>
          <w:rFonts w:hint="eastAsia"/>
          <w:szCs w:val="24"/>
          <w:lang w:eastAsia="zh-CN"/>
        </w:rPr>
        <w:t>土工膜</w:t>
      </w:r>
      <w:r>
        <w:rPr>
          <w:szCs w:val="24"/>
          <w:lang w:eastAsia="zh-Hans"/>
        </w:rPr>
        <w:t>数量均已结报完毕，无其他争议，所结报的</w:t>
      </w:r>
      <w:r>
        <w:rPr>
          <w:rFonts w:hint="eastAsia"/>
          <w:szCs w:val="24"/>
          <w:lang w:eastAsia="zh-CN"/>
        </w:rPr>
        <w:t>土工膜</w:t>
      </w:r>
      <w:r>
        <w:rPr>
          <w:szCs w:val="24"/>
          <w:lang w:eastAsia="zh-Hans"/>
        </w:rPr>
        <w:t>数量真实有效。结算金额达到20万元以上以及</w:t>
      </w:r>
      <w:r>
        <w:rPr>
          <w:rFonts w:hint="eastAsia"/>
          <w:szCs w:val="24"/>
        </w:rPr>
        <w:t>过程</w:t>
      </w:r>
      <w:r>
        <w:rPr>
          <w:szCs w:val="24"/>
          <w:lang w:eastAsia="zh-Hans"/>
        </w:rPr>
        <w:t>结算，结算单在双方会签后，报</w:t>
      </w:r>
      <w:r>
        <w:rPr>
          <w:rFonts w:hint="eastAsia"/>
          <w:szCs w:val="24"/>
        </w:rPr>
        <w:t>招标人的</w:t>
      </w:r>
      <w:r>
        <w:rPr>
          <w:szCs w:val="24"/>
          <w:lang w:eastAsia="zh-Hans"/>
        </w:rPr>
        <w:t>分公司</w:t>
      </w:r>
      <w:r>
        <w:rPr>
          <w:rFonts w:hint="eastAsia"/>
          <w:szCs w:val="24"/>
        </w:rPr>
        <w:t>指定人员</w:t>
      </w:r>
      <w:r>
        <w:rPr>
          <w:szCs w:val="24"/>
          <w:lang w:eastAsia="zh-Hans"/>
        </w:rPr>
        <w:t>审核并签字后生效；分公司人员在审核有疑义时，可要求双方重新核对，核对一致无争议后重新办理结算，该结算仍须经分公司审核人员签字确认后生效</w:t>
      </w:r>
      <w:r>
        <w:rPr>
          <w:rFonts w:hint="eastAsia"/>
          <w:szCs w:val="24"/>
        </w:rPr>
        <w:t>；若</w:t>
      </w:r>
      <w:r>
        <w:rPr>
          <w:szCs w:val="24"/>
          <w:lang w:eastAsia="zh-Hans"/>
        </w:rPr>
        <w:t>仍有分歧无法解决，双方均可报</w:t>
      </w:r>
      <w:r>
        <w:rPr>
          <w:rFonts w:hint="eastAsia"/>
          <w:szCs w:val="24"/>
        </w:rPr>
        <w:t>招标人</w:t>
      </w:r>
      <w:r>
        <w:rPr>
          <w:szCs w:val="24"/>
          <w:lang w:eastAsia="zh-Hans"/>
        </w:rPr>
        <w:t>公司财务物资部协调处置，财务物资部须在15个工作日内解决，财务物资部联系电话：0514-87361764，联系人：朱丽。</w:t>
      </w:r>
    </w:p>
    <w:p w14:paraId="0BC8E054">
      <w:pPr>
        <w:widowControl w:val="0"/>
        <w:shd w:val="clear" w:color="auto" w:fill="FFFFFF"/>
        <w:spacing w:line="312" w:lineRule="auto"/>
        <w:ind w:firstLine="480"/>
        <w:rPr>
          <w:szCs w:val="24"/>
          <w:lang w:eastAsia="zh-Hans"/>
        </w:rPr>
      </w:pPr>
      <w:r>
        <w:rPr>
          <w:szCs w:val="24"/>
          <w:lang w:eastAsia="zh-Hans"/>
        </w:rPr>
        <w:t>3</w:t>
      </w:r>
      <w:r>
        <w:rPr>
          <w:rFonts w:hint="eastAsia"/>
          <w:szCs w:val="24"/>
        </w:rPr>
        <w:t>、</w:t>
      </w:r>
      <w:r>
        <w:rPr>
          <w:szCs w:val="24"/>
          <w:lang w:eastAsia="zh-Hans"/>
        </w:rPr>
        <w:t>付款方式</w:t>
      </w:r>
    </w:p>
    <w:p w14:paraId="5465A0E1">
      <w:pPr>
        <w:widowControl w:val="0"/>
        <w:spacing w:line="312" w:lineRule="auto"/>
        <w:ind w:firstLine="480"/>
        <w:rPr>
          <w:szCs w:val="24"/>
        </w:rPr>
      </w:pPr>
      <w:r>
        <w:rPr>
          <w:rFonts w:hint="eastAsia"/>
          <w:szCs w:val="24"/>
        </w:rPr>
        <w:t>本次采购无预付款，双方办理结算手续，供货方同时提供已结算货款等额的税率为13%的增值税专用发票、质量证明书等资料后7个工作日内，付至已结算货款的90%（接受承兑汇票），供货全部结束后7个工作日内付至已结算货款的95%（接受承兑汇票），余款5%作为质保金待工程完工验收合格后7个工作日内付清。支付款项前，供货方须按付款额开具并加盖财务专用章的收款收据，货款汇入合同确定的账户内。</w:t>
      </w:r>
    </w:p>
    <w:p w14:paraId="59252E5E">
      <w:pPr>
        <w:widowControl w:val="0"/>
        <w:spacing w:line="312" w:lineRule="auto"/>
        <w:ind w:firstLine="482"/>
        <w:rPr>
          <w:b/>
          <w:bCs/>
          <w:szCs w:val="24"/>
        </w:rPr>
      </w:pPr>
      <w:r>
        <w:rPr>
          <w:rFonts w:hint="eastAsia"/>
          <w:b/>
          <w:bCs/>
          <w:szCs w:val="24"/>
        </w:rPr>
        <w:t>八</w:t>
      </w:r>
      <w:r>
        <w:rPr>
          <w:b/>
          <w:bCs/>
          <w:szCs w:val="24"/>
        </w:rPr>
        <w:t>、招标文件的澄清</w:t>
      </w:r>
    </w:p>
    <w:p w14:paraId="3DF5A1F6">
      <w:pPr>
        <w:widowControl w:val="0"/>
        <w:spacing w:line="312"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14:paraId="5C452B3B">
      <w:pPr>
        <w:widowControl w:val="0"/>
        <w:spacing w:line="312" w:lineRule="auto"/>
        <w:ind w:firstLine="482"/>
        <w:rPr>
          <w:b/>
          <w:bCs/>
          <w:szCs w:val="24"/>
        </w:rPr>
      </w:pPr>
      <w:r>
        <w:rPr>
          <w:rFonts w:hint="eastAsia"/>
          <w:b/>
          <w:bCs/>
          <w:szCs w:val="24"/>
        </w:rPr>
        <w:t>九</w:t>
      </w:r>
      <w:r>
        <w:rPr>
          <w:b/>
          <w:bCs/>
          <w:szCs w:val="24"/>
        </w:rPr>
        <w:t>、投标文件的编制</w:t>
      </w:r>
    </w:p>
    <w:p w14:paraId="4DC63533">
      <w:pPr>
        <w:widowControl w:val="0"/>
        <w:spacing w:line="312" w:lineRule="auto"/>
        <w:ind w:firstLine="480"/>
        <w:rPr>
          <w:szCs w:val="21"/>
          <w:lang w:eastAsia="zh-Hans"/>
        </w:rPr>
      </w:pPr>
      <w:r>
        <w:rPr>
          <w:szCs w:val="21"/>
          <w:lang w:eastAsia="zh-Hans"/>
        </w:rPr>
        <w:t>1、投标文件使用的质量、技术等规范应符合国家有关标准。</w:t>
      </w:r>
    </w:p>
    <w:p w14:paraId="6C61136E">
      <w:pPr>
        <w:widowControl w:val="0"/>
        <w:spacing w:line="312" w:lineRule="auto"/>
        <w:ind w:firstLine="480"/>
        <w:rPr>
          <w:szCs w:val="21"/>
          <w:lang w:eastAsia="zh-Hans"/>
        </w:rPr>
      </w:pPr>
      <w:r>
        <w:rPr>
          <w:szCs w:val="21"/>
          <w:lang w:eastAsia="zh-Hans"/>
        </w:rPr>
        <w:t>2、除工程规范另有规定外，投标文件使用的度量单位，均采用法定计量单位。</w:t>
      </w:r>
    </w:p>
    <w:p w14:paraId="3890DF36">
      <w:pPr>
        <w:widowControl w:val="0"/>
        <w:spacing w:line="312" w:lineRule="auto"/>
        <w:ind w:firstLine="482"/>
        <w:rPr>
          <w:b/>
          <w:bCs/>
          <w:szCs w:val="24"/>
        </w:rPr>
      </w:pPr>
      <w:r>
        <w:rPr>
          <w:rFonts w:hint="eastAsia"/>
          <w:b/>
          <w:bCs/>
          <w:szCs w:val="24"/>
        </w:rPr>
        <w:t>十</w:t>
      </w:r>
      <w:r>
        <w:rPr>
          <w:b/>
          <w:bCs/>
          <w:szCs w:val="24"/>
        </w:rPr>
        <w:t>、投标文件组成</w:t>
      </w:r>
    </w:p>
    <w:p w14:paraId="6286126C">
      <w:pPr>
        <w:widowControl w:val="0"/>
        <w:spacing w:line="312" w:lineRule="auto"/>
        <w:ind w:firstLine="480"/>
        <w:rPr>
          <w:szCs w:val="21"/>
          <w:lang w:eastAsia="zh-Hans"/>
        </w:rPr>
      </w:pPr>
      <w:r>
        <w:rPr>
          <w:szCs w:val="21"/>
          <w:lang w:eastAsia="zh-Hans"/>
        </w:rPr>
        <w:t>1、投标文件封面（附件1）</w:t>
      </w:r>
    </w:p>
    <w:p w14:paraId="0EB86EAF">
      <w:pPr>
        <w:widowControl w:val="0"/>
        <w:spacing w:line="312" w:lineRule="auto"/>
        <w:ind w:firstLine="480"/>
        <w:rPr>
          <w:szCs w:val="21"/>
          <w:lang w:eastAsia="zh-Hans"/>
        </w:rPr>
      </w:pPr>
      <w:r>
        <w:rPr>
          <w:szCs w:val="21"/>
          <w:lang w:eastAsia="zh-Hans"/>
        </w:rPr>
        <w:t>2、投标函（附件2）</w:t>
      </w:r>
    </w:p>
    <w:p w14:paraId="30BE6EC1">
      <w:pPr>
        <w:widowControl w:val="0"/>
        <w:spacing w:line="312" w:lineRule="auto"/>
        <w:ind w:firstLine="480"/>
        <w:rPr>
          <w:szCs w:val="21"/>
          <w:lang w:eastAsia="zh-Hans"/>
        </w:rPr>
      </w:pPr>
      <w:r>
        <w:rPr>
          <w:szCs w:val="21"/>
          <w:lang w:eastAsia="zh-Hans"/>
        </w:rPr>
        <w:t>3、投标报价</w:t>
      </w:r>
      <w:r>
        <w:rPr>
          <w:rFonts w:hint="eastAsia"/>
          <w:szCs w:val="21"/>
        </w:rPr>
        <w:t>单</w:t>
      </w:r>
      <w:r>
        <w:rPr>
          <w:szCs w:val="21"/>
          <w:lang w:eastAsia="zh-Hans"/>
        </w:rPr>
        <w:t>（见附件3）</w:t>
      </w:r>
    </w:p>
    <w:p w14:paraId="517CBD07">
      <w:pPr>
        <w:widowControl w:val="0"/>
        <w:spacing w:line="312" w:lineRule="auto"/>
        <w:ind w:firstLine="480"/>
        <w:rPr>
          <w:szCs w:val="21"/>
          <w:lang w:eastAsia="zh-Hans"/>
        </w:rPr>
      </w:pPr>
      <w:r>
        <w:rPr>
          <w:szCs w:val="21"/>
          <w:lang w:eastAsia="zh-Hans"/>
        </w:rPr>
        <w:t>4、投标单位法定代表人身份证明书（见附件4）</w:t>
      </w:r>
    </w:p>
    <w:p w14:paraId="4EAE4120">
      <w:pPr>
        <w:widowControl w:val="0"/>
        <w:spacing w:line="312" w:lineRule="auto"/>
        <w:ind w:firstLine="480"/>
        <w:rPr>
          <w:szCs w:val="21"/>
          <w:lang w:eastAsia="zh-Hans"/>
        </w:rPr>
      </w:pPr>
      <w:r>
        <w:rPr>
          <w:szCs w:val="21"/>
          <w:lang w:eastAsia="zh-Hans"/>
        </w:rPr>
        <w:t>5、授权委托书（见附件5）</w:t>
      </w:r>
    </w:p>
    <w:p w14:paraId="43BB2A89">
      <w:pPr>
        <w:widowControl w:val="0"/>
        <w:spacing w:line="312" w:lineRule="auto"/>
        <w:ind w:firstLine="480"/>
        <w:rPr>
          <w:szCs w:val="21"/>
          <w:lang w:eastAsia="zh-Hans"/>
        </w:rPr>
      </w:pPr>
      <w:r>
        <w:rPr>
          <w:szCs w:val="21"/>
          <w:lang w:eastAsia="zh-Hans"/>
        </w:rPr>
        <w:t>6、投标单位资信证明资料（见附件6）</w:t>
      </w:r>
    </w:p>
    <w:p w14:paraId="526763A7">
      <w:pPr>
        <w:widowControl w:val="0"/>
        <w:spacing w:line="312"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14:paraId="365363ED">
      <w:pPr>
        <w:widowControl w:val="0"/>
        <w:spacing w:line="312" w:lineRule="auto"/>
        <w:ind w:firstLine="480"/>
        <w:rPr>
          <w:szCs w:val="21"/>
        </w:rPr>
      </w:pPr>
      <w:r>
        <w:rPr>
          <w:szCs w:val="21"/>
        </w:rPr>
        <w:t>8、</w:t>
      </w:r>
      <w:r>
        <w:rPr>
          <w:szCs w:val="21"/>
          <w:lang w:eastAsia="zh-Hans"/>
        </w:rPr>
        <w:t>投标保证金（汇款凭证）（见附件</w:t>
      </w:r>
      <w:r>
        <w:rPr>
          <w:rFonts w:hint="eastAsia"/>
          <w:szCs w:val="21"/>
        </w:rPr>
        <w:t>8，可直接发给朱丽</w:t>
      </w:r>
      <w:r>
        <w:rPr>
          <w:szCs w:val="21"/>
          <w:lang w:eastAsia="zh-Hans"/>
        </w:rPr>
        <w:t>）</w:t>
      </w:r>
    </w:p>
    <w:p w14:paraId="2C7DAC3A">
      <w:pPr>
        <w:widowControl w:val="0"/>
        <w:spacing w:line="312" w:lineRule="auto"/>
        <w:ind w:firstLine="482"/>
        <w:rPr>
          <w:b/>
          <w:szCs w:val="24"/>
        </w:rPr>
      </w:pPr>
      <w:r>
        <w:rPr>
          <w:b/>
          <w:szCs w:val="24"/>
        </w:rPr>
        <w:t>十</w:t>
      </w:r>
      <w:r>
        <w:rPr>
          <w:rFonts w:hint="eastAsia"/>
          <w:b/>
          <w:szCs w:val="24"/>
        </w:rPr>
        <w:t>一</w:t>
      </w:r>
      <w:r>
        <w:rPr>
          <w:b/>
          <w:szCs w:val="24"/>
        </w:rPr>
        <w:t>、评标方式、标准及方法</w:t>
      </w:r>
    </w:p>
    <w:p w14:paraId="108CC711">
      <w:pPr>
        <w:widowControl w:val="0"/>
        <w:spacing w:line="312" w:lineRule="auto"/>
        <w:ind w:firstLine="480"/>
        <w:rPr>
          <w:szCs w:val="21"/>
          <w:lang w:eastAsia="zh-Hans"/>
        </w:rPr>
      </w:pPr>
      <w:r>
        <w:rPr>
          <w:szCs w:val="21"/>
          <w:lang w:eastAsia="zh-Hans"/>
        </w:rPr>
        <w:t>本次招标评标标准在同等条件下以单位价格低者中标。</w:t>
      </w:r>
    </w:p>
    <w:p w14:paraId="52527299">
      <w:pPr>
        <w:widowControl w:val="0"/>
        <w:spacing w:line="312" w:lineRule="auto"/>
        <w:ind w:firstLine="482"/>
        <w:rPr>
          <w:b/>
          <w:szCs w:val="24"/>
        </w:rPr>
      </w:pPr>
      <w:r>
        <w:rPr>
          <w:b/>
          <w:szCs w:val="24"/>
        </w:rPr>
        <w:t>十</w:t>
      </w:r>
      <w:r>
        <w:rPr>
          <w:rFonts w:hint="eastAsia"/>
          <w:b/>
          <w:szCs w:val="24"/>
        </w:rPr>
        <w:t>二</w:t>
      </w:r>
      <w:r>
        <w:rPr>
          <w:b/>
          <w:szCs w:val="24"/>
        </w:rPr>
        <w:t>、</w:t>
      </w:r>
      <w:r>
        <w:rPr>
          <w:b/>
          <w:color w:val="FF0000"/>
          <w:szCs w:val="24"/>
        </w:rPr>
        <w:t>有下列情况之一，视为无效标：</w:t>
      </w:r>
    </w:p>
    <w:p w14:paraId="74E7B4D1">
      <w:pPr>
        <w:widowControl w:val="0"/>
        <w:spacing w:line="312" w:lineRule="auto"/>
        <w:ind w:firstLine="480"/>
        <w:rPr>
          <w:szCs w:val="21"/>
          <w:lang w:eastAsia="zh-Hans"/>
        </w:rPr>
      </w:pPr>
      <w:r>
        <w:rPr>
          <w:szCs w:val="21"/>
          <w:lang w:eastAsia="zh-Hans"/>
        </w:rPr>
        <w:t>（1）投标书未加盖投标人单位公章的；</w:t>
      </w:r>
    </w:p>
    <w:p w14:paraId="26906CFE">
      <w:pPr>
        <w:widowControl w:val="0"/>
        <w:spacing w:line="312" w:lineRule="auto"/>
        <w:ind w:firstLine="480"/>
        <w:rPr>
          <w:szCs w:val="21"/>
          <w:lang w:eastAsia="zh-Hans"/>
        </w:rPr>
      </w:pPr>
      <w:r>
        <w:rPr>
          <w:szCs w:val="21"/>
          <w:lang w:eastAsia="zh-Hans"/>
        </w:rPr>
        <w:t>（2）投标人的授权委托人不能提供有效的授权委托书的；</w:t>
      </w:r>
    </w:p>
    <w:p w14:paraId="54DB5338">
      <w:pPr>
        <w:widowControl w:val="0"/>
        <w:spacing w:line="312" w:lineRule="auto"/>
        <w:ind w:firstLine="480"/>
        <w:rPr>
          <w:szCs w:val="21"/>
          <w:lang w:eastAsia="zh-Hans"/>
        </w:rPr>
      </w:pPr>
      <w:r>
        <w:rPr>
          <w:szCs w:val="21"/>
          <w:lang w:eastAsia="zh-Hans"/>
        </w:rPr>
        <w:t>（3）逾期上传投标书的；</w:t>
      </w:r>
    </w:p>
    <w:p w14:paraId="0C366964">
      <w:pPr>
        <w:widowControl w:val="0"/>
        <w:spacing w:line="312" w:lineRule="auto"/>
        <w:ind w:firstLine="480"/>
        <w:rPr>
          <w:szCs w:val="21"/>
          <w:lang w:eastAsia="zh-Hans"/>
        </w:rPr>
      </w:pPr>
      <w:r>
        <w:rPr>
          <w:szCs w:val="21"/>
          <w:lang w:eastAsia="zh-Hans"/>
        </w:rPr>
        <w:t>（4）招标人认为投标报价严重偏离市场行情的；</w:t>
      </w:r>
    </w:p>
    <w:p w14:paraId="395BF25B">
      <w:pPr>
        <w:widowControl w:val="0"/>
        <w:spacing w:line="312" w:lineRule="auto"/>
        <w:ind w:firstLine="480"/>
        <w:rPr>
          <w:szCs w:val="21"/>
          <w:lang w:eastAsia="zh-Hans"/>
        </w:rPr>
      </w:pPr>
      <w:r>
        <w:rPr>
          <w:szCs w:val="21"/>
          <w:lang w:eastAsia="zh-Hans"/>
        </w:rPr>
        <w:t>（5）</w:t>
      </w:r>
      <w:r>
        <w:rPr>
          <w:rFonts w:hint="eastAsia"/>
          <w:b/>
          <w:color w:val="FF0000"/>
          <w:szCs w:val="24"/>
          <w:lang w:eastAsia="zh-Hans"/>
        </w:rPr>
        <w:t>报价未按要求填报或擅自更改投标文件格式内容的</w:t>
      </w:r>
      <w:r>
        <w:rPr>
          <w:b/>
          <w:color w:val="FF0000"/>
          <w:szCs w:val="24"/>
          <w:lang w:eastAsia="zh-Hans"/>
        </w:rPr>
        <w:t>。</w:t>
      </w:r>
    </w:p>
    <w:p w14:paraId="72B9CF65">
      <w:pPr>
        <w:widowControl w:val="0"/>
        <w:spacing w:line="312" w:lineRule="auto"/>
        <w:ind w:firstLine="482"/>
        <w:rPr>
          <w:b/>
          <w:bCs/>
          <w:szCs w:val="24"/>
        </w:rPr>
      </w:pPr>
      <w:r>
        <w:rPr>
          <w:b/>
          <w:bCs/>
          <w:szCs w:val="24"/>
        </w:rPr>
        <w:t>十</w:t>
      </w:r>
      <w:r>
        <w:rPr>
          <w:rFonts w:hint="eastAsia"/>
          <w:b/>
          <w:bCs/>
          <w:szCs w:val="24"/>
        </w:rPr>
        <w:t>三</w:t>
      </w:r>
      <w:r>
        <w:rPr>
          <w:b/>
          <w:bCs/>
          <w:szCs w:val="24"/>
        </w:rPr>
        <w:t>、特别提示</w:t>
      </w:r>
    </w:p>
    <w:p w14:paraId="15508E9E">
      <w:pPr>
        <w:widowControl w:val="0"/>
        <w:spacing w:line="312" w:lineRule="auto"/>
        <w:ind w:firstLine="482"/>
        <w:rPr>
          <w:b/>
          <w:bCs/>
          <w:szCs w:val="21"/>
          <w:lang w:eastAsia="zh-Hans"/>
        </w:rPr>
      </w:pPr>
      <w:r>
        <w:rPr>
          <w:b/>
          <w:bCs/>
          <w:szCs w:val="21"/>
          <w:lang w:eastAsia="zh-Hans"/>
        </w:rPr>
        <w:t>1、</w:t>
      </w:r>
      <w:r>
        <w:rPr>
          <w:b/>
          <w:bCs/>
          <w:szCs w:val="21"/>
        </w:rPr>
        <w:t>本次招标</w:t>
      </w:r>
      <w:r>
        <w:rPr>
          <w:b/>
          <w:bCs/>
          <w:szCs w:val="21"/>
          <w:lang w:eastAsia="zh-Hans"/>
        </w:rPr>
        <w:t>拟选择</w:t>
      </w:r>
      <w:r>
        <w:rPr>
          <w:rFonts w:hint="eastAsia"/>
          <w:b/>
          <w:bCs/>
          <w:szCs w:val="21"/>
        </w:rPr>
        <w:t>1</w:t>
      </w:r>
      <w:r>
        <w:rPr>
          <w:rFonts w:hint="eastAsia" w:ascii="宋体" w:hAnsi="宋体"/>
          <w:b/>
          <w:bCs/>
          <w:szCs w:val="21"/>
        </w:rPr>
        <w:t>～</w:t>
      </w:r>
      <w:r>
        <w:rPr>
          <w:rFonts w:hint="eastAsia"/>
          <w:b/>
          <w:bCs/>
          <w:szCs w:val="21"/>
        </w:rPr>
        <w:t>2</w:t>
      </w:r>
      <w:r>
        <w:rPr>
          <w:rFonts w:hint="eastAsia"/>
          <w:b/>
          <w:bCs/>
          <w:szCs w:val="21"/>
          <w:lang w:eastAsia="zh-Hans"/>
        </w:rPr>
        <w:t>家</w:t>
      </w:r>
      <w:r>
        <w:rPr>
          <w:b/>
          <w:bCs/>
          <w:szCs w:val="21"/>
          <w:lang w:eastAsia="zh-Hans"/>
        </w:rPr>
        <w:t>供货单位为中标人。</w:t>
      </w:r>
    </w:p>
    <w:p w14:paraId="1CAA3C10">
      <w:pPr>
        <w:spacing w:line="360" w:lineRule="auto"/>
        <w:ind w:firstLine="480" w:firstLineChars="200"/>
        <w:rPr>
          <w:szCs w:val="21"/>
          <w:lang w:eastAsia="zh-Hans"/>
        </w:rPr>
      </w:pPr>
      <w:r>
        <w:rPr>
          <w:szCs w:val="21"/>
          <w:lang w:eastAsia="zh-Hans"/>
        </w:rPr>
        <w:t>2、</w:t>
      </w:r>
      <w:r>
        <w:rPr>
          <w:rFonts w:hint="eastAsia" w:ascii="宋体" w:hAnsi="宋体" w:eastAsia="宋体" w:cs="Times New Roman"/>
          <w:color w:val="0000FF"/>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0765AB30">
      <w:pPr>
        <w:widowControl w:val="0"/>
        <w:spacing w:line="312"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14:paraId="2DA5A4F8">
      <w:pPr>
        <w:widowControl w:val="0"/>
        <w:spacing w:line="312" w:lineRule="auto"/>
        <w:ind w:firstLine="480"/>
        <w:rPr>
          <w:szCs w:val="24"/>
        </w:rPr>
      </w:pPr>
      <w:r>
        <w:rPr>
          <w:szCs w:val="24"/>
        </w:rPr>
        <w:t>4、中标单位在接到中标通知后3个工作日内，</w:t>
      </w:r>
      <w:r>
        <w:rPr>
          <w:rFonts w:hint="eastAsia"/>
          <w:szCs w:val="24"/>
        </w:rPr>
        <w:t>缴纳</w:t>
      </w:r>
      <w:r>
        <w:rPr>
          <w:szCs w:val="24"/>
        </w:rPr>
        <w:t>履约保证金</w:t>
      </w:r>
      <w:r>
        <w:rPr>
          <w:rFonts w:hint="eastAsia"/>
          <w:szCs w:val="24"/>
        </w:rPr>
        <w:t>后</w:t>
      </w:r>
      <w:r>
        <w:rPr>
          <w:szCs w:val="24"/>
        </w:rPr>
        <w:t>到</w:t>
      </w:r>
      <w:bookmarkStart w:id="5" w:name="_Hlk82700346"/>
      <w:r>
        <w:rPr>
          <w:rFonts w:hint="eastAsia" w:ascii="宋体" w:hAnsi="宋体" w:cs="宋体"/>
          <w:b/>
          <w:bCs w:val="0"/>
          <w:color w:val="000000"/>
          <w:szCs w:val="24"/>
          <w:u w:val="single"/>
        </w:rPr>
        <w:t>淮河入海水道二期淮阜枢纽工程土建施工及部分设备安装工程</w:t>
      </w:r>
      <w:r>
        <w:rPr>
          <w:b/>
          <w:bCs/>
          <w:szCs w:val="24"/>
        </w:rPr>
        <w:t>项目经理部</w:t>
      </w:r>
      <w:r>
        <w:rPr>
          <w:szCs w:val="24"/>
        </w:rPr>
        <w:t>签订合同</w:t>
      </w:r>
      <w:bookmarkEnd w:id="5"/>
      <w:r>
        <w:rPr>
          <w:szCs w:val="24"/>
        </w:rPr>
        <w:t>，逾期不签订合同将作为自动放弃处理，并没收其投标保证金。</w:t>
      </w:r>
    </w:p>
    <w:p w14:paraId="7BE88899">
      <w:pPr>
        <w:widowControl w:val="0"/>
        <w:spacing w:line="312"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14:paraId="6D4A73C5">
      <w:pPr>
        <w:widowControl w:val="0"/>
        <w:spacing w:line="312" w:lineRule="auto"/>
        <w:ind w:firstLine="482"/>
        <w:rPr>
          <w:szCs w:val="21"/>
          <w:lang w:eastAsia="zh-Hans"/>
        </w:rPr>
      </w:pPr>
      <w:r>
        <w:rPr>
          <w:b/>
          <w:bCs/>
          <w:szCs w:val="24"/>
        </w:rPr>
        <w:t>十</w:t>
      </w:r>
      <w:r>
        <w:rPr>
          <w:rFonts w:hint="eastAsia"/>
          <w:b/>
          <w:bCs/>
          <w:szCs w:val="24"/>
        </w:rPr>
        <w:t>四</w:t>
      </w:r>
      <w:r>
        <w:rPr>
          <w:b/>
          <w:bCs/>
          <w:szCs w:val="24"/>
        </w:rPr>
        <w:t>、其他</w:t>
      </w:r>
    </w:p>
    <w:p w14:paraId="660E7982">
      <w:pPr>
        <w:widowControl w:val="0"/>
        <w:spacing w:line="312" w:lineRule="auto"/>
        <w:ind w:firstLine="480"/>
        <w:rPr>
          <w:szCs w:val="24"/>
        </w:rPr>
      </w:pPr>
      <w:r>
        <w:rPr>
          <w:szCs w:val="21"/>
          <w:lang w:eastAsia="zh-Hans"/>
        </w:rPr>
        <w:t>1、招标文件作</w:t>
      </w:r>
      <w:r>
        <w:rPr>
          <w:szCs w:val="24"/>
        </w:rPr>
        <w:t>为</w:t>
      </w:r>
      <w:r>
        <w:rPr>
          <w:rFonts w:hint="eastAsia"/>
          <w:szCs w:val="21"/>
          <w:lang w:eastAsia="zh-CN"/>
        </w:rPr>
        <w:t>土工膜</w:t>
      </w:r>
      <w:r>
        <w:rPr>
          <w:szCs w:val="24"/>
        </w:rPr>
        <w:t>采购合同的组成部分。</w:t>
      </w:r>
    </w:p>
    <w:p w14:paraId="254DBEFE">
      <w:pPr>
        <w:rPr>
          <w:szCs w:val="24"/>
        </w:rPr>
      </w:pPr>
      <w:r>
        <w:rPr>
          <w:szCs w:val="24"/>
        </w:rPr>
        <w:br w:type="page"/>
      </w:r>
    </w:p>
    <w:p w14:paraId="5E64D45C">
      <w:pPr>
        <w:widowControl w:val="0"/>
        <w:spacing w:line="360" w:lineRule="auto"/>
        <w:ind w:firstLine="0" w:firstLineChars="0"/>
        <w:rPr>
          <w:b/>
          <w:sz w:val="18"/>
          <w:szCs w:val="18"/>
        </w:rPr>
      </w:pPr>
      <w:r>
        <w:rPr>
          <w:b/>
          <w:sz w:val="18"/>
          <w:szCs w:val="18"/>
        </w:rPr>
        <w:t>第三章投标文件附件格式（附件1-8）</w:t>
      </w:r>
    </w:p>
    <w:p w14:paraId="5676913B">
      <w:pPr>
        <w:pStyle w:val="6"/>
        <w:rPr>
          <w:b/>
          <w:sz w:val="18"/>
          <w:szCs w:val="18"/>
        </w:rPr>
      </w:pPr>
      <w:r>
        <w:rPr>
          <w:b/>
          <w:sz w:val="18"/>
          <w:szCs w:val="18"/>
        </w:rPr>
        <w:t>附件1（封面格式）</w:t>
      </w:r>
    </w:p>
    <w:p w14:paraId="3EDB93AA">
      <w:pPr>
        <w:widowControl w:val="0"/>
        <w:spacing w:line="360" w:lineRule="exact"/>
        <w:ind w:firstLine="361"/>
        <w:jc w:val="center"/>
        <w:rPr>
          <w:b/>
          <w:sz w:val="18"/>
          <w:szCs w:val="18"/>
        </w:rPr>
      </w:pPr>
    </w:p>
    <w:p w14:paraId="0F8F204F">
      <w:pPr>
        <w:spacing w:line="360" w:lineRule="exact"/>
        <w:ind w:firstLine="562"/>
        <w:jc w:val="center"/>
        <w:rPr>
          <w:rFonts w:hint="eastAsia" w:ascii="黑体" w:hAnsi="黑体" w:eastAsia="黑体" w:cs="黑体"/>
          <w:b/>
          <w:sz w:val="28"/>
          <w:szCs w:val="28"/>
          <w:u w:val="single"/>
          <w:lang w:val="en-US" w:eastAsia="zh-CN"/>
        </w:rPr>
      </w:pPr>
      <w:r>
        <w:rPr>
          <w:rFonts w:hint="eastAsia" w:ascii="黑体" w:hAnsi="黑体" w:eastAsia="黑体" w:cs="黑体"/>
          <w:b/>
          <w:sz w:val="28"/>
          <w:szCs w:val="28"/>
          <w:u w:val="single"/>
          <w:lang w:val="en-US" w:eastAsia="zh-CN"/>
        </w:rPr>
        <w:t>淮河入海水道二期淮阜枢纽工程土建施工及部分设备安装工程项目经理部</w:t>
      </w:r>
    </w:p>
    <w:p w14:paraId="08FBD5B4">
      <w:pPr>
        <w:widowControl w:val="0"/>
        <w:spacing w:line="360" w:lineRule="exact"/>
        <w:ind w:firstLine="562"/>
        <w:jc w:val="center"/>
        <w:rPr>
          <w:rFonts w:eastAsia="黑体"/>
          <w:b/>
          <w:sz w:val="28"/>
          <w:szCs w:val="28"/>
        </w:rPr>
      </w:pPr>
    </w:p>
    <w:p w14:paraId="51ED6616">
      <w:pPr>
        <w:pStyle w:val="6"/>
        <w:rPr>
          <w:rFonts w:eastAsia="黑体"/>
          <w:b/>
          <w:sz w:val="40"/>
          <w:szCs w:val="40"/>
        </w:rPr>
      </w:pPr>
      <w:r>
        <w:rPr>
          <w:rFonts w:hint="eastAsia" w:eastAsia="黑体"/>
          <w:b/>
          <w:sz w:val="40"/>
          <w:szCs w:val="40"/>
          <w:lang w:eastAsia="zh-CN"/>
        </w:rPr>
        <w:t>土工膜</w:t>
      </w:r>
      <w:r>
        <w:rPr>
          <w:rFonts w:eastAsia="黑体"/>
          <w:b/>
          <w:sz w:val="40"/>
          <w:szCs w:val="40"/>
        </w:rPr>
        <w:t>采购</w:t>
      </w:r>
    </w:p>
    <w:p w14:paraId="4623CBD1">
      <w:pPr>
        <w:pStyle w:val="6"/>
        <w:spacing w:line="360" w:lineRule="exact"/>
        <w:rPr>
          <w:sz w:val="18"/>
          <w:szCs w:val="18"/>
        </w:rPr>
      </w:pPr>
    </w:p>
    <w:p w14:paraId="3A1CE456">
      <w:pPr>
        <w:pStyle w:val="6"/>
        <w:rPr>
          <w:sz w:val="18"/>
          <w:szCs w:val="18"/>
        </w:rPr>
      </w:pPr>
    </w:p>
    <w:p w14:paraId="01AE7825">
      <w:pPr>
        <w:pStyle w:val="6"/>
        <w:rPr>
          <w:sz w:val="18"/>
          <w:szCs w:val="18"/>
        </w:rPr>
      </w:pPr>
    </w:p>
    <w:p w14:paraId="432E941E">
      <w:pPr>
        <w:pStyle w:val="6"/>
        <w:rPr>
          <w:sz w:val="18"/>
          <w:szCs w:val="18"/>
        </w:rPr>
      </w:pPr>
    </w:p>
    <w:p w14:paraId="538FD3F7">
      <w:pPr>
        <w:pStyle w:val="6"/>
        <w:rPr>
          <w:b/>
          <w:sz w:val="72"/>
          <w:szCs w:val="72"/>
        </w:rPr>
      </w:pPr>
      <w:r>
        <w:rPr>
          <w:b/>
          <w:sz w:val="72"/>
          <w:szCs w:val="72"/>
        </w:rPr>
        <w:t>投 标 文 件</w:t>
      </w:r>
    </w:p>
    <w:p w14:paraId="5FBA35A1">
      <w:pPr>
        <w:pStyle w:val="6"/>
        <w:rPr>
          <w:sz w:val="18"/>
          <w:szCs w:val="18"/>
        </w:rPr>
      </w:pPr>
    </w:p>
    <w:p w14:paraId="70373BA1">
      <w:pPr>
        <w:pStyle w:val="6"/>
        <w:rPr>
          <w:sz w:val="18"/>
          <w:szCs w:val="18"/>
        </w:rPr>
      </w:pPr>
    </w:p>
    <w:p w14:paraId="548D95F9">
      <w:pPr>
        <w:pStyle w:val="6"/>
        <w:rPr>
          <w:sz w:val="18"/>
          <w:szCs w:val="18"/>
        </w:rPr>
      </w:pPr>
    </w:p>
    <w:p w14:paraId="78F2F4B2">
      <w:pPr>
        <w:pStyle w:val="6"/>
        <w:rPr>
          <w:sz w:val="18"/>
          <w:szCs w:val="18"/>
        </w:rPr>
      </w:pPr>
    </w:p>
    <w:p w14:paraId="0BDD20E9">
      <w:pPr>
        <w:pStyle w:val="6"/>
        <w:rPr>
          <w:sz w:val="18"/>
          <w:szCs w:val="18"/>
        </w:rPr>
      </w:pPr>
    </w:p>
    <w:p w14:paraId="6EF6BFF4">
      <w:pPr>
        <w:pStyle w:val="6"/>
        <w:rPr>
          <w:sz w:val="18"/>
          <w:szCs w:val="18"/>
        </w:rPr>
      </w:pPr>
    </w:p>
    <w:p w14:paraId="5E253EA2">
      <w:pPr>
        <w:pStyle w:val="6"/>
        <w:rPr>
          <w:sz w:val="18"/>
          <w:szCs w:val="18"/>
        </w:rPr>
      </w:pPr>
    </w:p>
    <w:p w14:paraId="2FADD2E6">
      <w:pPr>
        <w:pStyle w:val="6"/>
        <w:rPr>
          <w:sz w:val="18"/>
          <w:szCs w:val="18"/>
        </w:rPr>
      </w:pPr>
    </w:p>
    <w:p w14:paraId="27988D59">
      <w:pPr>
        <w:pStyle w:val="6"/>
        <w:rPr>
          <w:sz w:val="18"/>
          <w:szCs w:val="18"/>
        </w:rPr>
      </w:pPr>
    </w:p>
    <w:p w14:paraId="3EB57775">
      <w:pPr>
        <w:pStyle w:val="6"/>
        <w:rPr>
          <w:sz w:val="18"/>
          <w:szCs w:val="18"/>
        </w:rPr>
      </w:pPr>
    </w:p>
    <w:p w14:paraId="0736B7AC">
      <w:pPr>
        <w:pStyle w:val="6"/>
        <w:rPr>
          <w:sz w:val="18"/>
          <w:szCs w:val="18"/>
        </w:rPr>
      </w:pPr>
    </w:p>
    <w:p w14:paraId="4D9DE69C">
      <w:pPr>
        <w:pStyle w:val="6"/>
        <w:rPr>
          <w:sz w:val="24"/>
          <w:szCs w:val="24"/>
        </w:rPr>
      </w:pPr>
    </w:p>
    <w:p w14:paraId="4CEF63C0">
      <w:pPr>
        <w:pStyle w:val="6"/>
        <w:spacing w:line="360" w:lineRule="exact"/>
        <w:ind w:firstLine="960" w:firstLineChars="400"/>
        <w:rPr>
          <w:sz w:val="24"/>
          <w:szCs w:val="24"/>
        </w:rPr>
      </w:pPr>
      <w:r>
        <w:rPr>
          <w:sz w:val="24"/>
          <w:szCs w:val="24"/>
        </w:rPr>
        <w:t>投标单位名称（盖章）</w:t>
      </w:r>
    </w:p>
    <w:p w14:paraId="5D442F0C">
      <w:pPr>
        <w:pStyle w:val="6"/>
        <w:spacing w:line="360" w:lineRule="exact"/>
        <w:rPr>
          <w:sz w:val="24"/>
          <w:szCs w:val="24"/>
        </w:rPr>
      </w:pPr>
    </w:p>
    <w:p w14:paraId="66E12B9E">
      <w:pPr>
        <w:pStyle w:val="6"/>
        <w:spacing w:line="360" w:lineRule="exact"/>
        <w:rPr>
          <w:sz w:val="24"/>
          <w:szCs w:val="24"/>
        </w:rPr>
      </w:pPr>
    </w:p>
    <w:p w14:paraId="42DD1858">
      <w:pPr>
        <w:pStyle w:val="6"/>
        <w:spacing w:line="360" w:lineRule="exact"/>
        <w:ind w:firstLine="960" w:firstLineChars="400"/>
        <w:rPr>
          <w:sz w:val="24"/>
          <w:szCs w:val="24"/>
        </w:rPr>
      </w:pPr>
      <w:r>
        <w:rPr>
          <w:sz w:val="24"/>
          <w:szCs w:val="24"/>
        </w:rPr>
        <w:t xml:space="preserve">法定代表人（签章）  </w:t>
      </w:r>
    </w:p>
    <w:p w14:paraId="658E2A90">
      <w:pPr>
        <w:pStyle w:val="6"/>
        <w:rPr>
          <w:sz w:val="24"/>
          <w:szCs w:val="24"/>
        </w:rPr>
      </w:pPr>
    </w:p>
    <w:p w14:paraId="37DF27BD">
      <w:pPr>
        <w:pStyle w:val="6"/>
        <w:ind w:firstLine="960" w:firstLineChars="400"/>
        <w:rPr>
          <w:sz w:val="24"/>
          <w:szCs w:val="24"/>
        </w:rPr>
      </w:pPr>
    </w:p>
    <w:p w14:paraId="76FA0F0A">
      <w:pPr>
        <w:pStyle w:val="6"/>
        <w:ind w:firstLine="960" w:firstLineChars="400"/>
        <w:rPr>
          <w:sz w:val="24"/>
          <w:szCs w:val="24"/>
        </w:rPr>
      </w:pPr>
      <w:r>
        <w:rPr>
          <w:rFonts w:hint="eastAsia"/>
          <w:sz w:val="24"/>
          <w:szCs w:val="24"/>
        </w:rPr>
        <w:t>投标</w:t>
      </w:r>
      <w:r>
        <w:rPr>
          <w:sz w:val="24"/>
          <w:szCs w:val="24"/>
        </w:rPr>
        <w:t>日期：</w:t>
      </w:r>
    </w:p>
    <w:p w14:paraId="17728BB5">
      <w:pPr>
        <w:pStyle w:val="6"/>
        <w:rPr>
          <w:sz w:val="18"/>
          <w:szCs w:val="18"/>
        </w:rPr>
      </w:pPr>
    </w:p>
    <w:p w14:paraId="1D648E14">
      <w:pPr>
        <w:widowControl w:val="0"/>
        <w:ind w:firstLine="361"/>
        <w:rPr>
          <w:b/>
          <w:sz w:val="18"/>
          <w:szCs w:val="18"/>
        </w:rPr>
      </w:pPr>
      <w:r>
        <w:rPr>
          <w:b/>
          <w:sz w:val="18"/>
          <w:szCs w:val="18"/>
        </w:rPr>
        <w:br w:type="page"/>
      </w:r>
      <w:r>
        <w:rPr>
          <w:b/>
          <w:sz w:val="18"/>
          <w:szCs w:val="18"/>
        </w:rPr>
        <w:t>附件2</w:t>
      </w:r>
    </w:p>
    <w:p w14:paraId="1F553F5C">
      <w:pPr>
        <w:pStyle w:val="6"/>
        <w:rPr>
          <w:b/>
          <w:sz w:val="36"/>
          <w:szCs w:val="36"/>
        </w:rPr>
      </w:pPr>
      <w:r>
        <w:rPr>
          <w:b/>
          <w:sz w:val="36"/>
          <w:szCs w:val="36"/>
        </w:rPr>
        <w:t>投 标 函</w:t>
      </w:r>
    </w:p>
    <w:p w14:paraId="185C0300">
      <w:pPr>
        <w:widowControl w:val="0"/>
        <w:spacing w:line="360" w:lineRule="auto"/>
        <w:ind w:firstLine="0" w:firstLineChars="0"/>
      </w:pPr>
    </w:p>
    <w:p w14:paraId="021CE622">
      <w:pPr>
        <w:widowControl w:val="0"/>
        <w:spacing w:line="360" w:lineRule="auto"/>
        <w:ind w:firstLine="0" w:firstLineChars="0"/>
        <w:rPr>
          <w:szCs w:val="24"/>
        </w:rPr>
      </w:pPr>
      <w:r>
        <w:rPr>
          <w:szCs w:val="24"/>
        </w:rPr>
        <w:t>江苏省水利建设工程有限公司：</w:t>
      </w:r>
    </w:p>
    <w:p w14:paraId="74B52E05">
      <w:pPr>
        <w:widowControl w:val="0"/>
        <w:spacing w:line="360" w:lineRule="auto"/>
        <w:ind w:firstLine="480"/>
        <w:rPr>
          <w:szCs w:val="24"/>
        </w:rPr>
      </w:pPr>
      <w:r>
        <w:rPr>
          <w:szCs w:val="24"/>
        </w:rPr>
        <w:t>根据收到的贵公司</w:t>
      </w:r>
      <w:r>
        <w:rPr>
          <w:rFonts w:hint="eastAsia"/>
          <w:szCs w:val="24"/>
        </w:rPr>
        <w:t>采购</w:t>
      </w:r>
      <w:r>
        <w:rPr>
          <w:rFonts w:hint="eastAsia" w:ascii="宋体" w:hAnsi="宋体" w:cs="宋体-18030"/>
          <w:b/>
          <w:bCs/>
          <w:color w:val="000000"/>
          <w:szCs w:val="24"/>
          <w:u w:val="single"/>
        </w:rPr>
        <w:t>淮河入海水道二期淮阜枢纽工程土建施工及部分设备安装工程工程</w:t>
      </w:r>
      <w:r>
        <w:rPr>
          <w:rFonts w:hint="eastAsia"/>
          <w:szCs w:val="24"/>
        </w:rPr>
        <w:t>所用</w:t>
      </w:r>
      <w:r>
        <w:rPr>
          <w:rFonts w:hint="eastAsia"/>
          <w:szCs w:val="24"/>
          <w:lang w:eastAsia="zh-CN"/>
        </w:rPr>
        <w:t>土工膜</w:t>
      </w:r>
      <w:r>
        <w:rPr>
          <w:rFonts w:hint="eastAsia"/>
          <w:szCs w:val="24"/>
        </w:rPr>
        <w:t>的</w:t>
      </w:r>
      <w:r>
        <w:rPr>
          <w:szCs w:val="24"/>
        </w:rPr>
        <w:t>招标文件，我方（投标人）完全接受招标文件的要求和买卖合同的全部条款。并致函如下：</w:t>
      </w:r>
    </w:p>
    <w:p w14:paraId="28CFDDEE">
      <w:pPr>
        <w:widowControl w:val="0"/>
        <w:spacing w:line="360" w:lineRule="auto"/>
        <w:ind w:firstLine="480"/>
        <w:rPr>
          <w:szCs w:val="24"/>
        </w:rPr>
      </w:pPr>
      <w:r>
        <w:rPr>
          <w:szCs w:val="24"/>
        </w:rPr>
        <w:t>1</w:t>
      </w:r>
      <w:r>
        <w:rPr>
          <w:rFonts w:hint="eastAsia"/>
          <w:szCs w:val="24"/>
        </w:rPr>
        <w:t>、我方</w:t>
      </w:r>
      <w:r>
        <w:rPr>
          <w:szCs w:val="24"/>
        </w:rPr>
        <w:t>愿意按照招标文件的一切要求，提供标书所列产品，明细见《</w:t>
      </w:r>
      <w:r>
        <w:rPr>
          <w:rFonts w:hint="eastAsia"/>
          <w:szCs w:val="24"/>
        </w:rPr>
        <w:t>投标</w:t>
      </w:r>
      <w:r>
        <w:rPr>
          <w:szCs w:val="24"/>
        </w:rPr>
        <w:t>报价</w:t>
      </w:r>
      <w:r>
        <w:rPr>
          <w:rFonts w:hint="eastAsia"/>
          <w:szCs w:val="24"/>
          <w:lang w:val="en-US" w:eastAsia="zh-CN"/>
        </w:rPr>
        <w:t>单</w:t>
      </w:r>
      <w:r>
        <w:rPr>
          <w:szCs w:val="24"/>
        </w:rPr>
        <w:t>》。</w:t>
      </w:r>
    </w:p>
    <w:p w14:paraId="18848B4C">
      <w:pPr>
        <w:widowControl w:val="0"/>
        <w:spacing w:line="360" w:lineRule="auto"/>
        <w:ind w:firstLine="480"/>
        <w:rPr>
          <w:szCs w:val="24"/>
        </w:rPr>
      </w:pPr>
      <w:r>
        <w:rPr>
          <w:szCs w:val="24"/>
        </w:rPr>
        <w:t>2</w:t>
      </w:r>
      <w:r>
        <w:rPr>
          <w:rFonts w:hint="eastAsia"/>
          <w:szCs w:val="24"/>
        </w:rPr>
        <w:t>、</w:t>
      </w:r>
      <w:r>
        <w:rPr>
          <w:szCs w:val="24"/>
        </w:rPr>
        <w:t>如果我方中标签约，我们将严格履行招标文件中规定的每一项要求，严格履行合同义务；如果由于我方自身失误形成的风险均由我方承担。</w:t>
      </w:r>
    </w:p>
    <w:p w14:paraId="0DDDF007">
      <w:pPr>
        <w:widowControl w:val="0"/>
        <w:spacing w:line="360" w:lineRule="auto"/>
        <w:ind w:firstLine="480"/>
        <w:rPr>
          <w:szCs w:val="24"/>
        </w:rPr>
      </w:pPr>
      <w:r>
        <w:rPr>
          <w:szCs w:val="24"/>
        </w:rPr>
        <w:t>3</w:t>
      </w:r>
      <w:r>
        <w:rPr>
          <w:rFonts w:hint="eastAsia"/>
          <w:szCs w:val="24"/>
        </w:rPr>
        <w:t>、</w:t>
      </w:r>
      <w:r>
        <w:rPr>
          <w:szCs w:val="24"/>
        </w:rPr>
        <w:t>我方再次重申：完全同意投标须知中关于</w:t>
      </w:r>
      <w:r>
        <w:rPr>
          <w:rFonts w:hint="eastAsia"/>
          <w:szCs w:val="24"/>
        </w:rPr>
        <w:t>“</w:t>
      </w:r>
      <w:r>
        <w:rPr>
          <w:szCs w:val="24"/>
        </w:rPr>
        <w:t>评标方式、标准、方法及特别提示</w:t>
      </w:r>
      <w:r>
        <w:rPr>
          <w:rFonts w:hint="eastAsia"/>
          <w:szCs w:val="24"/>
        </w:rPr>
        <w:t>”</w:t>
      </w:r>
      <w:r>
        <w:rPr>
          <w:szCs w:val="24"/>
        </w:rPr>
        <w:t>等陈述，我方认为贵公司有权单方决定中标者，还认为价格和质量、信誉和服务是中标的重要选择标准；无论贵公司是否选择我方作为中标单位，我方均尊重和认可贵公司的决定。</w:t>
      </w:r>
    </w:p>
    <w:p w14:paraId="163D6FB4">
      <w:pPr>
        <w:widowControl w:val="0"/>
        <w:spacing w:line="360" w:lineRule="auto"/>
        <w:ind w:firstLine="480"/>
        <w:rPr>
          <w:szCs w:val="24"/>
        </w:rPr>
      </w:pPr>
      <w:r>
        <w:rPr>
          <w:szCs w:val="24"/>
        </w:rPr>
        <w:t>4</w:t>
      </w:r>
      <w:r>
        <w:rPr>
          <w:rFonts w:hint="eastAsia"/>
          <w:szCs w:val="24"/>
        </w:rPr>
        <w:t>、</w:t>
      </w:r>
      <w:r>
        <w:rPr>
          <w:szCs w:val="24"/>
        </w:rPr>
        <w:t>我方投标文件（包括对招标文件承诺的内容、不同意见的偏离说明）在开标后的全过程中保持有效，不作任何更改和变动。</w:t>
      </w:r>
    </w:p>
    <w:p w14:paraId="2279350E">
      <w:pPr>
        <w:widowControl w:val="0"/>
        <w:spacing w:line="360" w:lineRule="auto"/>
        <w:ind w:firstLine="480"/>
        <w:rPr>
          <w:szCs w:val="24"/>
        </w:rPr>
      </w:pPr>
      <w:r>
        <w:rPr>
          <w:szCs w:val="24"/>
        </w:rPr>
        <w:t>5</w:t>
      </w:r>
      <w:r>
        <w:rPr>
          <w:rFonts w:hint="eastAsia"/>
          <w:szCs w:val="24"/>
        </w:rPr>
        <w:t>、</w:t>
      </w:r>
      <w:r>
        <w:rPr>
          <w:szCs w:val="24"/>
        </w:rPr>
        <w:t>投标文件中所有关于投标资格的文件、证明、陈述均是真实的、准确的。若有违背，我单位愿意承担由此产生的一切后果。如最终确定我方供货，我方愿意按合同条款签约。</w:t>
      </w:r>
    </w:p>
    <w:p w14:paraId="4CB61AFA">
      <w:pPr>
        <w:widowControl w:val="0"/>
        <w:spacing w:line="360" w:lineRule="auto"/>
        <w:ind w:firstLine="480"/>
        <w:rPr>
          <w:szCs w:val="24"/>
        </w:rPr>
      </w:pPr>
      <w:r>
        <w:rPr>
          <w:szCs w:val="24"/>
        </w:rPr>
        <w:t>6</w:t>
      </w:r>
      <w:r>
        <w:rPr>
          <w:rFonts w:hint="eastAsia"/>
          <w:szCs w:val="24"/>
        </w:rPr>
        <w:t>、</w:t>
      </w:r>
      <w:r>
        <w:rPr>
          <w:szCs w:val="24"/>
        </w:rPr>
        <w:t>所有有关招投标的函电，请按下列地址联系：</w:t>
      </w:r>
    </w:p>
    <w:p w14:paraId="319B70D9">
      <w:pPr>
        <w:widowControl w:val="0"/>
        <w:spacing w:line="360" w:lineRule="auto"/>
        <w:ind w:firstLine="480"/>
        <w:rPr>
          <w:szCs w:val="24"/>
        </w:rPr>
      </w:pPr>
    </w:p>
    <w:p w14:paraId="65EBFAE7">
      <w:pPr>
        <w:widowControl w:val="0"/>
        <w:tabs>
          <w:tab w:val="left" w:pos="5680"/>
        </w:tabs>
        <w:spacing w:line="348" w:lineRule="auto"/>
        <w:ind w:firstLine="48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投标单位：</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邮编：</w:t>
      </w:r>
    </w:p>
    <w:p w14:paraId="1F3CD6E1">
      <w:pPr>
        <w:widowControl w:val="0"/>
        <w:tabs>
          <w:tab w:val="left" w:pos="5680"/>
        </w:tabs>
        <w:spacing w:line="348" w:lineRule="auto"/>
        <w:ind w:firstLine="48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法定代表人（或委托代理人）：</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 xml:space="preserve">地址： </w:t>
      </w:r>
    </w:p>
    <w:p w14:paraId="6B8917BB">
      <w:pPr>
        <w:widowControl w:val="0"/>
        <w:tabs>
          <w:tab w:val="left" w:pos="5680"/>
        </w:tabs>
        <w:spacing w:line="348" w:lineRule="auto"/>
        <w:ind w:firstLine="480"/>
        <w:rPr>
          <w:rFonts w:eastAsiaTheme="minorEastAsia"/>
          <w:color w:val="000000" w:themeColor="text1"/>
          <w:szCs w:val="24"/>
          <w14:textFill>
            <w14:solidFill>
              <w14:schemeClr w14:val="tx1"/>
            </w14:solidFill>
          </w14:textFill>
        </w:rPr>
      </w:pPr>
      <w:r>
        <w:rPr>
          <w:rFonts w:hint="eastAsia" w:eastAsiaTheme="minorEastAsia"/>
          <w:color w:val="000000" w:themeColor="text1"/>
          <w:szCs w:val="24"/>
          <w14:textFill>
            <w14:solidFill>
              <w14:schemeClr w14:val="tx1"/>
            </w14:solidFill>
          </w14:textFill>
        </w:rPr>
        <w:t>账</w:t>
      </w:r>
      <w:r>
        <w:rPr>
          <w:rFonts w:eastAsiaTheme="minorEastAsia"/>
          <w:color w:val="000000" w:themeColor="text1"/>
          <w:szCs w:val="24"/>
          <w14:textFill>
            <w14:solidFill>
              <w14:schemeClr w14:val="tx1"/>
            </w14:solidFill>
          </w14:textFill>
        </w:rPr>
        <w:t>户名称：</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 xml:space="preserve">电话： </w:t>
      </w:r>
    </w:p>
    <w:p w14:paraId="21833517">
      <w:pPr>
        <w:widowControl w:val="0"/>
        <w:tabs>
          <w:tab w:val="left" w:pos="5680"/>
        </w:tabs>
        <w:spacing w:line="348" w:lineRule="auto"/>
        <w:ind w:firstLine="48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开户银行：</w:t>
      </w:r>
      <w:r>
        <w:rPr>
          <w:rFonts w:hint="eastAsia" w:eastAsiaTheme="minorEastAsia"/>
          <w:color w:val="000000" w:themeColor="text1"/>
          <w:szCs w:val="24"/>
          <w14:textFill>
            <w14:solidFill>
              <w14:schemeClr w14:val="tx1"/>
            </w14:solidFill>
          </w14:textFill>
        </w:rPr>
        <w:tab/>
      </w:r>
      <w:bookmarkStart w:id="7" w:name="_GoBack"/>
      <w:bookmarkEnd w:id="7"/>
      <w:r>
        <w:rPr>
          <w:rFonts w:eastAsiaTheme="minorEastAsia"/>
          <w:color w:val="000000" w:themeColor="text1"/>
          <w:szCs w:val="24"/>
          <w14:textFill>
            <w14:solidFill>
              <w14:schemeClr w14:val="tx1"/>
            </w14:solidFill>
          </w14:textFill>
        </w:rPr>
        <w:t>传真：</w:t>
      </w:r>
    </w:p>
    <w:p w14:paraId="21AF3147">
      <w:pPr>
        <w:widowControl w:val="0"/>
        <w:tabs>
          <w:tab w:val="left" w:pos="5680"/>
        </w:tabs>
        <w:spacing w:line="348" w:lineRule="auto"/>
        <w:ind w:firstLine="480"/>
        <w:rPr>
          <w:rFonts w:eastAsiaTheme="minorEastAsia"/>
          <w:color w:val="000000" w:themeColor="text1"/>
          <w:szCs w:val="24"/>
          <w14:textFill>
            <w14:solidFill>
              <w14:schemeClr w14:val="tx1"/>
            </w14:solidFill>
          </w14:textFill>
        </w:rPr>
      </w:pPr>
      <w:r>
        <w:rPr>
          <w:rFonts w:hint="eastAsia" w:eastAsiaTheme="minorEastAsia"/>
          <w:color w:val="000000" w:themeColor="text1"/>
          <w:szCs w:val="24"/>
          <w14:textFill>
            <w14:solidFill>
              <w14:schemeClr w14:val="tx1"/>
            </w14:solidFill>
          </w14:textFill>
        </w:rPr>
        <w:t>银行账</w:t>
      </w:r>
      <w:r>
        <w:rPr>
          <w:rFonts w:eastAsiaTheme="minorEastAsia"/>
          <w:color w:val="000000" w:themeColor="text1"/>
          <w:szCs w:val="24"/>
          <w14:textFill>
            <w14:solidFill>
              <w14:schemeClr w14:val="tx1"/>
            </w14:solidFill>
          </w14:textFill>
        </w:rPr>
        <w:t>号：</w:t>
      </w:r>
      <w:r>
        <w:rPr>
          <w:rFonts w:hint="eastAsia" w:eastAsiaTheme="minorEastAsia"/>
          <w:color w:val="000000" w:themeColor="text1"/>
          <w:szCs w:val="24"/>
          <w14:textFill>
            <w14:solidFill>
              <w14:schemeClr w14:val="tx1"/>
            </w14:solidFill>
          </w14:textFill>
        </w:rPr>
        <w:tab/>
      </w:r>
      <w:r>
        <w:rPr>
          <w:rFonts w:eastAsiaTheme="minorEastAsia"/>
          <w:color w:val="000000" w:themeColor="text1"/>
          <w:szCs w:val="24"/>
          <w14:textFill>
            <w14:solidFill>
              <w14:schemeClr w14:val="tx1"/>
            </w14:solidFill>
          </w14:textFill>
        </w:rPr>
        <w:t>投标单位（公章）：</w:t>
      </w:r>
    </w:p>
    <w:p w14:paraId="5A1DE12E">
      <w:pPr>
        <w:widowControl w:val="0"/>
        <w:spacing w:line="480" w:lineRule="auto"/>
        <w:ind w:firstLine="480"/>
        <w:rPr>
          <w:szCs w:val="24"/>
        </w:rPr>
      </w:pPr>
    </w:p>
    <w:p w14:paraId="46EAD49B">
      <w:pPr>
        <w:widowControl w:val="0"/>
        <w:spacing w:line="360" w:lineRule="auto"/>
        <w:ind w:firstLine="6360" w:firstLineChars="2650"/>
        <w:rPr>
          <w:szCs w:val="24"/>
        </w:rPr>
      </w:pP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日</w:t>
      </w:r>
    </w:p>
    <w:p w14:paraId="4303D261">
      <w:pPr>
        <w:pStyle w:val="2"/>
        <w:widowControl w:val="0"/>
        <w:ind w:firstLine="480"/>
      </w:pPr>
    </w:p>
    <w:p w14:paraId="5D31D1EB">
      <w:pPr>
        <w:widowControl w:val="0"/>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531" w:right="1134" w:bottom="1474" w:left="1134" w:header="536" w:footer="1134" w:gutter="0"/>
          <w:cols w:space="0" w:num="1"/>
          <w:docGrid w:type="lines" w:linePitch="329" w:charSpace="0"/>
        </w:sectPr>
      </w:pPr>
    </w:p>
    <w:p w14:paraId="0FD5A0EA">
      <w:pPr>
        <w:widowControl w:val="0"/>
        <w:adjustRightInd w:val="0"/>
        <w:snapToGrid w:val="0"/>
        <w:spacing w:line="276" w:lineRule="auto"/>
        <w:ind w:firstLine="0" w:firstLineChars="0"/>
        <w:rPr>
          <w:b/>
          <w:sz w:val="18"/>
          <w:szCs w:val="18"/>
        </w:rPr>
      </w:pPr>
      <w:r>
        <w:rPr>
          <w:rFonts w:hint="eastAsia"/>
          <w:b/>
          <w:sz w:val="18"/>
          <w:szCs w:val="18"/>
        </w:rPr>
        <w:t>附件3</w:t>
      </w:r>
    </w:p>
    <w:p w14:paraId="2F735B93">
      <w:pPr>
        <w:widowControl w:val="0"/>
        <w:spacing w:line="336" w:lineRule="auto"/>
        <w:ind w:firstLine="0" w:firstLineChars="0"/>
        <w:jc w:val="center"/>
        <w:rPr>
          <w:rFonts w:hint="eastAsia" w:ascii="宋体" w:hAnsi="宋体" w:eastAsia="宋体"/>
          <w:lang w:eastAsia="zh-CN"/>
        </w:rPr>
      </w:pPr>
      <w:r>
        <w:rPr>
          <w:rFonts w:hint="eastAsia" w:ascii="宋体" w:hAnsi="宋体"/>
          <w:b/>
          <w:bCs/>
          <w:sz w:val="36"/>
          <w:szCs w:val="36"/>
        </w:rPr>
        <w:t>投标报价</w:t>
      </w:r>
      <w:r>
        <w:rPr>
          <w:rFonts w:hint="eastAsia" w:ascii="宋体" w:hAnsi="宋体"/>
          <w:b/>
          <w:bCs/>
          <w:sz w:val="36"/>
          <w:szCs w:val="36"/>
          <w:lang w:val="en-US" w:eastAsia="zh-CN"/>
        </w:rPr>
        <w:t>单</w:t>
      </w:r>
    </w:p>
    <w:p w14:paraId="134CD1B8">
      <w:pPr>
        <w:widowControl w:val="0"/>
        <w:spacing w:line="420" w:lineRule="exact"/>
        <w:ind w:firstLine="0" w:firstLineChars="0"/>
        <w:rPr>
          <w:rFonts w:ascii="宋体" w:hAnsi="宋体"/>
          <w:szCs w:val="24"/>
        </w:rPr>
      </w:pPr>
      <w:r>
        <w:rPr>
          <w:rFonts w:hint="eastAsia" w:ascii="宋体" w:hAnsi="宋体"/>
          <w:szCs w:val="24"/>
        </w:rPr>
        <w:t>江苏省水利建设工程有限公司：</w:t>
      </w:r>
    </w:p>
    <w:p w14:paraId="1DE3B7ED">
      <w:pPr>
        <w:widowControl w:val="0"/>
        <w:spacing w:line="420" w:lineRule="exact"/>
        <w:ind w:left="21" w:leftChars="9" w:firstLine="720" w:firstLineChars="300"/>
        <w:rPr>
          <w:rFonts w:ascii="宋体" w:hAnsi="宋体"/>
          <w:szCs w:val="24"/>
        </w:rPr>
      </w:pPr>
      <w:r>
        <w:rPr>
          <w:rFonts w:hint="eastAsia" w:ascii="宋体" w:hAnsi="宋体"/>
          <w:szCs w:val="24"/>
        </w:rPr>
        <w:t>我单位拟向贵公司供应</w:t>
      </w:r>
      <w:r>
        <w:rPr>
          <w:rFonts w:hint="eastAsia" w:ascii="宋体" w:hAnsi="宋体" w:cs="宋体-18030"/>
          <w:b/>
          <w:bCs/>
          <w:color w:val="000000"/>
          <w:szCs w:val="24"/>
          <w:u w:val="single"/>
        </w:rPr>
        <w:t>淮河入海水道二期淮阜枢纽工程土建施工及部分设备安装工程工程</w:t>
      </w:r>
      <w:r>
        <w:rPr>
          <w:rFonts w:hint="eastAsia" w:ascii="宋体" w:hAnsi="宋体"/>
          <w:szCs w:val="24"/>
        </w:rPr>
        <w:t>所用的</w:t>
      </w:r>
      <w:r>
        <w:rPr>
          <w:rFonts w:hint="eastAsia" w:ascii="宋体" w:hAnsi="宋体"/>
          <w:szCs w:val="24"/>
          <w:lang w:eastAsia="zh-CN"/>
        </w:rPr>
        <w:t>土工膜</w:t>
      </w:r>
      <w:r>
        <w:rPr>
          <w:rFonts w:hint="eastAsia" w:ascii="宋体" w:hAnsi="宋体"/>
          <w:szCs w:val="24"/>
        </w:rPr>
        <w:t>，具体规格和价格如下：</w:t>
      </w:r>
    </w:p>
    <w:tbl>
      <w:tblPr>
        <w:tblStyle w:val="11"/>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97"/>
        <w:gridCol w:w="808"/>
        <w:gridCol w:w="1389"/>
        <w:gridCol w:w="962"/>
        <w:gridCol w:w="1269"/>
        <w:gridCol w:w="563"/>
        <w:gridCol w:w="869"/>
        <w:gridCol w:w="946"/>
        <w:gridCol w:w="1488"/>
        <w:gridCol w:w="924"/>
      </w:tblGrid>
      <w:tr w14:paraId="4583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56" w:type="pct"/>
            <w:vAlign w:val="center"/>
          </w:tcPr>
          <w:p w14:paraId="0D5FA027">
            <w:pPr>
              <w:widowControl w:val="0"/>
              <w:shd w:val="clear" w:color="auto" w:fill="FFFFFF"/>
              <w:spacing w:line="280" w:lineRule="exact"/>
              <w:ind w:firstLine="0" w:firstLineChars="0"/>
              <w:jc w:val="center"/>
              <w:rPr>
                <w:szCs w:val="24"/>
              </w:rPr>
            </w:pPr>
            <w:r>
              <w:rPr>
                <w:szCs w:val="24"/>
              </w:rPr>
              <w:t>序号</w:t>
            </w:r>
          </w:p>
        </w:tc>
        <w:tc>
          <w:tcPr>
            <w:tcW w:w="416" w:type="pct"/>
            <w:vAlign w:val="center"/>
          </w:tcPr>
          <w:p w14:paraId="1B218491">
            <w:pPr>
              <w:widowControl w:val="0"/>
              <w:shd w:val="clear" w:color="auto" w:fill="FFFFFF"/>
              <w:spacing w:line="280" w:lineRule="exact"/>
              <w:ind w:firstLine="0" w:firstLineChars="0"/>
              <w:jc w:val="center"/>
              <w:rPr>
                <w:szCs w:val="24"/>
              </w:rPr>
            </w:pPr>
            <w:r>
              <w:rPr>
                <w:szCs w:val="24"/>
              </w:rPr>
              <w:t>品名</w:t>
            </w:r>
          </w:p>
        </w:tc>
        <w:tc>
          <w:tcPr>
            <w:tcW w:w="715" w:type="pct"/>
            <w:vAlign w:val="center"/>
          </w:tcPr>
          <w:p w14:paraId="043C663F">
            <w:pPr>
              <w:widowControl w:val="0"/>
              <w:shd w:val="clear" w:color="auto" w:fill="FFFFFF"/>
              <w:spacing w:line="280" w:lineRule="exact"/>
              <w:ind w:firstLine="0" w:firstLineChars="0"/>
              <w:jc w:val="center"/>
              <w:rPr>
                <w:szCs w:val="24"/>
              </w:rPr>
            </w:pPr>
            <w:r>
              <w:rPr>
                <w:szCs w:val="24"/>
              </w:rPr>
              <w:t>规格</w:t>
            </w:r>
          </w:p>
          <w:p w14:paraId="3F5DEFDC">
            <w:pPr>
              <w:widowControl w:val="0"/>
              <w:shd w:val="clear" w:color="auto" w:fill="FFFFFF"/>
              <w:spacing w:line="280" w:lineRule="exact"/>
              <w:ind w:firstLine="0" w:firstLineChars="0"/>
              <w:jc w:val="center"/>
              <w:rPr>
                <w:szCs w:val="24"/>
              </w:rPr>
            </w:pPr>
            <w:r>
              <w:rPr>
                <w:szCs w:val="24"/>
              </w:rPr>
              <w:t>型号</w:t>
            </w:r>
          </w:p>
        </w:tc>
        <w:tc>
          <w:tcPr>
            <w:tcW w:w="495" w:type="pct"/>
            <w:vAlign w:val="center"/>
          </w:tcPr>
          <w:p w14:paraId="556E08A3">
            <w:pPr>
              <w:widowControl w:val="0"/>
              <w:shd w:val="clear" w:color="auto" w:fill="FFFFFF"/>
              <w:spacing w:line="280" w:lineRule="exact"/>
              <w:ind w:firstLine="0" w:firstLineChars="0"/>
              <w:jc w:val="center"/>
              <w:rPr>
                <w:szCs w:val="24"/>
              </w:rPr>
            </w:pPr>
            <w:r>
              <w:rPr>
                <w:szCs w:val="24"/>
              </w:rPr>
              <w:t>设计</w:t>
            </w:r>
          </w:p>
          <w:p w14:paraId="2BCEA5AA">
            <w:pPr>
              <w:widowControl w:val="0"/>
              <w:shd w:val="clear" w:color="auto" w:fill="FFFFFF"/>
              <w:spacing w:line="280" w:lineRule="exact"/>
              <w:ind w:firstLine="0" w:firstLineChars="0"/>
              <w:jc w:val="center"/>
              <w:rPr>
                <w:szCs w:val="24"/>
              </w:rPr>
            </w:pPr>
            <w:r>
              <w:rPr>
                <w:szCs w:val="24"/>
              </w:rPr>
              <w:t>参数</w:t>
            </w:r>
          </w:p>
        </w:tc>
        <w:tc>
          <w:tcPr>
            <w:tcW w:w="653" w:type="pct"/>
            <w:vAlign w:val="center"/>
          </w:tcPr>
          <w:p w14:paraId="3FD4A807">
            <w:pPr>
              <w:widowControl w:val="0"/>
              <w:shd w:val="clear" w:color="auto" w:fill="FFFFFF"/>
              <w:spacing w:line="280" w:lineRule="exact"/>
              <w:ind w:firstLine="0" w:firstLineChars="0"/>
              <w:jc w:val="center"/>
              <w:rPr>
                <w:szCs w:val="24"/>
              </w:rPr>
            </w:pPr>
            <w:r>
              <w:rPr>
                <w:szCs w:val="24"/>
              </w:rPr>
              <w:t>技术标准</w:t>
            </w:r>
          </w:p>
        </w:tc>
        <w:tc>
          <w:tcPr>
            <w:tcW w:w="290" w:type="pct"/>
            <w:vAlign w:val="center"/>
          </w:tcPr>
          <w:p w14:paraId="39B4BCBA">
            <w:pPr>
              <w:widowControl w:val="0"/>
              <w:shd w:val="clear" w:color="auto" w:fill="FFFFFF"/>
              <w:spacing w:line="280" w:lineRule="exact"/>
              <w:ind w:firstLine="0" w:firstLineChars="0"/>
              <w:jc w:val="center"/>
              <w:rPr>
                <w:szCs w:val="24"/>
              </w:rPr>
            </w:pPr>
            <w:r>
              <w:rPr>
                <w:szCs w:val="24"/>
              </w:rPr>
              <w:t>计量</w:t>
            </w:r>
          </w:p>
          <w:p w14:paraId="590C3091">
            <w:pPr>
              <w:widowControl w:val="0"/>
              <w:shd w:val="clear" w:color="auto" w:fill="FFFFFF"/>
              <w:spacing w:line="280" w:lineRule="exact"/>
              <w:ind w:firstLine="0" w:firstLineChars="0"/>
              <w:jc w:val="center"/>
              <w:rPr>
                <w:szCs w:val="24"/>
              </w:rPr>
            </w:pPr>
            <w:r>
              <w:rPr>
                <w:szCs w:val="24"/>
              </w:rPr>
              <w:t>单位</w:t>
            </w:r>
          </w:p>
        </w:tc>
        <w:tc>
          <w:tcPr>
            <w:tcW w:w="447" w:type="pct"/>
            <w:vAlign w:val="center"/>
          </w:tcPr>
          <w:p w14:paraId="4A94D74A">
            <w:pPr>
              <w:widowControl w:val="0"/>
              <w:shd w:val="clear" w:color="auto" w:fill="FFFFFF"/>
              <w:spacing w:line="280" w:lineRule="exact"/>
              <w:ind w:firstLine="0" w:firstLineChars="0"/>
              <w:jc w:val="center"/>
              <w:rPr>
                <w:szCs w:val="24"/>
              </w:rPr>
            </w:pPr>
            <w:r>
              <w:rPr>
                <w:szCs w:val="24"/>
              </w:rPr>
              <w:t>暂定</w:t>
            </w:r>
          </w:p>
          <w:p w14:paraId="77E84EE0">
            <w:pPr>
              <w:widowControl w:val="0"/>
              <w:shd w:val="clear" w:color="auto" w:fill="FFFFFF"/>
              <w:spacing w:line="280" w:lineRule="exact"/>
              <w:ind w:firstLine="0" w:firstLineChars="0"/>
              <w:jc w:val="center"/>
              <w:rPr>
                <w:szCs w:val="24"/>
              </w:rPr>
            </w:pPr>
            <w:r>
              <w:rPr>
                <w:szCs w:val="24"/>
              </w:rPr>
              <w:t>数量</w:t>
            </w:r>
          </w:p>
        </w:tc>
        <w:tc>
          <w:tcPr>
            <w:tcW w:w="487" w:type="pct"/>
            <w:vAlign w:val="center"/>
          </w:tcPr>
          <w:p w14:paraId="5AACCD7E">
            <w:pPr>
              <w:widowControl w:val="0"/>
              <w:shd w:val="clear" w:color="auto" w:fill="FFFFFF"/>
              <w:spacing w:line="280" w:lineRule="exact"/>
              <w:ind w:firstLine="0" w:firstLineChars="0"/>
              <w:jc w:val="center"/>
              <w:rPr>
                <w:szCs w:val="24"/>
              </w:rPr>
            </w:pPr>
            <w:r>
              <w:rPr>
                <w:szCs w:val="24"/>
              </w:rPr>
              <w:t>单价</w:t>
            </w:r>
          </w:p>
          <w:p w14:paraId="3F8D70DB">
            <w:pPr>
              <w:widowControl w:val="0"/>
              <w:shd w:val="clear" w:color="auto" w:fill="FFFFFF"/>
              <w:spacing w:line="280" w:lineRule="exact"/>
              <w:ind w:firstLine="0" w:firstLineChars="0"/>
              <w:jc w:val="center"/>
              <w:rPr>
                <w:szCs w:val="24"/>
              </w:rPr>
            </w:pPr>
            <w:r>
              <w:rPr>
                <w:rFonts w:hint="eastAsia"/>
                <w:szCs w:val="24"/>
              </w:rPr>
              <w:t>(</w:t>
            </w:r>
            <w:r>
              <w:rPr>
                <w:szCs w:val="24"/>
              </w:rPr>
              <w:t>元</w:t>
            </w:r>
            <w:r>
              <w:rPr>
                <w:rFonts w:hint="eastAsia"/>
                <w:szCs w:val="24"/>
              </w:rPr>
              <w:t>/</w:t>
            </w:r>
            <w:r>
              <w:rPr>
                <w:szCs w:val="24"/>
              </w:rPr>
              <w:t>m</w:t>
            </w:r>
            <w:r>
              <w:rPr>
                <w:szCs w:val="24"/>
                <w:vertAlign w:val="superscript"/>
              </w:rPr>
              <w:t>2</w:t>
            </w:r>
            <w:r>
              <w:rPr>
                <w:rFonts w:hint="eastAsia"/>
                <w:szCs w:val="24"/>
              </w:rPr>
              <w:t>)</w:t>
            </w:r>
          </w:p>
        </w:tc>
        <w:tc>
          <w:tcPr>
            <w:tcW w:w="766" w:type="pct"/>
            <w:vAlign w:val="center"/>
          </w:tcPr>
          <w:p w14:paraId="00EF32CC">
            <w:pPr>
              <w:widowControl w:val="0"/>
              <w:shd w:val="clear" w:color="auto" w:fill="FFFFFF"/>
              <w:spacing w:line="280" w:lineRule="exact"/>
              <w:ind w:firstLine="0" w:firstLineChars="0"/>
              <w:jc w:val="center"/>
              <w:rPr>
                <w:szCs w:val="24"/>
              </w:rPr>
            </w:pPr>
            <w:r>
              <w:rPr>
                <w:szCs w:val="24"/>
              </w:rPr>
              <w:t>暂定</w:t>
            </w:r>
          </w:p>
          <w:p w14:paraId="6CC11D81">
            <w:pPr>
              <w:widowControl w:val="0"/>
              <w:shd w:val="clear" w:color="auto" w:fill="FFFFFF"/>
              <w:spacing w:line="280" w:lineRule="exact"/>
              <w:ind w:firstLine="0" w:firstLineChars="0"/>
              <w:jc w:val="center"/>
              <w:rPr>
                <w:szCs w:val="24"/>
              </w:rPr>
            </w:pPr>
            <w:r>
              <w:rPr>
                <w:szCs w:val="24"/>
              </w:rPr>
              <w:t>合价（元）</w:t>
            </w:r>
          </w:p>
        </w:tc>
        <w:tc>
          <w:tcPr>
            <w:tcW w:w="469" w:type="pct"/>
            <w:vAlign w:val="center"/>
          </w:tcPr>
          <w:p w14:paraId="04E995D1">
            <w:pPr>
              <w:widowControl w:val="0"/>
              <w:shd w:val="clear" w:color="auto" w:fill="FFFFFF"/>
              <w:spacing w:line="280" w:lineRule="exact"/>
              <w:ind w:firstLine="0" w:firstLineChars="0"/>
              <w:jc w:val="center"/>
              <w:rPr>
                <w:szCs w:val="24"/>
              </w:rPr>
            </w:pPr>
            <w:r>
              <w:rPr>
                <w:szCs w:val="24"/>
              </w:rPr>
              <w:t>备注</w:t>
            </w:r>
          </w:p>
        </w:tc>
      </w:tr>
      <w:tr w14:paraId="71F6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256" w:type="pct"/>
            <w:vAlign w:val="center"/>
          </w:tcPr>
          <w:p w14:paraId="04ED21CD">
            <w:pPr>
              <w:widowControl w:val="0"/>
              <w:shd w:val="clear" w:color="auto" w:fill="FFFFFF"/>
              <w:spacing w:line="280" w:lineRule="exact"/>
              <w:ind w:firstLine="0" w:firstLineChars="0"/>
              <w:jc w:val="center"/>
              <w:rPr>
                <w:szCs w:val="24"/>
              </w:rPr>
            </w:pPr>
            <w:r>
              <w:rPr>
                <w:szCs w:val="24"/>
              </w:rPr>
              <w:t>1</w:t>
            </w:r>
          </w:p>
        </w:tc>
        <w:tc>
          <w:tcPr>
            <w:tcW w:w="416" w:type="pct"/>
            <w:vAlign w:val="center"/>
          </w:tcPr>
          <w:p w14:paraId="0CEA1EE4">
            <w:pPr>
              <w:widowControl w:val="0"/>
              <w:shd w:val="clear" w:color="auto" w:fill="FFFFFF"/>
              <w:spacing w:line="280" w:lineRule="exact"/>
              <w:ind w:firstLine="0" w:firstLineChars="0"/>
              <w:jc w:val="center"/>
              <w:rPr>
                <w:rFonts w:hint="eastAsia" w:eastAsia="宋体"/>
                <w:szCs w:val="24"/>
                <w:lang w:eastAsia="zh-CN"/>
              </w:rPr>
            </w:pPr>
            <w:r>
              <w:rPr>
                <w:rFonts w:hint="eastAsia"/>
                <w:szCs w:val="24"/>
                <w:lang w:eastAsia="zh-CN"/>
              </w:rPr>
              <w:t>土工膜</w:t>
            </w:r>
          </w:p>
        </w:tc>
        <w:tc>
          <w:tcPr>
            <w:tcW w:w="715" w:type="pct"/>
            <w:vAlign w:val="center"/>
          </w:tcPr>
          <w:p w14:paraId="60B37F2D">
            <w:pPr>
              <w:widowControl w:val="0"/>
              <w:shd w:val="clear" w:color="auto" w:fill="FFFFFF"/>
              <w:spacing w:line="280" w:lineRule="exact"/>
              <w:ind w:firstLine="0" w:firstLineChars="0"/>
              <w:jc w:val="center"/>
              <w:rPr>
                <w:szCs w:val="24"/>
              </w:rPr>
            </w:pPr>
            <w:r>
              <w:rPr>
                <w:szCs w:val="24"/>
              </w:rPr>
              <w:t>宽度6m，</w:t>
            </w:r>
            <w:r>
              <w:rPr>
                <w:rFonts w:hint="default"/>
                <w:szCs w:val="21"/>
                <w:lang w:val="en-US" w:eastAsia="zh-CN"/>
              </w:rPr>
              <w:t>非织造布单位面积克重不小于350g/m</w:t>
            </w:r>
            <w:r>
              <w:rPr>
                <w:rFonts w:hint="default"/>
                <w:szCs w:val="21"/>
                <w:vertAlign w:val="superscript"/>
                <w:lang w:val="en-US" w:eastAsia="zh-CN"/>
              </w:rPr>
              <w:t>2</w:t>
            </w:r>
          </w:p>
        </w:tc>
        <w:tc>
          <w:tcPr>
            <w:tcW w:w="495" w:type="pct"/>
            <w:vAlign w:val="center"/>
          </w:tcPr>
          <w:p w14:paraId="760253B0">
            <w:pPr>
              <w:widowControl w:val="0"/>
              <w:shd w:val="clear" w:color="auto" w:fill="FFFFFF"/>
              <w:spacing w:line="280" w:lineRule="exact"/>
              <w:ind w:firstLine="0" w:firstLineChars="0"/>
              <w:jc w:val="center"/>
              <w:rPr>
                <w:szCs w:val="24"/>
              </w:rPr>
            </w:pPr>
            <w:r>
              <w:rPr>
                <w:szCs w:val="24"/>
              </w:rPr>
              <w:t>详见质量与技术要求</w:t>
            </w:r>
          </w:p>
        </w:tc>
        <w:tc>
          <w:tcPr>
            <w:tcW w:w="653" w:type="pct"/>
            <w:vAlign w:val="center"/>
          </w:tcPr>
          <w:p w14:paraId="7E14955D">
            <w:pPr>
              <w:widowControl w:val="0"/>
              <w:shd w:val="clear" w:color="auto" w:fill="FFFFFF"/>
              <w:spacing w:line="280" w:lineRule="exact"/>
              <w:ind w:firstLine="0" w:firstLineChars="0"/>
              <w:jc w:val="center"/>
              <w:rPr>
                <w:szCs w:val="24"/>
              </w:rPr>
            </w:pPr>
            <w:r>
              <w:rPr>
                <w:szCs w:val="24"/>
              </w:rPr>
              <w:t>详见质量与技术要求</w:t>
            </w:r>
          </w:p>
        </w:tc>
        <w:tc>
          <w:tcPr>
            <w:tcW w:w="290" w:type="pct"/>
            <w:vAlign w:val="center"/>
          </w:tcPr>
          <w:p w14:paraId="19D5F090">
            <w:pPr>
              <w:widowControl w:val="0"/>
              <w:shd w:val="clear" w:color="auto" w:fill="FFFFFF"/>
              <w:spacing w:line="280" w:lineRule="exact"/>
              <w:ind w:firstLine="0" w:firstLineChars="0"/>
              <w:jc w:val="center"/>
              <w:rPr>
                <w:szCs w:val="24"/>
              </w:rPr>
            </w:pPr>
            <w:r>
              <w:rPr>
                <w:szCs w:val="24"/>
              </w:rPr>
              <w:t>m</w:t>
            </w:r>
            <w:r>
              <w:rPr>
                <w:szCs w:val="24"/>
                <w:vertAlign w:val="superscript"/>
              </w:rPr>
              <w:t>2</w:t>
            </w:r>
          </w:p>
        </w:tc>
        <w:tc>
          <w:tcPr>
            <w:tcW w:w="447" w:type="pct"/>
            <w:vAlign w:val="center"/>
          </w:tcPr>
          <w:p w14:paraId="427CAD62">
            <w:pPr>
              <w:widowControl w:val="0"/>
              <w:shd w:val="clear" w:color="auto" w:fill="FFFFFF"/>
              <w:spacing w:line="280" w:lineRule="exact"/>
              <w:ind w:firstLine="0" w:firstLineChars="0"/>
              <w:jc w:val="center"/>
              <w:rPr>
                <w:szCs w:val="24"/>
              </w:rPr>
            </w:pPr>
            <w:r>
              <w:rPr>
                <w:rFonts w:hint="eastAsia"/>
                <w:szCs w:val="24"/>
                <w:lang w:val="en-US" w:eastAsia="zh-CN"/>
              </w:rPr>
              <w:t>15000</w:t>
            </w:r>
            <w:r>
              <w:rPr>
                <w:szCs w:val="24"/>
              </w:rPr>
              <w:t>0</w:t>
            </w:r>
          </w:p>
        </w:tc>
        <w:tc>
          <w:tcPr>
            <w:tcW w:w="487" w:type="pct"/>
            <w:vAlign w:val="center"/>
          </w:tcPr>
          <w:p w14:paraId="5D3FF1AA">
            <w:pPr>
              <w:widowControl w:val="0"/>
              <w:shd w:val="clear" w:color="auto" w:fill="FFFFFF"/>
              <w:spacing w:line="280" w:lineRule="exact"/>
              <w:ind w:firstLine="0" w:firstLineChars="0"/>
              <w:jc w:val="center"/>
              <w:rPr>
                <w:szCs w:val="24"/>
              </w:rPr>
            </w:pPr>
          </w:p>
        </w:tc>
        <w:tc>
          <w:tcPr>
            <w:tcW w:w="766" w:type="pct"/>
            <w:vAlign w:val="center"/>
          </w:tcPr>
          <w:p w14:paraId="6E5E61D3">
            <w:pPr>
              <w:widowControl w:val="0"/>
              <w:shd w:val="clear" w:color="auto" w:fill="FFFFFF"/>
              <w:spacing w:line="280" w:lineRule="exact"/>
              <w:ind w:firstLine="0" w:firstLineChars="0"/>
              <w:jc w:val="center"/>
              <w:rPr>
                <w:szCs w:val="24"/>
              </w:rPr>
            </w:pPr>
          </w:p>
        </w:tc>
        <w:tc>
          <w:tcPr>
            <w:tcW w:w="469" w:type="pct"/>
            <w:vAlign w:val="center"/>
          </w:tcPr>
          <w:p w14:paraId="295987BC">
            <w:pPr>
              <w:widowControl w:val="0"/>
              <w:shd w:val="clear" w:color="auto" w:fill="FFFFFF"/>
              <w:spacing w:line="280" w:lineRule="exact"/>
              <w:ind w:firstLine="0" w:firstLineChars="0"/>
              <w:jc w:val="center"/>
              <w:rPr>
                <w:szCs w:val="24"/>
              </w:rPr>
            </w:pPr>
          </w:p>
        </w:tc>
      </w:tr>
      <w:tr w14:paraId="0DD4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9" w:hRule="atLeast"/>
          <w:jc w:val="center"/>
        </w:trPr>
        <w:tc>
          <w:tcPr>
            <w:tcW w:w="5000" w:type="pct"/>
            <w:gridSpan w:val="10"/>
            <w:vAlign w:val="center"/>
          </w:tcPr>
          <w:p w14:paraId="547BDBE4">
            <w:pPr>
              <w:widowControl w:val="0"/>
              <w:shd w:val="clear" w:color="auto" w:fill="FFFFFF"/>
              <w:spacing w:line="280" w:lineRule="exact"/>
              <w:ind w:firstLine="240" w:firstLineChars="100"/>
              <w:jc w:val="both"/>
              <w:rPr>
                <w:szCs w:val="24"/>
              </w:rPr>
            </w:pPr>
            <w:r>
              <w:rPr>
                <w:szCs w:val="24"/>
              </w:rPr>
              <w:t>投标总价（大写）：</w:t>
            </w:r>
          </w:p>
        </w:tc>
      </w:tr>
    </w:tbl>
    <w:p w14:paraId="14B8FFC8">
      <w:pPr>
        <w:widowControl w:val="0"/>
        <w:spacing w:line="360" w:lineRule="auto"/>
        <w:ind w:firstLine="480"/>
        <w:rPr>
          <w:szCs w:val="24"/>
          <w:lang w:eastAsia="zh-Hans"/>
        </w:rPr>
      </w:pPr>
      <w:r>
        <w:rPr>
          <w:szCs w:val="24"/>
        </w:rPr>
        <w:t>注：</w:t>
      </w:r>
      <w:r>
        <w:rPr>
          <w:szCs w:val="24"/>
        </w:rPr>
        <w:fldChar w:fldCharType="begin"/>
      </w:r>
      <w:r>
        <w:rPr>
          <w:szCs w:val="24"/>
        </w:rPr>
        <w:instrText xml:space="preserve"> = 1 \* GB3 </w:instrText>
      </w:r>
      <w:r>
        <w:rPr>
          <w:szCs w:val="24"/>
        </w:rPr>
        <w:fldChar w:fldCharType="separate"/>
      </w:r>
      <w:r>
        <w:rPr>
          <w:szCs w:val="24"/>
        </w:rPr>
        <w:t>①</w:t>
      </w:r>
      <w:r>
        <w:rPr>
          <w:szCs w:val="24"/>
        </w:rPr>
        <w:fldChar w:fldCharType="end"/>
      </w:r>
      <w:r>
        <w:rPr>
          <w:szCs w:val="24"/>
        </w:rPr>
        <w:t>投标限价是以计量单位计价含13%增值税的单价；</w:t>
      </w:r>
      <w:r>
        <w:rPr>
          <w:szCs w:val="24"/>
        </w:rPr>
        <w:fldChar w:fldCharType="begin"/>
      </w:r>
      <w:r>
        <w:rPr>
          <w:szCs w:val="24"/>
        </w:rPr>
        <w:instrText xml:space="preserve"> = 2 \* GB3 </w:instrText>
      </w:r>
      <w:r>
        <w:rPr>
          <w:szCs w:val="24"/>
        </w:rPr>
        <w:fldChar w:fldCharType="separate"/>
      </w:r>
      <w:r>
        <w:rPr>
          <w:szCs w:val="24"/>
        </w:rPr>
        <w:t>②</w:t>
      </w:r>
      <w:r>
        <w:rPr>
          <w:szCs w:val="24"/>
        </w:rPr>
        <w:fldChar w:fldCharType="end"/>
      </w:r>
      <w:r>
        <w:rPr>
          <w:szCs w:val="24"/>
        </w:rPr>
        <w:t>最终结算量以实际到场并经检验合格的数量计算。</w:t>
      </w:r>
    </w:p>
    <w:p w14:paraId="07A3DBAD">
      <w:pPr>
        <w:widowControl w:val="0"/>
        <w:adjustRightInd w:val="0"/>
        <w:snapToGrid w:val="0"/>
        <w:spacing w:line="360" w:lineRule="auto"/>
        <w:ind w:firstLine="480"/>
        <w:rPr>
          <w:szCs w:val="24"/>
          <w:lang w:eastAsia="zh-Hans"/>
        </w:rPr>
      </w:pPr>
      <w:r>
        <w:rPr>
          <w:szCs w:val="24"/>
        </w:rPr>
        <w:t>1</w:t>
      </w:r>
      <w:r>
        <w:rPr>
          <w:szCs w:val="24"/>
          <w:lang w:eastAsia="zh-Hans"/>
        </w:rPr>
        <w:t>、</w:t>
      </w:r>
      <w:r>
        <w:rPr>
          <w:rFonts w:hint="eastAsia"/>
          <w:szCs w:val="24"/>
        </w:rPr>
        <w:t>我方</w:t>
      </w:r>
      <w:r>
        <w:rPr>
          <w:szCs w:val="24"/>
        </w:rPr>
        <w:t>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14:paraId="163794F9">
      <w:pPr>
        <w:widowControl w:val="0"/>
        <w:adjustRightInd w:val="0"/>
        <w:snapToGrid w:val="0"/>
        <w:spacing w:line="360" w:lineRule="auto"/>
        <w:ind w:firstLine="480"/>
        <w:rPr>
          <w:szCs w:val="24"/>
        </w:rPr>
      </w:pPr>
      <w:r>
        <w:rPr>
          <w:szCs w:val="24"/>
        </w:rPr>
        <w:t>2</w:t>
      </w:r>
      <w:r>
        <w:rPr>
          <w:szCs w:val="24"/>
          <w:lang w:eastAsia="zh-Hans"/>
        </w:rPr>
        <w:t>、</w:t>
      </w:r>
      <w:r>
        <w:rPr>
          <w:szCs w:val="24"/>
        </w:rPr>
        <w:t>我方承诺：1）我方所供应</w:t>
      </w:r>
      <w:r>
        <w:rPr>
          <w:rFonts w:hint="eastAsia"/>
          <w:szCs w:val="24"/>
          <w:lang w:eastAsia="zh-CN"/>
        </w:rPr>
        <w:t>土工膜</w:t>
      </w:r>
      <w:r>
        <w:rPr>
          <w:szCs w:val="24"/>
        </w:rPr>
        <w:t>严格工程图纸设计及规范标准和招标文件的要求执行，因我公司产品质量或其他原因</w:t>
      </w:r>
      <w:r>
        <w:rPr>
          <w:szCs w:val="24"/>
          <w:lang w:eastAsia="zh-Hans"/>
        </w:rPr>
        <w:t>造成</w:t>
      </w:r>
      <w:r>
        <w:rPr>
          <w:szCs w:val="24"/>
        </w:rPr>
        <w:t>贵公司</w:t>
      </w:r>
      <w:r>
        <w:rPr>
          <w:szCs w:val="24"/>
          <w:lang w:eastAsia="zh-Hans"/>
        </w:rPr>
        <w:t>相关损失的（</w:t>
      </w:r>
      <w:r>
        <w:rPr>
          <w:rFonts w:hint="eastAsia"/>
          <w:sz w:val="24"/>
          <w:szCs w:val="24"/>
        </w:rPr>
        <w:t>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0000FF"/>
          <w:sz w:val="24"/>
          <w:szCs w:val="24"/>
          <w:highlight w:val="none"/>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szCs w:val="24"/>
          <w:lang w:eastAsia="zh-Hans"/>
        </w:rPr>
        <w:t>），</w:t>
      </w:r>
      <w:r>
        <w:rPr>
          <w:szCs w:val="24"/>
        </w:rPr>
        <w:t>我方自愿</w:t>
      </w:r>
      <w:r>
        <w:rPr>
          <w:szCs w:val="24"/>
          <w:lang w:eastAsia="zh-Hans"/>
        </w:rPr>
        <w:t>赔偿</w:t>
      </w:r>
      <w:r>
        <w:rPr>
          <w:szCs w:val="24"/>
        </w:rPr>
        <w:t>贵公司一切</w:t>
      </w:r>
      <w:r>
        <w:rPr>
          <w:szCs w:val="24"/>
          <w:lang w:eastAsia="zh-Hans"/>
        </w:rPr>
        <w:t>损失，并承担相关责任。</w:t>
      </w:r>
      <w:r>
        <w:rPr>
          <w:szCs w:val="24"/>
        </w:rPr>
        <w:t>2）中标后我方在合同履约期间不调整单价，不调整材差。</w:t>
      </w:r>
    </w:p>
    <w:p w14:paraId="05E73632">
      <w:pPr>
        <w:widowControl w:val="0"/>
        <w:adjustRightInd w:val="0"/>
        <w:snapToGrid w:val="0"/>
        <w:spacing w:line="360" w:lineRule="auto"/>
        <w:ind w:firstLine="480"/>
        <w:rPr>
          <w:szCs w:val="24"/>
        </w:rPr>
      </w:pPr>
      <w:r>
        <w:rPr>
          <w:szCs w:val="24"/>
        </w:rPr>
        <w:t>3、我方接受贵公司招标公告中列明的付款方式和付款条件，收款前我方提供加盖财务专用章的收款收据。</w:t>
      </w:r>
    </w:p>
    <w:p w14:paraId="55B54557">
      <w:pPr>
        <w:widowControl w:val="0"/>
        <w:adjustRightInd w:val="0"/>
        <w:snapToGrid w:val="0"/>
        <w:spacing w:line="360" w:lineRule="auto"/>
        <w:ind w:firstLine="480"/>
        <w:rPr>
          <w:szCs w:val="24"/>
        </w:rPr>
      </w:pPr>
      <w:r>
        <w:rPr>
          <w:bCs/>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14:paraId="55736C0C">
      <w:pPr>
        <w:adjustRightInd w:val="0"/>
        <w:snapToGrid w:val="0"/>
        <w:spacing w:line="360" w:lineRule="auto"/>
        <w:ind w:firstLine="480"/>
        <w:rPr>
          <w:bCs/>
          <w:szCs w:val="24"/>
        </w:rPr>
      </w:pPr>
      <w:r>
        <w:rPr>
          <w:bCs/>
          <w:szCs w:val="24"/>
        </w:rPr>
        <w:t>5、其他特别优惠或服务的内容（没有的可不填写，也可另附说明并加盖公章</w:t>
      </w:r>
      <w:r>
        <w:rPr>
          <w:rFonts w:hint="eastAsia"/>
          <w:bCs/>
          <w:color w:val="000000" w:themeColor="text1"/>
          <w:szCs w:val="24"/>
          <w14:textFill>
            <w14:solidFill>
              <w14:schemeClr w14:val="tx1"/>
            </w14:solidFill>
          </w14:textFill>
        </w:rPr>
        <w:t>，</w:t>
      </w:r>
      <w:r>
        <w:rPr>
          <w:bCs/>
          <w:color w:val="FF0000"/>
          <w:szCs w:val="24"/>
        </w:rPr>
        <w:t>另附说明的需在本处提示</w:t>
      </w:r>
      <w:r>
        <w:rPr>
          <w:rFonts w:hint="eastAsia"/>
          <w:bCs/>
          <w:szCs w:val="24"/>
        </w:rPr>
        <w:t>）：</w:t>
      </w:r>
    </w:p>
    <w:p w14:paraId="3E1F2093">
      <w:pPr>
        <w:pStyle w:val="2"/>
        <w:ind w:firstLine="480"/>
        <w:jc w:val="both"/>
        <w:rPr>
          <w:szCs w:val="24"/>
        </w:rPr>
      </w:pPr>
    </w:p>
    <w:p w14:paraId="69E20FB4">
      <w:pPr>
        <w:ind w:firstLine="0" w:firstLineChars="0"/>
      </w:pPr>
    </w:p>
    <w:p w14:paraId="5D95A370">
      <w:pPr>
        <w:widowControl w:val="0"/>
        <w:adjustRightInd w:val="0"/>
        <w:snapToGrid w:val="0"/>
        <w:spacing w:line="288" w:lineRule="auto"/>
        <w:ind w:firstLine="5280" w:firstLineChars="2200"/>
        <w:rPr>
          <w:color w:val="000000" w:themeColor="text1"/>
          <w:szCs w:val="24"/>
          <w14:textFill>
            <w14:solidFill>
              <w14:schemeClr w14:val="tx1"/>
            </w14:solidFill>
          </w14:textFill>
        </w:rPr>
      </w:pPr>
      <w:r>
        <w:rPr>
          <w:color w:val="000000" w:themeColor="text1"/>
          <w:szCs w:val="24"/>
          <w14:textFill>
            <w14:solidFill>
              <w14:schemeClr w14:val="tx1"/>
            </w14:solidFill>
          </w14:textFill>
        </w:rPr>
        <w:t>投标人：（盖章）</w:t>
      </w:r>
    </w:p>
    <w:p w14:paraId="1780264F">
      <w:pPr>
        <w:widowControl w:val="0"/>
        <w:adjustRightInd w:val="0"/>
        <w:snapToGrid w:val="0"/>
        <w:spacing w:line="288" w:lineRule="auto"/>
        <w:ind w:firstLine="5280" w:firstLineChars="2200"/>
        <w:rPr>
          <w:color w:val="000000" w:themeColor="text1"/>
          <w:sz w:val="18"/>
          <w:szCs w:val="18"/>
          <w14:textFill>
            <w14:solidFill>
              <w14:schemeClr w14:val="tx1"/>
            </w14:solidFill>
          </w14:textFill>
        </w:rPr>
      </w:pPr>
      <w:r>
        <w:rPr>
          <w:color w:val="000000" w:themeColor="text1"/>
          <w:szCs w:val="24"/>
          <w14:textFill>
            <w14:solidFill>
              <w14:schemeClr w14:val="tx1"/>
            </w14:solidFill>
          </w14:textFill>
        </w:rPr>
        <w:t>日  期：   年   月   日</w:t>
      </w:r>
      <w:r>
        <w:rPr>
          <w:color w:val="000000" w:themeColor="text1"/>
          <w:sz w:val="18"/>
          <w:szCs w:val="18"/>
          <w14:textFill>
            <w14:solidFill>
              <w14:schemeClr w14:val="tx1"/>
            </w14:solidFill>
          </w14:textFill>
        </w:rPr>
        <w:br w:type="page"/>
      </w:r>
    </w:p>
    <w:p w14:paraId="1285C4B1">
      <w:pPr>
        <w:widowControl w:val="0"/>
        <w:adjustRightInd w:val="0"/>
        <w:snapToGrid w:val="0"/>
        <w:spacing w:line="276" w:lineRule="auto"/>
        <w:ind w:firstLine="0" w:firstLineChars="0"/>
        <w:rPr>
          <w:b/>
          <w:sz w:val="18"/>
          <w:szCs w:val="18"/>
        </w:rPr>
      </w:pPr>
      <w:r>
        <w:rPr>
          <w:b/>
          <w:sz w:val="18"/>
          <w:szCs w:val="18"/>
        </w:rPr>
        <w:t>附件4：法定代表人资格证明书</w:t>
      </w:r>
    </w:p>
    <w:p w14:paraId="0A2DCC3B">
      <w:pPr>
        <w:widowControl w:val="0"/>
        <w:adjustRightInd w:val="0"/>
        <w:snapToGrid w:val="0"/>
        <w:spacing w:line="240" w:lineRule="auto"/>
        <w:ind w:firstLine="360"/>
        <w:rPr>
          <w:sz w:val="18"/>
          <w:szCs w:val="18"/>
        </w:rPr>
      </w:pPr>
    </w:p>
    <w:p w14:paraId="013EF0FC">
      <w:pPr>
        <w:widowControl w:val="0"/>
        <w:adjustRightInd w:val="0"/>
        <w:snapToGrid w:val="0"/>
        <w:spacing w:line="240" w:lineRule="auto"/>
        <w:ind w:firstLine="643"/>
        <w:jc w:val="center"/>
        <w:rPr>
          <w:b/>
          <w:bCs/>
          <w:sz w:val="32"/>
          <w:szCs w:val="32"/>
        </w:rPr>
      </w:pPr>
      <w:r>
        <w:rPr>
          <w:b/>
          <w:bCs/>
          <w:sz w:val="32"/>
          <w:szCs w:val="32"/>
        </w:rPr>
        <w:t>法定代表人资格证明书</w:t>
      </w:r>
    </w:p>
    <w:p w14:paraId="4688F897">
      <w:pPr>
        <w:pStyle w:val="6"/>
        <w:adjustRightInd w:val="0"/>
        <w:snapToGrid w:val="0"/>
        <w:ind w:firstLine="360" w:firstLineChars="200"/>
        <w:rPr>
          <w:sz w:val="18"/>
          <w:szCs w:val="18"/>
        </w:rPr>
      </w:pPr>
    </w:p>
    <w:p w14:paraId="6A57E7EE">
      <w:pPr>
        <w:pStyle w:val="6"/>
        <w:adjustRightInd w:val="0"/>
        <w:snapToGrid w:val="0"/>
        <w:spacing w:line="360" w:lineRule="auto"/>
        <w:rPr>
          <w:b/>
          <w:bCs/>
          <w:sz w:val="28"/>
          <w:szCs w:val="28"/>
        </w:rPr>
      </w:pPr>
    </w:p>
    <w:p w14:paraId="62A19A8A">
      <w:pPr>
        <w:pStyle w:val="6"/>
        <w:adjustRightInd w:val="0"/>
        <w:snapToGrid w:val="0"/>
        <w:spacing w:line="360" w:lineRule="auto"/>
        <w:rPr>
          <w:sz w:val="28"/>
          <w:szCs w:val="28"/>
        </w:rPr>
      </w:pPr>
      <w:r>
        <w:rPr>
          <w:b/>
          <w:bCs/>
          <w:sz w:val="28"/>
          <w:szCs w:val="28"/>
        </w:rPr>
        <w:t>江苏省水利建设工程有限公司：</w:t>
      </w:r>
    </w:p>
    <w:p w14:paraId="44498800">
      <w:pPr>
        <w:pStyle w:val="6"/>
        <w:adjustRightInd w:val="0"/>
        <w:snapToGrid w:val="0"/>
        <w:spacing w:line="360" w:lineRule="auto"/>
        <w:ind w:firstLine="700" w:firstLineChars="250"/>
        <w:rPr>
          <w:sz w:val="28"/>
          <w:szCs w:val="28"/>
          <w:u w:val="single"/>
        </w:rPr>
      </w:pPr>
      <w:r>
        <w:rPr>
          <w:sz w:val="28"/>
          <w:szCs w:val="28"/>
          <w:u w:val="single"/>
        </w:rPr>
        <w:t>（姓名）</w:t>
      </w:r>
      <w:r>
        <w:rPr>
          <w:rFonts w:hint="eastAsia"/>
          <w:sz w:val="28"/>
          <w:szCs w:val="28"/>
        </w:rPr>
        <w:t>（身份证号：   ）</w:t>
      </w:r>
      <w:r>
        <w:rPr>
          <w:sz w:val="28"/>
          <w:szCs w:val="28"/>
        </w:rPr>
        <w:t>，在</w:t>
      </w:r>
      <w:r>
        <w:rPr>
          <w:sz w:val="28"/>
          <w:szCs w:val="28"/>
          <w:u w:val="single"/>
        </w:rPr>
        <w:t xml:space="preserve">  （投标人名称）</w:t>
      </w:r>
      <w:r>
        <w:rPr>
          <w:rFonts w:hint="eastAsia"/>
          <w:sz w:val="28"/>
          <w:szCs w:val="28"/>
          <w:u w:val="single"/>
        </w:rPr>
        <w:t xml:space="preserve">  </w:t>
      </w:r>
      <w:r>
        <w:rPr>
          <w:sz w:val="28"/>
          <w:szCs w:val="28"/>
        </w:rPr>
        <w:t>担任</w:t>
      </w:r>
      <w:r>
        <w:rPr>
          <w:sz w:val="28"/>
          <w:szCs w:val="28"/>
          <w:u w:val="single"/>
        </w:rPr>
        <w:t xml:space="preserve">    （职务名</w:t>
      </w:r>
    </w:p>
    <w:p w14:paraId="09165B3E">
      <w:pPr>
        <w:pStyle w:val="6"/>
        <w:adjustRightInd w:val="0"/>
        <w:snapToGrid w:val="0"/>
        <w:spacing w:line="360" w:lineRule="auto"/>
        <w:ind w:firstLine="700" w:firstLineChars="250"/>
        <w:jc w:val="both"/>
        <w:rPr>
          <w:sz w:val="28"/>
          <w:szCs w:val="28"/>
        </w:rPr>
      </w:pPr>
      <w:r>
        <w:rPr>
          <w:sz w:val="28"/>
          <w:szCs w:val="28"/>
          <w:u w:val="single"/>
        </w:rPr>
        <w:t xml:space="preserve">称）  </w:t>
      </w:r>
      <w:r>
        <w:rPr>
          <w:sz w:val="28"/>
          <w:szCs w:val="28"/>
        </w:rPr>
        <w:t>职务，系投标人单位的法定代表人。</w:t>
      </w:r>
    </w:p>
    <w:p w14:paraId="38C380B3">
      <w:pPr>
        <w:pStyle w:val="6"/>
        <w:adjustRightInd w:val="0"/>
        <w:snapToGrid w:val="0"/>
        <w:spacing w:line="360" w:lineRule="auto"/>
        <w:ind w:firstLine="560" w:firstLineChars="200"/>
        <w:rPr>
          <w:sz w:val="28"/>
          <w:szCs w:val="28"/>
        </w:rPr>
      </w:pPr>
      <w:r>
        <w:rPr>
          <w:sz w:val="28"/>
          <w:szCs w:val="28"/>
        </w:rPr>
        <w:t>特此证明。</w:t>
      </w:r>
    </w:p>
    <w:p w14:paraId="12E34490">
      <w:pPr>
        <w:pStyle w:val="6"/>
        <w:adjustRightInd w:val="0"/>
        <w:snapToGrid w:val="0"/>
        <w:ind w:firstLine="560" w:firstLineChars="200"/>
        <w:rPr>
          <w:sz w:val="28"/>
          <w:szCs w:val="28"/>
        </w:rPr>
      </w:pPr>
    </w:p>
    <w:p w14:paraId="216C5FDE">
      <w:pPr>
        <w:pStyle w:val="6"/>
        <w:adjustRightInd w:val="0"/>
        <w:snapToGrid w:val="0"/>
        <w:ind w:firstLine="560" w:firstLineChars="200"/>
        <w:rPr>
          <w:sz w:val="28"/>
          <w:szCs w:val="28"/>
        </w:rPr>
      </w:pPr>
    </w:p>
    <w:p w14:paraId="03EF8810">
      <w:pPr>
        <w:pStyle w:val="6"/>
        <w:adjustRightInd w:val="0"/>
        <w:snapToGrid w:val="0"/>
        <w:ind w:firstLine="560" w:firstLineChars="200"/>
        <w:rPr>
          <w:sz w:val="28"/>
          <w:szCs w:val="28"/>
        </w:rPr>
      </w:pPr>
    </w:p>
    <w:p w14:paraId="6A6DD600">
      <w:pPr>
        <w:pStyle w:val="6"/>
        <w:adjustRightInd w:val="0"/>
        <w:snapToGrid w:val="0"/>
        <w:ind w:firstLine="560" w:firstLineChars="200"/>
        <w:rPr>
          <w:sz w:val="28"/>
          <w:szCs w:val="28"/>
        </w:rPr>
      </w:pPr>
    </w:p>
    <w:p w14:paraId="6AC1A6C6">
      <w:pPr>
        <w:pStyle w:val="6"/>
        <w:adjustRightInd w:val="0"/>
        <w:snapToGrid w:val="0"/>
        <w:spacing w:line="480" w:lineRule="auto"/>
        <w:ind w:left="5040" w:leftChars="2100"/>
        <w:rPr>
          <w:sz w:val="28"/>
          <w:szCs w:val="28"/>
        </w:rPr>
      </w:pPr>
      <w:r>
        <w:rPr>
          <w:sz w:val="28"/>
          <w:szCs w:val="28"/>
        </w:rPr>
        <w:t>投标单位：(盖章)</w:t>
      </w:r>
    </w:p>
    <w:p w14:paraId="63008822">
      <w:pPr>
        <w:pStyle w:val="6"/>
        <w:adjustRightInd w:val="0"/>
        <w:snapToGrid w:val="0"/>
        <w:spacing w:line="480" w:lineRule="auto"/>
        <w:ind w:left="5040" w:leftChars="2100"/>
        <w:rPr>
          <w:sz w:val="28"/>
          <w:szCs w:val="28"/>
        </w:rPr>
      </w:pPr>
      <w:r>
        <w:rPr>
          <w:sz w:val="28"/>
          <w:szCs w:val="28"/>
        </w:rPr>
        <w:t>投标单位法定代表人签名：</w:t>
      </w:r>
    </w:p>
    <w:p w14:paraId="35AC7DDA">
      <w:pPr>
        <w:pStyle w:val="6"/>
        <w:adjustRightInd w:val="0"/>
        <w:snapToGrid w:val="0"/>
        <w:spacing w:line="480" w:lineRule="auto"/>
        <w:ind w:left="5040" w:leftChars="2100"/>
        <w:jc w:val="left"/>
        <w:rPr>
          <w:sz w:val="28"/>
          <w:szCs w:val="28"/>
        </w:rPr>
      </w:pPr>
      <w:r>
        <w:rPr>
          <w:sz w:val="28"/>
          <w:szCs w:val="28"/>
        </w:rPr>
        <w:t>日    期：</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年</w:t>
      </w:r>
      <w:r>
        <w:rPr>
          <w:rFonts w:hint="eastAsia"/>
          <w:sz w:val="28"/>
          <w:szCs w:val="28"/>
        </w:rPr>
        <w:t xml:space="preserve"> </w:t>
      </w:r>
      <w:r>
        <w:rPr>
          <w:sz w:val="28"/>
          <w:szCs w:val="28"/>
        </w:rPr>
        <w:t xml:space="preserve">  月</w:t>
      </w:r>
      <w:r>
        <w:rPr>
          <w:rFonts w:hint="eastAsia"/>
          <w:sz w:val="28"/>
          <w:szCs w:val="28"/>
        </w:rPr>
        <w:t xml:space="preserve"> </w:t>
      </w:r>
      <w:r>
        <w:rPr>
          <w:sz w:val="28"/>
          <w:szCs w:val="28"/>
        </w:rPr>
        <w:t xml:space="preserve">  日</w:t>
      </w:r>
    </w:p>
    <w:p w14:paraId="2B5DE134">
      <w:pPr>
        <w:widowControl w:val="0"/>
        <w:adjustRightInd w:val="0"/>
        <w:snapToGrid w:val="0"/>
        <w:spacing w:line="240" w:lineRule="auto"/>
        <w:ind w:firstLine="560"/>
        <w:rPr>
          <w:sz w:val="28"/>
          <w:szCs w:val="28"/>
        </w:rPr>
      </w:pPr>
      <w:r>
        <w:rPr>
          <w:sz w:val="28"/>
          <w:szCs w:val="28"/>
        </w:rPr>
        <w:t>附：法定代表人身份证复印件</w:t>
      </w:r>
    </w:p>
    <w:p w14:paraId="52313C91">
      <w:pPr>
        <w:pStyle w:val="6"/>
        <w:rPr>
          <w:sz w:val="24"/>
          <w:szCs w:val="24"/>
        </w:rPr>
      </w:pPr>
    </w:p>
    <w:p w14:paraId="13376210">
      <w:pPr>
        <w:widowControl w:val="0"/>
        <w:adjustRightInd w:val="0"/>
        <w:snapToGrid w:val="0"/>
        <w:spacing w:line="276" w:lineRule="auto"/>
        <w:ind w:firstLine="0" w:firstLineChars="0"/>
        <w:rPr>
          <w:b/>
          <w:sz w:val="18"/>
          <w:szCs w:val="18"/>
        </w:rPr>
      </w:pPr>
      <w:r>
        <w:rPr>
          <w:szCs w:val="24"/>
        </w:rPr>
        <w:br w:type="page"/>
      </w:r>
      <w:r>
        <w:rPr>
          <w:b/>
          <w:sz w:val="18"/>
          <w:szCs w:val="18"/>
        </w:rPr>
        <w:t>附件5</w:t>
      </w:r>
    </w:p>
    <w:p w14:paraId="4E4B0414">
      <w:pPr>
        <w:widowControl w:val="0"/>
        <w:adjustRightInd w:val="0"/>
        <w:snapToGrid w:val="0"/>
        <w:spacing w:line="240" w:lineRule="auto"/>
        <w:ind w:firstLine="0" w:firstLineChars="0"/>
        <w:jc w:val="center"/>
        <w:rPr>
          <w:b/>
          <w:bCs/>
          <w:sz w:val="32"/>
          <w:szCs w:val="32"/>
        </w:rPr>
      </w:pPr>
      <w:r>
        <w:rPr>
          <w:b/>
          <w:bCs/>
          <w:sz w:val="32"/>
          <w:szCs w:val="32"/>
        </w:rPr>
        <w:t>授权委托书</w:t>
      </w:r>
    </w:p>
    <w:p w14:paraId="106B7CA0">
      <w:pPr>
        <w:widowControl w:val="0"/>
        <w:adjustRightInd w:val="0"/>
        <w:snapToGrid w:val="0"/>
        <w:spacing w:line="360" w:lineRule="auto"/>
        <w:ind w:firstLine="117" w:firstLineChars="49"/>
        <w:rPr>
          <w:b/>
          <w:bCs/>
          <w:szCs w:val="24"/>
          <w:u w:val="single"/>
        </w:rPr>
      </w:pPr>
    </w:p>
    <w:p w14:paraId="42026BA5">
      <w:pPr>
        <w:widowControl w:val="0"/>
        <w:adjustRightInd w:val="0"/>
        <w:snapToGrid w:val="0"/>
        <w:spacing w:line="360" w:lineRule="auto"/>
        <w:ind w:firstLine="0" w:firstLineChars="0"/>
        <w:rPr>
          <w:b/>
          <w:bCs/>
          <w:szCs w:val="24"/>
          <w:u w:val="single"/>
        </w:rPr>
      </w:pPr>
      <w:r>
        <w:rPr>
          <w:b/>
          <w:bCs/>
          <w:szCs w:val="24"/>
          <w:u w:val="single"/>
        </w:rPr>
        <w:t>江苏省水利建设工程有限公司</w:t>
      </w:r>
      <w:r>
        <w:rPr>
          <w:b/>
          <w:bCs/>
          <w:szCs w:val="24"/>
        </w:rPr>
        <w:t>：</w:t>
      </w:r>
    </w:p>
    <w:p w14:paraId="6A43DC78">
      <w:pPr>
        <w:widowControl w:val="0"/>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rPr>
        <w:t>淮河入海水道二期淮阜枢纽工程土建施工及部分设备安装工程工程</w:t>
      </w:r>
      <w:r>
        <w:rPr>
          <w:rFonts w:hint="eastAsia"/>
          <w:szCs w:val="24"/>
          <w:lang w:eastAsia="zh-CN"/>
        </w:rPr>
        <w:t>土工膜</w:t>
      </w:r>
      <w:r>
        <w:rPr>
          <w:rFonts w:hint="eastAsia"/>
          <w:szCs w:val="24"/>
        </w:rPr>
        <w:t>采购</w:t>
      </w:r>
      <w:r>
        <w:rPr>
          <w:szCs w:val="24"/>
        </w:rPr>
        <w:t>投标文件和处理投标过程中的事宜。</w:t>
      </w:r>
    </w:p>
    <w:p w14:paraId="2B209A9F">
      <w:pPr>
        <w:widowControl w:val="0"/>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14:paraId="20341735">
      <w:pPr>
        <w:widowControl w:val="0"/>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14:paraId="1A6CF315">
      <w:pPr>
        <w:pStyle w:val="6"/>
        <w:spacing w:line="360" w:lineRule="auto"/>
        <w:ind w:firstLine="480" w:firstLineChars="200"/>
        <w:jc w:val="both"/>
        <w:rPr>
          <w:sz w:val="24"/>
          <w:szCs w:val="24"/>
        </w:rPr>
      </w:pPr>
      <w:r>
        <w:rPr>
          <w:sz w:val="24"/>
          <w:szCs w:val="24"/>
        </w:rPr>
        <w:t>委托期限：</w:t>
      </w:r>
      <w:r>
        <w:rPr>
          <w:sz w:val="24"/>
          <w:szCs w:val="24"/>
          <w:u w:val="single"/>
        </w:rPr>
        <w:t xml:space="preserve">   </w:t>
      </w:r>
      <w:r>
        <w:rPr>
          <w:sz w:val="24"/>
          <w:szCs w:val="24"/>
        </w:rPr>
        <w:t>天。</w:t>
      </w:r>
    </w:p>
    <w:p w14:paraId="27FE4EC2">
      <w:pPr>
        <w:pStyle w:val="6"/>
        <w:spacing w:line="360" w:lineRule="auto"/>
        <w:ind w:firstLine="480" w:firstLineChars="200"/>
        <w:jc w:val="both"/>
        <w:rPr>
          <w:sz w:val="24"/>
          <w:szCs w:val="24"/>
        </w:rPr>
      </w:pPr>
      <w:r>
        <w:rPr>
          <w:sz w:val="24"/>
          <w:szCs w:val="24"/>
        </w:rPr>
        <w:t>该代理人无转委托权。</w:t>
      </w:r>
    </w:p>
    <w:p w14:paraId="36DA3FC6">
      <w:pPr>
        <w:pStyle w:val="2"/>
        <w:widowControl w:val="0"/>
        <w:ind w:firstLine="480"/>
      </w:pPr>
    </w:p>
    <w:p w14:paraId="7BF4E8B8">
      <w:pPr>
        <w:widowControl w:val="0"/>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14:paraId="76B8E914">
      <w:pPr>
        <w:widowControl w:val="0"/>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14:paraId="5775818F">
      <w:pPr>
        <w:widowControl w:val="0"/>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14:paraId="4E91F348">
      <w:pPr>
        <w:pStyle w:val="2"/>
        <w:widowControl w:val="0"/>
        <w:ind w:firstLine="480"/>
      </w:pPr>
    </w:p>
    <w:p w14:paraId="609EED15">
      <w:pPr>
        <w:widowControl w:val="0"/>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14:paraId="7DAF6C21">
      <w:pPr>
        <w:widowControl w:val="0"/>
        <w:adjustRightInd w:val="0"/>
        <w:snapToGrid w:val="0"/>
        <w:spacing w:line="360" w:lineRule="auto"/>
        <w:ind w:firstLine="480"/>
        <w:rPr>
          <w:szCs w:val="24"/>
        </w:rPr>
      </w:pPr>
      <w:r>
        <w:rPr>
          <w:szCs w:val="24"/>
        </w:rPr>
        <w:t>附：委托代理人身份证复印件</w:t>
      </w:r>
    </w:p>
    <w:p w14:paraId="2A1B77F3">
      <w:pPr>
        <w:widowControl w:val="0"/>
        <w:adjustRightInd w:val="0"/>
        <w:snapToGrid w:val="0"/>
        <w:spacing w:line="240" w:lineRule="auto"/>
        <w:ind w:firstLine="360"/>
        <w:rPr>
          <w:sz w:val="18"/>
          <w:szCs w:val="18"/>
        </w:rPr>
      </w:pPr>
    </w:p>
    <w:p w14:paraId="38267717">
      <w:pPr>
        <w:pStyle w:val="2"/>
        <w:widowControl w:val="0"/>
        <w:ind w:firstLine="480"/>
      </w:pPr>
    </w:p>
    <w:p w14:paraId="65B566AD">
      <w:pPr>
        <w:widowControl w:val="0"/>
        <w:ind w:firstLine="360"/>
        <w:rPr>
          <w:sz w:val="18"/>
          <w:szCs w:val="18"/>
        </w:rPr>
      </w:pPr>
    </w:p>
    <w:p w14:paraId="6E32049B">
      <w:pPr>
        <w:pStyle w:val="2"/>
        <w:widowControl w:val="0"/>
        <w:ind w:firstLine="480"/>
      </w:pPr>
    </w:p>
    <w:p w14:paraId="6EEED70D">
      <w:pPr>
        <w:widowControl w:val="0"/>
        <w:ind w:firstLine="360"/>
        <w:rPr>
          <w:sz w:val="18"/>
          <w:szCs w:val="18"/>
        </w:rPr>
      </w:pPr>
    </w:p>
    <w:p w14:paraId="2EB9ACD2">
      <w:pPr>
        <w:pStyle w:val="2"/>
        <w:widowControl w:val="0"/>
        <w:ind w:firstLine="480"/>
      </w:pPr>
    </w:p>
    <w:p w14:paraId="52543BA9">
      <w:pPr>
        <w:widowControl w:val="0"/>
        <w:ind w:firstLine="361"/>
        <w:rPr>
          <w:b/>
          <w:sz w:val="18"/>
          <w:szCs w:val="18"/>
        </w:rPr>
      </w:pPr>
      <w:r>
        <w:rPr>
          <w:b/>
          <w:sz w:val="18"/>
          <w:szCs w:val="18"/>
        </w:rPr>
        <w:br w:type="page"/>
      </w:r>
    </w:p>
    <w:p w14:paraId="421CC8D4">
      <w:pPr>
        <w:widowControl w:val="0"/>
        <w:spacing w:line="240" w:lineRule="auto"/>
        <w:ind w:firstLine="482"/>
        <w:rPr>
          <w:b/>
          <w:szCs w:val="24"/>
        </w:rPr>
      </w:pPr>
      <w:r>
        <w:rPr>
          <w:b/>
          <w:szCs w:val="24"/>
        </w:rPr>
        <w:t>附件6、投标单位资信证明资料</w:t>
      </w:r>
    </w:p>
    <w:p w14:paraId="30B3CE51">
      <w:pPr>
        <w:widowControl w:val="0"/>
        <w:spacing w:line="240" w:lineRule="auto"/>
        <w:ind w:firstLine="482"/>
        <w:rPr>
          <w:b/>
          <w:szCs w:val="24"/>
        </w:rPr>
      </w:pPr>
    </w:p>
    <w:p w14:paraId="4AFF05AF">
      <w:pPr>
        <w:pStyle w:val="2"/>
        <w:widowControl w:val="0"/>
        <w:ind w:firstLine="480"/>
      </w:pPr>
    </w:p>
    <w:p w14:paraId="697DEFE7">
      <w:pPr>
        <w:widowControl w:val="0"/>
        <w:spacing w:line="240" w:lineRule="auto"/>
        <w:ind w:firstLine="482"/>
        <w:rPr>
          <w:b/>
          <w:szCs w:val="24"/>
        </w:rPr>
      </w:pPr>
      <w:r>
        <w:rPr>
          <w:b/>
          <w:szCs w:val="24"/>
        </w:rPr>
        <w:t>附件7</w:t>
      </w:r>
      <w:r>
        <w:rPr>
          <w:b/>
          <w:szCs w:val="24"/>
          <w:lang w:eastAsia="zh-Hans"/>
        </w:rPr>
        <w:t>、</w:t>
      </w:r>
      <w:r>
        <w:rPr>
          <w:b/>
          <w:szCs w:val="24"/>
        </w:rPr>
        <w:t>厂家</w:t>
      </w:r>
      <w:r>
        <w:rPr>
          <w:b/>
          <w:szCs w:val="24"/>
          <w:lang w:eastAsia="zh-Hans"/>
        </w:rPr>
        <w:t>营业执照</w:t>
      </w:r>
      <w:r>
        <w:rPr>
          <w:b/>
          <w:szCs w:val="24"/>
        </w:rPr>
        <w:t>复印件及资质证明文件</w:t>
      </w:r>
      <w:r>
        <w:rPr>
          <w:rFonts w:hint="eastAsia"/>
          <w:b/>
          <w:szCs w:val="24"/>
        </w:rPr>
        <w:t>、</w:t>
      </w:r>
      <w:r>
        <w:rPr>
          <w:rFonts w:hint="eastAsia"/>
          <w:b/>
          <w:szCs w:val="24"/>
          <w:lang w:eastAsia="zh-CN"/>
        </w:rPr>
        <w:t>土工膜</w:t>
      </w:r>
      <w:r>
        <w:rPr>
          <w:rFonts w:hint="eastAsia"/>
          <w:b/>
          <w:szCs w:val="24"/>
        </w:rPr>
        <w:t>的出厂合格证明文件、检测报告等</w:t>
      </w:r>
    </w:p>
    <w:p w14:paraId="26AAC88B">
      <w:pPr>
        <w:pStyle w:val="2"/>
        <w:widowControl w:val="0"/>
        <w:ind w:firstLine="480"/>
        <w:rPr>
          <w:lang w:eastAsia="zh-Hans"/>
        </w:rPr>
      </w:pPr>
    </w:p>
    <w:p w14:paraId="2FEC0F5D">
      <w:pPr>
        <w:widowControl w:val="0"/>
        <w:ind w:firstLine="480"/>
        <w:rPr>
          <w:szCs w:val="24"/>
        </w:rPr>
      </w:pPr>
    </w:p>
    <w:p w14:paraId="48BD56D8">
      <w:pPr>
        <w:widowControl w:val="0"/>
        <w:spacing w:line="240" w:lineRule="auto"/>
        <w:ind w:firstLine="482"/>
        <w:rPr>
          <w:szCs w:val="24"/>
        </w:rPr>
      </w:pPr>
      <w:r>
        <w:rPr>
          <w:b/>
          <w:szCs w:val="24"/>
        </w:rPr>
        <w:t>附件</w:t>
      </w:r>
      <w:r>
        <w:rPr>
          <w:rFonts w:hint="eastAsia"/>
          <w:b/>
          <w:szCs w:val="24"/>
        </w:rPr>
        <w:t>8</w:t>
      </w:r>
      <w:r>
        <w:rPr>
          <w:b/>
          <w:szCs w:val="24"/>
        </w:rPr>
        <w:t>、投标保证金（汇款凭证）</w:t>
      </w:r>
    </w:p>
    <w:p w14:paraId="3DCB5A00">
      <w:pPr>
        <w:pStyle w:val="2"/>
        <w:ind w:left="0" w:leftChars="0" w:firstLine="0" w:firstLineChars="0"/>
        <w:jc w:val="both"/>
      </w:pPr>
    </w:p>
    <w:p w14:paraId="32D1D390">
      <w:pPr>
        <w:widowControl w:val="0"/>
        <w:tabs>
          <w:tab w:val="left" w:pos="615"/>
          <w:tab w:val="center" w:pos="4819"/>
        </w:tabs>
        <w:spacing w:line="240" w:lineRule="auto"/>
        <w:ind w:firstLine="0" w:firstLineChars="0"/>
        <w:jc w:val="both"/>
        <w:rPr>
          <w:b/>
          <w:kern w:val="2"/>
          <w:szCs w:val="24"/>
        </w:rPr>
      </w:pPr>
      <w:r>
        <w:rPr>
          <w:rFonts w:hint="eastAsia"/>
          <w:b/>
          <w:kern w:val="2"/>
          <w:sz w:val="32"/>
          <w:szCs w:val="32"/>
        </w:rPr>
        <w:br w:type="page"/>
      </w:r>
      <w:r>
        <w:rPr>
          <w:rFonts w:hint="eastAsia"/>
          <w:b/>
          <w:kern w:val="2"/>
          <w:szCs w:val="24"/>
        </w:rPr>
        <w:t>第</w:t>
      </w:r>
      <w:r>
        <w:rPr>
          <w:rFonts w:hint="eastAsia"/>
          <w:b/>
          <w:kern w:val="2"/>
          <w:szCs w:val="24"/>
          <w:lang w:val="en-US" w:eastAsia="zh-CN"/>
        </w:rPr>
        <w:t>三</w:t>
      </w:r>
      <w:r>
        <w:rPr>
          <w:rFonts w:hint="eastAsia"/>
          <w:b/>
          <w:kern w:val="2"/>
          <w:szCs w:val="24"/>
        </w:rPr>
        <w:t xml:space="preserve">章 </w:t>
      </w:r>
      <w:r>
        <w:rPr>
          <w:rFonts w:hint="eastAsia"/>
          <w:b/>
          <w:kern w:val="2"/>
          <w:szCs w:val="24"/>
          <w:lang w:eastAsia="zh-CN"/>
        </w:rPr>
        <w:t>土工膜</w:t>
      </w:r>
      <w:r>
        <w:rPr>
          <w:rFonts w:hint="eastAsia"/>
          <w:b/>
          <w:kern w:val="2"/>
          <w:szCs w:val="24"/>
        </w:rPr>
        <w:t>采购合同格式</w:t>
      </w:r>
    </w:p>
    <w:p w14:paraId="2A4B03C4">
      <w:pPr>
        <w:widowControl w:val="0"/>
        <w:ind w:firstLine="456"/>
        <w:rPr>
          <w:rFonts w:ascii="宋体" w:hAnsi="宋体" w:cs="宋体"/>
          <w:spacing w:val="-6"/>
        </w:rPr>
      </w:pPr>
    </w:p>
    <w:bookmarkEnd w:id="0"/>
    <w:bookmarkEnd w:id="1"/>
    <w:bookmarkEnd w:id="2"/>
    <w:p w14:paraId="79035CEA">
      <w:pPr>
        <w:widowControl w:val="0"/>
        <w:shd w:val="clear" w:color="auto" w:fill="FFFFFF"/>
        <w:ind w:firstLine="0" w:firstLineChars="0"/>
        <w:jc w:val="center"/>
        <w:rPr>
          <w:b/>
          <w:sz w:val="32"/>
          <w:szCs w:val="32"/>
        </w:rPr>
      </w:pPr>
      <w:r>
        <w:rPr>
          <w:rFonts w:hint="eastAsia"/>
          <w:b/>
          <w:sz w:val="44"/>
          <w:szCs w:val="44"/>
          <w:lang w:eastAsia="zh-CN"/>
        </w:rPr>
        <w:t>土工膜</w:t>
      </w:r>
      <w:r>
        <w:rPr>
          <w:rFonts w:hint="eastAsia"/>
          <w:b/>
          <w:sz w:val="44"/>
          <w:szCs w:val="44"/>
        </w:rPr>
        <w:t>采购合同</w:t>
      </w:r>
    </w:p>
    <w:p w14:paraId="7C41C108">
      <w:pPr>
        <w:widowControl w:val="0"/>
        <w:snapToGrid w:val="0"/>
        <w:spacing w:before="240" w:line="360" w:lineRule="auto"/>
        <w:ind w:firstLine="420"/>
        <w:jc w:val="center"/>
        <w:rPr>
          <w:rFonts w:ascii="宋体" w:hAnsi="宋体"/>
          <w:bCs/>
          <w:sz w:val="21"/>
          <w:szCs w:val="21"/>
          <w:u w:val="single"/>
        </w:rPr>
      </w:pPr>
      <w:r>
        <w:rPr>
          <w:rFonts w:hint="eastAsia" w:ascii="宋体" w:hAnsi="宋体"/>
          <w:bCs/>
          <w:sz w:val="21"/>
          <w:szCs w:val="21"/>
        </w:rPr>
        <w:t xml:space="preserve">                                                  </w:t>
      </w:r>
      <w:r>
        <w:rPr>
          <w:rFonts w:hint="eastAsia" w:ascii="宋体" w:hAnsi="宋体"/>
          <w:bCs/>
          <w:szCs w:val="24"/>
        </w:rPr>
        <w:t xml:space="preserve"> 合同编号</w:t>
      </w:r>
      <w:r>
        <w:rPr>
          <w:rFonts w:hint="eastAsia" w:ascii="宋体" w:hAnsi="宋体"/>
          <w:b/>
          <w:bCs/>
          <w:szCs w:val="24"/>
        </w:rPr>
        <w:t>：</w:t>
      </w:r>
    </w:p>
    <w:p w14:paraId="642A87AE">
      <w:pPr>
        <w:widowControl w:val="0"/>
        <w:shd w:val="clear" w:color="auto" w:fill="FFFFFF"/>
        <w:spacing w:line="336" w:lineRule="auto"/>
        <w:ind w:left="617" w:hanging="616" w:hangingChars="257"/>
        <w:rPr>
          <w:szCs w:val="21"/>
        </w:rPr>
      </w:pPr>
      <w:r>
        <w:rPr>
          <w:rFonts w:hint="eastAsia"/>
          <w:szCs w:val="21"/>
        </w:rPr>
        <w:t>买方：江苏省水利建设工程有限公司淮河入海水道二期淮阜枢纽工程土建施工及部分设备安装工程项目经理部 （以下简称甲方）</w:t>
      </w:r>
    </w:p>
    <w:p w14:paraId="49B12971">
      <w:pPr>
        <w:widowControl w:val="0"/>
        <w:shd w:val="clear" w:color="auto" w:fill="FFFFFF"/>
        <w:spacing w:line="336" w:lineRule="auto"/>
        <w:ind w:firstLine="0" w:firstLineChars="0"/>
      </w:pPr>
      <w:r>
        <w:rPr>
          <w:rFonts w:hint="eastAsia"/>
          <w:szCs w:val="21"/>
        </w:rPr>
        <w:t xml:space="preserve">卖方：                                                       </w:t>
      </w:r>
      <w:r>
        <w:rPr>
          <w:rFonts w:hint="eastAsia"/>
        </w:rPr>
        <w:t>（以下简称乙方）</w:t>
      </w:r>
    </w:p>
    <w:p w14:paraId="563C1F66">
      <w:pPr>
        <w:widowControl w:val="0"/>
        <w:shd w:val="clear" w:color="auto" w:fill="FFFFFF"/>
        <w:spacing w:line="336" w:lineRule="auto"/>
        <w:ind w:firstLine="480"/>
        <w:rPr>
          <w:szCs w:val="21"/>
        </w:rPr>
      </w:pPr>
      <w:r>
        <w:rPr>
          <w:rFonts w:hint="eastAsia"/>
          <w:szCs w:val="21"/>
        </w:rPr>
        <w:t>甲乙双方在平等、自愿、公平和诚实信用的基础上，根据《中华人民共和国民法典》及有关法律法规，就甲方向乙方采购</w:t>
      </w:r>
      <w:r>
        <w:rPr>
          <w:rFonts w:hint="eastAsia"/>
          <w:szCs w:val="21"/>
          <w:lang w:eastAsia="zh-CN"/>
        </w:rPr>
        <w:t>土工膜</w:t>
      </w:r>
      <w:r>
        <w:rPr>
          <w:rFonts w:hint="eastAsia"/>
          <w:szCs w:val="21"/>
        </w:rPr>
        <w:t>一事，达成本协议，供双方共同遵守。</w:t>
      </w:r>
    </w:p>
    <w:p w14:paraId="5A9A9F2E">
      <w:pPr>
        <w:widowControl w:val="0"/>
        <w:shd w:val="clear" w:color="auto" w:fill="FFFFFF"/>
        <w:spacing w:line="336" w:lineRule="auto"/>
        <w:ind w:firstLine="482"/>
        <w:rPr>
          <w:b/>
          <w:szCs w:val="21"/>
        </w:rPr>
      </w:pPr>
      <w:r>
        <w:rPr>
          <w:rFonts w:hint="eastAsia"/>
          <w:b/>
          <w:szCs w:val="21"/>
        </w:rPr>
        <w:t>一、</w:t>
      </w:r>
      <w:r>
        <w:rPr>
          <w:rFonts w:hint="eastAsia"/>
          <w:b/>
          <w:szCs w:val="21"/>
          <w:lang w:eastAsia="zh-CN"/>
        </w:rPr>
        <w:t>土工膜</w:t>
      </w:r>
      <w:r>
        <w:rPr>
          <w:rFonts w:hint="eastAsia"/>
          <w:b/>
          <w:szCs w:val="21"/>
        </w:rPr>
        <w:t>供应工程概况：</w:t>
      </w:r>
    </w:p>
    <w:p w14:paraId="194E6AB8">
      <w:pPr>
        <w:widowControl w:val="0"/>
        <w:shd w:val="clear" w:color="auto" w:fill="FFFFFF"/>
        <w:spacing w:line="336" w:lineRule="auto"/>
        <w:ind w:firstLine="420" w:firstLineChars="0"/>
        <w:jc w:val="both"/>
        <w:rPr>
          <w:rFonts w:hint="eastAsia"/>
          <w:b w:val="0"/>
          <w:bCs/>
          <w:color w:val="auto"/>
        </w:rPr>
      </w:pPr>
      <w:r>
        <w:rPr>
          <w:rFonts w:hint="eastAsia"/>
          <w:b w:val="0"/>
          <w:bCs/>
          <w:color w:val="auto"/>
        </w:rPr>
        <w:t>1、工程名称：淮河入海水道二期淮阜枢纽工程土建施工及部分设备安装工程</w:t>
      </w:r>
    </w:p>
    <w:p w14:paraId="1D7B2A19">
      <w:pPr>
        <w:widowControl w:val="0"/>
        <w:shd w:val="clear" w:color="auto" w:fill="FFFFFF"/>
        <w:spacing w:line="336" w:lineRule="auto"/>
        <w:ind w:firstLine="420" w:firstLineChars="0"/>
        <w:jc w:val="both"/>
        <w:rPr>
          <w:rFonts w:ascii="宋体" w:hAnsi="宋体"/>
          <w:kern w:val="2"/>
          <w:sz w:val="21"/>
          <w:szCs w:val="21"/>
        </w:rPr>
      </w:pPr>
      <w:r>
        <w:rPr>
          <w:rFonts w:hint="eastAsia"/>
          <w:szCs w:val="21"/>
        </w:rPr>
        <w:t>2、供货期限：预计在2025年</w:t>
      </w:r>
      <w:r>
        <w:rPr>
          <w:rFonts w:hint="eastAsia"/>
          <w:szCs w:val="21"/>
          <w:lang w:val="en-US" w:eastAsia="zh-CN"/>
        </w:rPr>
        <w:t>5</w:t>
      </w:r>
      <w:r>
        <w:rPr>
          <w:rFonts w:hint="eastAsia"/>
          <w:szCs w:val="21"/>
        </w:rPr>
        <w:t>月</w:t>
      </w:r>
      <w:r>
        <w:rPr>
          <w:rFonts w:hint="eastAsia"/>
          <w:szCs w:val="21"/>
          <w:lang w:val="en-US" w:eastAsia="zh-CN"/>
        </w:rPr>
        <w:t>8</w:t>
      </w:r>
      <w:r>
        <w:rPr>
          <w:rFonts w:hint="eastAsia"/>
          <w:szCs w:val="21"/>
        </w:rPr>
        <w:t>日至2025年</w:t>
      </w:r>
      <w:r>
        <w:rPr>
          <w:rFonts w:hint="eastAsia"/>
          <w:szCs w:val="21"/>
          <w:lang w:val="en-US" w:eastAsia="zh-CN"/>
        </w:rPr>
        <w:t>5</w:t>
      </w:r>
      <w:r>
        <w:rPr>
          <w:rFonts w:hint="eastAsia"/>
          <w:szCs w:val="21"/>
        </w:rPr>
        <w:t>月</w:t>
      </w:r>
      <w:r>
        <w:rPr>
          <w:rFonts w:hint="eastAsia"/>
          <w:szCs w:val="21"/>
          <w:lang w:val="en-US" w:eastAsia="zh-CN"/>
        </w:rPr>
        <w:t>18</w:t>
      </w:r>
      <w:r>
        <w:rPr>
          <w:rFonts w:hint="eastAsia"/>
          <w:szCs w:val="21"/>
        </w:rPr>
        <w:t>日供应，具体供货开始和结束期限以项目实际需求为准。</w:t>
      </w:r>
    </w:p>
    <w:p w14:paraId="0533CE35">
      <w:pPr>
        <w:widowControl w:val="0"/>
        <w:shd w:val="clear" w:color="auto" w:fill="FFFFFF"/>
        <w:spacing w:line="336" w:lineRule="auto"/>
        <w:ind w:firstLine="420" w:firstLineChars="0"/>
        <w:jc w:val="both"/>
        <w:rPr>
          <w:rFonts w:ascii="宋体" w:hAnsi="宋体"/>
          <w:kern w:val="2"/>
          <w:sz w:val="21"/>
          <w:szCs w:val="21"/>
        </w:rPr>
      </w:pPr>
      <w:r>
        <w:rPr>
          <w:rFonts w:hint="eastAsia"/>
          <w:szCs w:val="21"/>
        </w:rPr>
        <w:t>3、供货地点：淮河入海水道二期淮阜枢纽工程土建施工及部分设备安装工程施工现场</w:t>
      </w:r>
    </w:p>
    <w:p w14:paraId="1F0064DD">
      <w:pPr>
        <w:pStyle w:val="22"/>
        <w:spacing w:line="336" w:lineRule="auto"/>
        <w:rPr>
          <w:color w:val="auto"/>
        </w:rPr>
      </w:pPr>
      <w:r>
        <w:rPr>
          <w:rFonts w:hint="eastAsia"/>
          <w:color w:val="auto"/>
        </w:rPr>
        <w:t>二、</w:t>
      </w:r>
      <w:r>
        <w:rPr>
          <w:rFonts w:hint="eastAsia"/>
          <w:color w:val="auto"/>
          <w:lang w:eastAsia="zh-CN"/>
        </w:rPr>
        <w:t>土工膜</w:t>
      </w:r>
      <w:r>
        <w:rPr>
          <w:rFonts w:hint="eastAsia"/>
          <w:color w:val="auto"/>
        </w:rPr>
        <w:t>供应要求：</w:t>
      </w:r>
    </w:p>
    <w:p w14:paraId="5BE22707">
      <w:pPr>
        <w:widowControl w:val="0"/>
        <w:numPr>
          <w:ilvl w:val="0"/>
          <w:numId w:val="1"/>
        </w:numPr>
        <w:shd w:val="clear" w:color="auto" w:fill="FFFFFF"/>
        <w:spacing w:line="336" w:lineRule="auto"/>
        <w:ind w:firstLine="480"/>
        <w:rPr>
          <w:szCs w:val="21"/>
        </w:rPr>
      </w:pPr>
      <w:r>
        <w:rPr>
          <w:rFonts w:hint="eastAsia"/>
          <w:szCs w:val="21"/>
        </w:rPr>
        <w:t>甲方向乙方采购的</w:t>
      </w:r>
      <w:r>
        <w:rPr>
          <w:rFonts w:hint="eastAsia"/>
          <w:szCs w:val="21"/>
          <w:lang w:eastAsia="zh-CN"/>
        </w:rPr>
        <w:t>土工膜</w:t>
      </w:r>
      <w:r>
        <w:rPr>
          <w:rFonts w:hint="eastAsia"/>
          <w:szCs w:val="21"/>
        </w:rPr>
        <w:t>具体品种、规格、厂家、产地、数量如下：</w:t>
      </w:r>
    </w:p>
    <w:p w14:paraId="76F5EFEC">
      <w:pPr>
        <w:widowControl w:val="0"/>
        <w:shd w:val="clear" w:color="auto" w:fill="FFFFFF"/>
        <w:spacing w:line="336" w:lineRule="auto"/>
        <w:ind w:firstLine="480"/>
        <w:rPr>
          <w:rFonts w:ascii="宋体" w:hAnsi="宋体"/>
          <w:szCs w:val="21"/>
        </w:rPr>
      </w:pPr>
      <w:r>
        <w:rPr>
          <w:rFonts w:hint="eastAsia" w:ascii="宋体" w:hAnsi="宋体"/>
          <w:szCs w:val="21"/>
          <w:lang w:eastAsia="zh-CN"/>
        </w:rPr>
        <w:t>土工膜</w:t>
      </w:r>
      <w:r>
        <w:rPr>
          <w:rFonts w:hint="eastAsia" w:ascii="宋体" w:hAnsi="宋体"/>
          <w:szCs w:val="21"/>
        </w:rPr>
        <w:t>品牌不指定。</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03"/>
        <w:gridCol w:w="807"/>
        <w:gridCol w:w="265"/>
        <w:gridCol w:w="1129"/>
        <w:gridCol w:w="965"/>
        <w:gridCol w:w="1271"/>
        <w:gridCol w:w="569"/>
        <w:gridCol w:w="872"/>
        <w:gridCol w:w="955"/>
        <w:gridCol w:w="1493"/>
        <w:gridCol w:w="812"/>
        <w:gridCol w:w="43"/>
      </w:tblGrid>
      <w:tr w14:paraId="62EF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gridAfter w:val="1"/>
          <w:wAfter w:w="17" w:type="pct"/>
          <w:trHeight w:val="287" w:hRule="atLeast"/>
          <w:jc w:val="center"/>
        </w:trPr>
        <w:tc>
          <w:tcPr>
            <w:tcW w:w="260" w:type="pct"/>
            <w:vAlign w:val="center"/>
          </w:tcPr>
          <w:p w14:paraId="37799D05">
            <w:pPr>
              <w:widowControl w:val="0"/>
              <w:shd w:val="clear" w:color="auto" w:fill="FFFFFF"/>
              <w:spacing w:line="280" w:lineRule="exact"/>
              <w:ind w:firstLine="0" w:firstLineChars="0"/>
              <w:jc w:val="center"/>
              <w:rPr>
                <w:szCs w:val="24"/>
              </w:rPr>
            </w:pPr>
            <w:r>
              <w:rPr>
                <w:szCs w:val="24"/>
              </w:rPr>
              <w:t>序号</w:t>
            </w:r>
          </w:p>
        </w:tc>
        <w:tc>
          <w:tcPr>
            <w:tcW w:w="417" w:type="pct"/>
            <w:vAlign w:val="center"/>
          </w:tcPr>
          <w:p w14:paraId="5BC5320F">
            <w:pPr>
              <w:widowControl w:val="0"/>
              <w:shd w:val="clear" w:color="auto" w:fill="FFFFFF"/>
              <w:spacing w:line="280" w:lineRule="exact"/>
              <w:ind w:firstLine="0" w:firstLineChars="0"/>
              <w:jc w:val="center"/>
              <w:rPr>
                <w:szCs w:val="24"/>
              </w:rPr>
            </w:pPr>
            <w:r>
              <w:rPr>
                <w:szCs w:val="24"/>
              </w:rPr>
              <w:t>品名</w:t>
            </w:r>
          </w:p>
        </w:tc>
        <w:tc>
          <w:tcPr>
            <w:tcW w:w="720" w:type="pct"/>
            <w:gridSpan w:val="2"/>
            <w:vAlign w:val="center"/>
          </w:tcPr>
          <w:p w14:paraId="7FC51F50">
            <w:pPr>
              <w:widowControl w:val="0"/>
              <w:shd w:val="clear" w:color="auto" w:fill="FFFFFF"/>
              <w:spacing w:line="280" w:lineRule="exact"/>
              <w:ind w:firstLine="0" w:firstLineChars="0"/>
              <w:jc w:val="center"/>
              <w:rPr>
                <w:szCs w:val="24"/>
              </w:rPr>
            </w:pPr>
            <w:r>
              <w:rPr>
                <w:szCs w:val="24"/>
              </w:rPr>
              <w:t>规格</w:t>
            </w:r>
          </w:p>
          <w:p w14:paraId="0FD74D60">
            <w:pPr>
              <w:widowControl w:val="0"/>
              <w:shd w:val="clear" w:color="auto" w:fill="FFFFFF"/>
              <w:spacing w:line="280" w:lineRule="exact"/>
              <w:ind w:firstLine="0" w:firstLineChars="0"/>
              <w:jc w:val="center"/>
              <w:rPr>
                <w:szCs w:val="24"/>
              </w:rPr>
            </w:pPr>
            <w:r>
              <w:rPr>
                <w:szCs w:val="24"/>
              </w:rPr>
              <w:t>型号</w:t>
            </w:r>
          </w:p>
        </w:tc>
        <w:tc>
          <w:tcPr>
            <w:tcW w:w="498" w:type="pct"/>
            <w:vAlign w:val="center"/>
          </w:tcPr>
          <w:p w14:paraId="66715E20">
            <w:pPr>
              <w:widowControl w:val="0"/>
              <w:shd w:val="clear" w:color="auto" w:fill="FFFFFF"/>
              <w:spacing w:line="280" w:lineRule="exact"/>
              <w:ind w:firstLine="0" w:firstLineChars="0"/>
              <w:jc w:val="center"/>
              <w:rPr>
                <w:szCs w:val="24"/>
              </w:rPr>
            </w:pPr>
            <w:r>
              <w:rPr>
                <w:szCs w:val="24"/>
              </w:rPr>
              <w:t>设计</w:t>
            </w:r>
          </w:p>
          <w:p w14:paraId="38830D93">
            <w:pPr>
              <w:widowControl w:val="0"/>
              <w:shd w:val="clear" w:color="auto" w:fill="FFFFFF"/>
              <w:spacing w:line="280" w:lineRule="exact"/>
              <w:ind w:firstLine="0" w:firstLineChars="0"/>
              <w:jc w:val="center"/>
              <w:rPr>
                <w:szCs w:val="24"/>
              </w:rPr>
            </w:pPr>
            <w:r>
              <w:rPr>
                <w:szCs w:val="24"/>
              </w:rPr>
              <w:t>参数</w:t>
            </w:r>
          </w:p>
        </w:tc>
        <w:tc>
          <w:tcPr>
            <w:tcW w:w="656" w:type="pct"/>
            <w:vAlign w:val="center"/>
          </w:tcPr>
          <w:p w14:paraId="6FE18DEE">
            <w:pPr>
              <w:widowControl w:val="0"/>
              <w:shd w:val="clear" w:color="auto" w:fill="FFFFFF"/>
              <w:spacing w:line="280" w:lineRule="exact"/>
              <w:ind w:firstLine="0" w:firstLineChars="0"/>
              <w:jc w:val="center"/>
              <w:rPr>
                <w:szCs w:val="24"/>
              </w:rPr>
            </w:pPr>
            <w:r>
              <w:rPr>
                <w:szCs w:val="24"/>
              </w:rPr>
              <w:t>技术标准</w:t>
            </w:r>
          </w:p>
        </w:tc>
        <w:tc>
          <w:tcPr>
            <w:tcW w:w="294" w:type="pct"/>
            <w:vAlign w:val="center"/>
          </w:tcPr>
          <w:p w14:paraId="07C6721A">
            <w:pPr>
              <w:widowControl w:val="0"/>
              <w:shd w:val="clear" w:color="auto" w:fill="FFFFFF"/>
              <w:spacing w:line="280" w:lineRule="exact"/>
              <w:ind w:firstLine="0" w:firstLineChars="0"/>
              <w:jc w:val="center"/>
              <w:rPr>
                <w:szCs w:val="24"/>
              </w:rPr>
            </w:pPr>
            <w:r>
              <w:rPr>
                <w:szCs w:val="24"/>
              </w:rPr>
              <w:t>计量</w:t>
            </w:r>
          </w:p>
          <w:p w14:paraId="020E5363">
            <w:pPr>
              <w:widowControl w:val="0"/>
              <w:shd w:val="clear" w:color="auto" w:fill="FFFFFF"/>
              <w:spacing w:line="280" w:lineRule="exact"/>
              <w:ind w:firstLine="0" w:firstLineChars="0"/>
              <w:jc w:val="center"/>
              <w:rPr>
                <w:szCs w:val="24"/>
              </w:rPr>
            </w:pPr>
            <w:r>
              <w:rPr>
                <w:szCs w:val="24"/>
              </w:rPr>
              <w:t>单位</w:t>
            </w:r>
          </w:p>
        </w:tc>
        <w:tc>
          <w:tcPr>
            <w:tcW w:w="450" w:type="pct"/>
            <w:vAlign w:val="center"/>
          </w:tcPr>
          <w:p w14:paraId="33CAB087">
            <w:pPr>
              <w:widowControl w:val="0"/>
              <w:shd w:val="clear" w:color="auto" w:fill="FFFFFF"/>
              <w:spacing w:line="280" w:lineRule="exact"/>
              <w:ind w:firstLine="0" w:firstLineChars="0"/>
              <w:jc w:val="center"/>
              <w:rPr>
                <w:szCs w:val="24"/>
              </w:rPr>
            </w:pPr>
            <w:r>
              <w:rPr>
                <w:szCs w:val="24"/>
              </w:rPr>
              <w:t>暂定</w:t>
            </w:r>
          </w:p>
          <w:p w14:paraId="65A90EAD">
            <w:pPr>
              <w:widowControl w:val="0"/>
              <w:shd w:val="clear" w:color="auto" w:fill="FFFFFF"/>
              <w:spacing w:line="280" w:lineRule="exact"/>
              <w:ind w:firstLine="0" w:firstLineChars="0"/>
              <w:jc w:val="center"/>
              <w:rPr>
                <w:szCs w:val="24"/>
              </w:rPr>
            </w:pPr>
            <w:r>
              <w:rPr>
                <w:szCs w:val="24"/>
              </w:rPr>
              <w:t>数量</w:t>
            </w:r>
          </w:p>
        </w:tc>
        <w:tc>
          <w:tcPr>
            <w:tcW w:w="493" w:type="pct"/>
            <w:vAlign w:val="center"/>
          </w:tcPr>
          <w:p w14:paraId="4C70928D">
            <w:pPr>
              <w:widowControl w:val="0"/>
              <w:shd w:val="clear" w:color="auto" w:fill="FFFFFF"/>
              <w:spacing w:line="280" w:lineRule="exact"/>
              <w:ind w:firstLine="0" w:firstLineChars="0"/>
              <w:jc w:val="center"/>
              <w:rPr>
                <w:szCs w:val="24"/>
              </w:rPr>
            </w:pPr>
            <w:r>
              <w:rPr>
                <w:szCs w:val="24"/>
              </w:rPr>
              <w:t>单价</w:t>
            </w:r>
          </w:p>
          <w:p w14:paraId="6B381C36">
            <w:pPr>
              <w:widowControl w:val="0"/>
              <w:shd w:val="clear" w:color="auto" w:fill="FFFFFF"/>
              <w:spacing w:line="280" w:lineRule="exact"/>
              <w:ind w:firstLine="0" w:firstLineChars="0"/>
              <w:jc w:val="center"/>
              <w:rPr>
                <w:szCs w:val="24"/>
              </w:rPr>
            </w:pPr>
            <w:r>
              <w:rPr>
                <w:rFonts w:hint="eastAsia"/>
                <w:szCs w:val="24"/>
              </w:rPr>
              <w:t>(</w:t>
            </w:r>
            <w:r>
              <w:rPr>
                <w:szCs w:val="24"/>
              </w:rPr>
              <w:t>元</w:t>
            </w:r>
            <w:r>
              <w:rPr>
                <w:rFonts w:hint="eastAsia"/>
                <w:szCs w:val="24"/>
              </w:rPr>
              <w:t>/</w:t>
            </w:r>
            <w:r>
              <w:rPr>
                <w:szCs w:val="24"/>
              </w:rPr>
              <w:t>m</w:t>
            </w:r>
            <w:r>
              <w:rPr>
                <w:szCs w:val="24"/>
                <w:vertAlign w:val="superscript"/>
              </w:rPr>
              <w:t>2</w:t>
            </w:r>
            <w:r>
              <w:rPr>
                <w:rFonts w:hint="eastAsia"/>
                <w:szCs w:val="24"/>
              </w:rPr>
              <w:t>)</w:t>
            </w:r>
          </w:p>
        </w:tc>
        <w:tc>
          <w:tcPr>
            <w:tcW w:w="771" w:type="pct"/>
            <w:vAlign w:val="center"/>
          </w:tcPr>
          <w:p w14:paraId="46DDE8E6">
            <w:pPr>
              <w:widowControl w:val="0"/>
              <w:shd w:val="clear" w:color="auto" w:fill="FFFFFF"/>
              <w:spacing w:line="280" w:lineRule="exact"/>
              <w:ind w:firstLine="0" w:firstLineChars="0"/>
              <w:jc w:val="center"/>
              <w:rPr>
                <w:szCs w:val="24"/>
              </w:rPr>
            </w:pPr>
            <w:r>
              <w:rPr>
                <w:szCs w:val="24"/>
              </w:rPr>
              <w:t>暂定</w:t>
            </w:r>
          </w:p>
          <w:p w14:paraId="733314B8">
            <w:pPr>
              <w:widowControl w:val="0"/>
              <w:shd w:val="clear" w:color="auto" w:fill="FFFFFF"/>
              <w:spacing w:line="280" w:lineRule="exact"/>
              <w:ind w:firstLine="0" w:firstLineChars="0"/>
              <w:jc w:val="center"/>
              <w:rPr>
                <w:szCs w:val="24"/>
              </w:rPr>
            </w:pPr>
            <w:r>
              <w:rPr>
                <w:szCs w:val="24"/>
              </w:rPr>
              <w:t>合价（元）</w:t>
            </w:r>
          </w:p>
        </w:tc>
        <w:tc>
          <w:tcPr>
            <w:tcW w:w="419" w:type="pct"/>
            <w:vAlign w:val="center"/>
          </w:tcPr>
          <w:p w14:paraId="16B953EC">
            <w:pPr>
              <w:widowControl w:val="0"/>
              <w:shd w:val="clear" w:color="auto" w:fill="FFFFFF"/>
              <w:spacing w:line="280" w:lineRule="exact"/>
              <w:ind w:firstLine="0" w:firstLineChars="0"/>
              <w:jc w:val="center"/>
              <w:rPr>
                <w:szCs w:val="24"/>
              </w:rPr>
            </w:pPr>
            <w:r>
              <w:rPr>
                <w:szCs w:val="24"/>
              </w:rPr>
              <w:t>备注</w:t>
            </w:r>
          </w:p>
        </w:tc>
      </w:tr>
      <w:tr w14:paraId="3782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gridAfter w:val="1"/>
          <w:wAfter w:w="17" w:type="pct"/>
          <w:trHeight w:val="919" w:hRule="atLeast"/>
          <w:jc w:val="center"/>
        </w:trPr>
        <w:tc>
          <w:tcPr>
            <w:tcW w:w="260" w:type="pct"/>
            <w:vAlign w:val="center"/>
          </w:tcPr>
          <w:p w14:paraId="781D998C">
            <w:pPr>
              <w:widowControl w:val="0"/>
              <w:shd w:val="clear" w:color="auto" w:fill="FFFFFF"/>
              <w:spacing w:line="280" w:lineRule="exact"/>
              <w:ind w:firstLine="0" w:firstLineChars="0"/>
              <w:jc w:val="center"/>
              <w:rPr>
                <w:szCs w:val="24"/>
              </w:rPr>
            </w:pPr>
            <w:r>
              <w:rPr>
                <w:szCs w:val="24"/>
              </w:rPr>
              <w:t>1</w:t>
            </w:r>
          </w:p>
        </w:tc>
        <w:tc>
          <w:tcPr>
            <w:tcW w:w="417" w:type="pct"/>
            <w:vAlign w:val="center"/>
          </w:tcPr>
          <w:p w14:paraId="3D5F42C0">
            <w:pPr>
              <w:widowControl w:val="0"/>
              <w:shd w:val="clear" w:color="auto" w:fill="FFFFFF"/>
              <w:spacing w:line="280" w:lineRule="exact"/>
              <w:ind w:firstLine="0" w:firstLineChars="0"/>
              <w:jc w:val="center"/>
              <w:rPr>
                <w:rFonts w:hint="eastAsia" w:eastAsia="宋体"/>
                <w:szCs w:val="24"/>
                <w:lang w:eastAsia="zh-CN"/>
              </w:rPr>
            </w:pPr>
            <w:r>
              <w:rPr>
                <w:rFonts w:hint="eastAsia"/>
                <w:szCs w:val="24"/>
                <w:lang w:eastAsia="zh-CN"/>
              </w:rPr>
              <w:t>土工膜</w:t>
            </w:r>
          </w:p>
        </w:tc>
        <w:tc>
          <w:tcPr>
            <w:tcW w:w="720" w:type="pct"/>
            <w:gridSpan w:val="2"/>
            <w:vAlign w:val="center"/>
          </w:tcPr>
          <w:p w14:paraId="44BE8A21">
            <w:pPr>
              <w:widowControl w:val="0"/>
              <w:shd w:val="clear" w:color="auto" w:fill="FFFFFF"/>
              <w:spacing w:line="280" w:lineRule="exact"/>
              <w:ind w:firstLine="0" w:firstLineChars="0"/>
              <w:jc w:val="center"/>
              <w:rPr>
                <w:szCs w:val="24"/>
              </w:rPr>
            </w:pPr>
            <w:r>
              <w:rPr>
                <w:szCs w:val="24"/>
              </w:rPr>
              <w:t>宽度6m，</w:t>
            </w:r>
            <w:r>
              <w:rPr>
                <w:rFonts w:hint="default"/>
                <w:szCs w:val="21"/>
                <w:lang w:val="en-US" w:eastAsia="zh-CN"/>
              </w:rPr>
              <w:t>非织造布单位面积克重不小于350g/m</w:t>
            </w:r>
            <w:r>
              <w:rPr>
                <w:rFonts w:hint="default"/>
                <w:szCs w:val="21"/>
                <w:vertAlign w:val="superscript"/>
                <w:lang w:val="en-US" w:eastAsia="zh-CN"/>
              </w:rPr>
              <w:t>2</w:t>
            </w:r>
          </w:p>
        </w:tc>
        <w:tc>
          <w:tcPr>
            <w:tcW w:w="498" w:type="pct"/>
            <w:vAlign w:val="center"/>
          </w:tcPr>
          <w:p w14:paraId="1518C8CB">
            <w:pPr>
              <w:widowControl w:val="0"/>
              <w:shd w:val="clear" w:color="auto" w:fill="FFFFFF"/>
              <w:spacing w:line="280" w:lineRule="exact"/>
              <w:ind w:firstLine="0" w:firstLineChars="0"/>
              <w:jc w:val="center"/>
              <w:rPr>
                <w:szCs w:val="24"/>
              </w:rPr>
            </w:pPr>
            <w:r>
              <w:rPr>
                <w:szCs w:val="24"/>
              </w:rPr>
              <w:t>详见质量与技术要求</w:t>
            </w:r>
          </w:p>
        </w:tc>
        <w:tc>
          <w:tcPr>
            <w:tcW w:w="656" w:type="pct"/>
            <w:vAlign w:val="center"/>
          </w:tcPr>
          <w:p w14:paraId="35CA36D9">
            <w:pPr>
              <w:widowControl w:val="0"/>
              <w:shd w:val="clear" w:color="auto" w:fill="FFFFFF"/>
              <w:spacing w:line="280" w:lineRule="exact"/>
              <w:ind w:firstLine="0" w:firstLineChars="0"/>
              <w:jc w:val="center"/>
              <w:rPr>
                <w:szCs w:val="24"/>
              </w:rPr>
            </w:pPr>
            <w:r>
              <w:rPr>
                <w:szCs w:val="24"/>
              </w:rPr>
              <w:t>详见质量与技术要求</w:t>
            </w:r>
          </w:p>
        </w:tc>
        <w:tc>
          <w:tcPr>
            <w:tcW w:w="294" w:type="pct"/>
            <w:vAlign w:val="center"/>
          </w:tcPr>
          <w:p w14:paraId="05F79E2B">
            <w:pPr>
              <w:widowControl w:val="0"/>
              <w:shd w:val="clear" w:color="auto" w:fill="FFFFFF"/>
              <w:spacing w:line="280" w:lineRule="exact"/>
              <w:ind w:firstLine="0" w:firstLineChars="0"/>
              <w:jc w:val="center"/>
              <w:rPr>
                <w:szCs w:val="24"/>
              </w:rPr>
            </w:pPr>
            <w:r>
              <w:rPr>
                <w:szCs w:val="24"/>
              </w:rPr>
              <w:t>m</w:t>
            </w:r>
            <w:r>
              <w:rPr>
                <w:szCs w:val="24"/>
                <w:vertAlign w:val="superscript"/>
              </w:rPr>
              <w:t>2</w:t>
            </w:r>
          </w:p>
        </w:tc>
        <w:tc>
          <w:tcPr>
            <w:tcW w:w="450" w:type="pct"/>
            <w:vAlign w:val="center"/>
          </w:tcPr>
          <w:p w14:paraId="4BBA3EF8">
            <w:pPr>
              <w:widowControl w:val="0"/>
              <w:shd w:val="clear" w:color="auto" w:fill="FFFFFF"/>
              <w:spacing w:line="280" w:lineRule="exact"/>
              <w:ind w:firstLine="0" w:firstLineChars="0"/>
              <w:jc w:val="center"/>
              <w:rPr>
                <w:szCs w:val="24"/>
              </w:rPr>
            </w:pPr>
            <w:r>
              <w:rPr>
                <w:rFonts w:hint="eastAsia"/>
                <w:szCs w:val="24"/>
                <w:lang w:val="en-US" w:eastAsia="zh-CN"/>
              </w:rPr>
              <w:t>15000</w:t>
            </w:r>
            <w:r>
              <w:rPr>
                <w:szCs w:val="24"/>
              </w:rPr>
              <w:t>0</w:t>
            </w:r>
          </w:p>
        </w:tc>
        <w:tc>
          <w:tcPr>
            <w:tcW w:w="493" w:type="pct"/>
            <w:vAlign w:val="center"/>
          </w:tcPr>
          <w:p w14:paraId="14683200">
            <w:pPr>
              <w:widowControl w:val="0"/>
              <w:shd w:val="clear" w:color="auto" w:fill="FFFFFF"/>
              <w:spacing w:line="280" w:lineRule="exact"/>
              <w:ind w:firstLine="0" w:firstLineChars="0"/>
              <w:jc w:val="center"/>
              <w:rPr>
                <w:szCs w:val="24"/>
              </w:rPr>
            </w:pPr>
          </w:p>
        </w:tc>
        <w:tc>
          <w:tcPr>
            <w:tcW w:w="771" w:type="pct"/>
            <w:vAlign w:val="center"/>
          </w:tcPr>
          <w:p w14:paraId="25E36D43">
            <w:pPr>
              <w:widowControl w:val="0"/>
              <w:shd w:val="clear" w:color="auto" w:fill="FFFFFF"/>
              <w:spacing w:line="280" w:lineRule="exact"/>
              <w:ind w:firstLine="0" w:firstLineChars="0"/>
              <w:jc w:val="center"/>
              <w:rPr>
                <w:szCs w:val="24"/>
              </w:rPr>
            </w:pPr>
          </w:p>
        </w:tc>
        <w:tc>
          <w:tcPr>
            <w:tcW w:w="419" w:type="pct"/>
            <w:vAlign w:val="center"/>
          </w:tcPr>
          <w:p w14:paraId="27F493D4">
            <w:pPr>
              <w:widowControl w:val="0"/>
              <w:shd w:val="clear" w:color="auto" w:fill="FFFFFF"/>
              <w:spacing w:line="280" w:lineRule="exact"/>
              <w:ind w:firstLine="0" w:firstLineChars="0"/>
              <w:jc w:val="center"/>
              <w:rPr>
                <w:szCs w:val="24"/>
              </w:rPr>
            </w:pPr>
          </w:p>
        </w:tc>
      </w:tr>
      <w:tr w14:paraId="0A8E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1" w:hRule="atLeast"/>
          <w:jc w:val="center"/>
        </w:trPr>
        <w:tc>
          <w:tcPr>
            <w:tcW w:w="814" w:type="pct"/>
            <w:gridSpan w:val="3"/>
            <w:vAlign w:val="center"/>
          </w:tcPr>
          <w:p w14:paraId="0E52FFF1">
            <w:pPr>
              <w:widowControl w:val="0"/>
              <w:shd w:val="clear" w:color="auto" w:fill="FFFFFF"/>
              <w:spacing w:line="280" w:lineRule="exact"/>
              <w:ind w:firstLine="0" w:firstLineChars="0"/>
              <w:jc w:val="center"/>
              <w:rPr>
                <w:szCs w:val="24"/>
              </w:rPr>
            </w:pPr>
            <w:r>
              <w:rPr>
                <w:szCs w:val="24"/>
              </w:rPr>
              <w:t>暂定总价</w:t>
            </w:r>
          </w:p>
        </w:tc>
        <w:tc>
          <w:tcPr>
            <w:tcW w:w="4185" w:type="pct"/>
            <w:gridSpan w:val="9"/>
            <w:vAlign w:val="center"/>
          </w:tcPr>
          <w:p w14:paraId="73A0EF3B">
            <w:pPr>
              <w:widowControl w:val="0"/>
              <w:shd w:val="clear" w:color="auto" w:fill="FFFFFF"/>
              <w:spacing w:line="280" w:lineRule="exact"/>
              <w:ind w:firstLine="240" w:firstLineChars="100"/>
              <w:jc w:val="both"/>
              <w:rPr>
                <w:szCs w:val="24"/>
              </w:rPr>
            </w:pPr>
            <w:r>
              <w:rPr>
                <w:szCs w:val="24"/>
              </w:rPr>
              <w:t>大写</w:t>
            </w:r>
            <w:r>
              <w:rPr>
                <w:szCs w:val="24"/>
                <w:u w:val="single"/>
              </w:rPr>
              <w:t xml:space="preserve">：                 </w:t>
            </w:r>
            <w:r>
              <w:rPr>
                <w:szCs w:val="24"/>
              </w:rPr>
              <w:t>小写：</w:t>
            </w:r>
          </w:p>
        </w:tc>
      </w:tr>
      <w:tr w14:paraId="5856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12"/>
            <w:vAlign w:val="center"/>
          </w:tcPr>
          <w:p w14:paraId="7E50B2F7">
            <w:pPr>
              <w:widowControl w:val="0"/>
              <w:shd w:val="clear" w:color="auto" w:fill="FFFFFF"/>
              <w:spacing w:line="280" w:lineRule="exact"/>
              <w:ind w:firstLine="480"/>
              <w:jc w:val="center"/>
              <w:rPr>
                <w:szCs w:val="24"/>
              </w:rPr>
            </w:pPr>
            <w:r>
              <w:rPr>
                <w:szCs w:val="24"/>
              </w:rPr>
              <w:t>注：最终结算量以实际到场并经检验合格的数量计算</w:t>
            </w:r>
          </w:p>
        </w:tc>
      </w:tr>
    </w:tbl>
    <w:p w14:paraId="3079F0D6">
      <w:pPr>
        <w:widowControl w:val="0"/>
        <w:shd w:val="clear" w:color="auto" w:fill="FFFFFF"/>
        <w:spacing w:line="336" w:lineRule="auto"/>
        <w:ind w:firstLine="480"/>
        <w:rPr>
          <w:szCs w:val="21"/>
        </w:rPr>
      </w:pPr>
      <w:r>
        <w:rPr>
          <w:szCs w:val="21"/>
        </w:rPr>
        <w:t>3、乙方供应每批次</w:t>
      </w:r>
      <w:r>
        <w:rPr>
          <w:rFonts w:hint="eastAsia"/>
          <w:szCs w:val="21"/>
          <w:lang w:eastAsia="zh-CN"/>
        </w:rPr>
        <w:t>土工膜</w:t>
      </w:r>
      <w:r>
        <w:rPr>
          <w:szCs w:val="21"/>
        </w:rPr>
        <w:t>的数量及规格须以甲方的书面通知为准，双方</w:t>
      </w:r>
      <w:r>
        <w:rPr>
          <w:rFonts w:hint="eastAsia"/>
          <w:szCs w:val="21"/>
          <w:lang w:eastAsia="zh-CN"/>
        </w:rPr>
        <w:t>土工膜</w:t>
      </w:r>
      <w:r>
        <w:rPr>
          <w:szCs w:val="21"/>
        </w:rPr>
        <w:t>的结算数量以甲方实际收到的合格</w:t>
      </w:r>
      <w:r>
        <w:rPr>
          <w:rFonts w:hint="eastAsia"/>
          <w:szCs w:val="21"/>
          <w:lang w:eastAsia="zh-CN"/>
        </w:rPr>
        <w:t>土工膜</w:t>
      </w:r>
      <w:r>
        <w:rPr>
          <w:szCs w:val="21"/>
        </w:rPr>
        <w:t>数量为准。</w:t>
      </w:r>
    </w:p>
    <w:p w14:paraId="42238180">
      <w:pPr>
        <w:widowControl w:val="0"/>
        <w:shd w:val="clear" w:color="auto" w:fill="FFFFFF"/>
        <w:spacing w:line="336" w:lineRule="auto"/>
        <w:ind w:firstLine="480"/>
      </w:pPr>
      <w:r>
        <w:t>4、</w:t>
      </w:r>
      <w:r>
        <w:rPr>
          <w:rFonts w:hint="eastAsia"/>
          <w:lang w:eastAsia="zh-CN"/>
        </w:rPr>
        <w:t>土工膜</w:t>
      </w:r>
      <w:r>
        <w:t>的尺寸要求：宽度6m，且均不加价。</w:t>
      </w:r>
    </w:p>
    <w:p w14:paraId="178232F7">
      <w:pPr>
        <w:widowControl w:val="0"/>
        <w:shd w:val="clear" w:color="auto" w:fill="FFFFFF"/>
        <w:spacing w:line="336" w:lineRule="auto"/>
        <w:ind w:firstLine="480"/>
        <w:rPr>
          <w:rFonts w:ascii="宋体" w:hAnsi="宋体"/>
          <w:bCs/>
          <w:szCs w:val="21"/>
        </w:rPr>
      </w:pPr>
      <w:r>
        <w:rPr>
          <w:bCs/>
          <w:szCs w:val="21"/>
        </w:rPr>
        <w:t>5、以</w:t>
      </w:r>
      <w:r>
        <w:rPr>
          <w:rFonts w:ascii="宋体" w:hAnsi="宋体"/>
          <w:bCs/>
          <w:szCs w:val="21"/>
        </w:rPr>
        <w:t>上双方确定的价格为乙方送货到甲方工地指定地点的价格，该价格包含已包含货款、运输费、管理费、</w:t>
      </w:r>
      <w:r>
        <w:rPr>
          <w:rFonts w:hint="eastAsia" w:ascii="宋体" w:hAnsi="宋体"/>
          <w:bCs/>
          <w:szCs w:val="21"/>
        </w:rPr>
        <w:t>利润、税费，并包含</w:t>
      </w:r>
      <w:r>
        <w:rPr>
          <w:rFonts w:hint="eastAsia" w:ascii="宋体" w:hAnsi="宋体"/>
          <w:bCs/>
          <w:szCs w:val="21"/>
          <w:lang w:eastAsia="zh-CN"/>
        </w:rPr>
        <w:t>土工膜</w:t>
      </w:r>
      <w:r>
        <w:rPr>
          <w:rFonts w:hint="eastAsia" w:ascii="宋体" w:hAnsi="宋体"/>
          <w:bCs/>
          <w:szCs w:val="21"/>
        </w:rPr>
        <w:t>装车、运输、卸车等全过程的安全保险、措施、以及如发生安全事故导致的赔偿等全部费用，乙方不得以任何理由额外索取任何费用。乙方向甲方提供税率为13%的增值税专用发票，甲方开票信息和乙方收款信息如下：</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873"/>
        <w:gridCol w:w="4874"/>
      </w:tblGrid>
      <w:tr w14:paraId="1F48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trPr>
        <w:tc>
          <w:tcPr>
            <w:tcW w:w="4873" w:type="dxa"/>
            <w:vAlign w:val="center"/>
          </w:tcPr>
          <w:p w14:paraId="5E88EE83">
            <w:pPr>
              <w:spacing w:line="240" w:lineRule="auto"/>
              <w:ind w:firstLine="0" w:firstLineChars="0"/>
              <w:jc w:val="center"/>
              <w:rPr>
                <w:sz w:val="22"/>
                <w:szCs w:val="22"/>
              </w:rPr>
            </w:pPr>
            <w:r>
              <w:rPr>
                <w:sz w:val="20"/>
                <w:szCs w:val="20"/>
              </w:rPr>
              <w:t>甲方开票信息</w:t>
            </w:r>
          </w:p>
        </w:tc>
        <w:tc>
          <w:tcPr>
            <w:tcW w:w="4874" w:type="dxa"/>
            <w:vAlign w:val="center"/>
          </w:tcPr>
          <w:p w14:paraId="1C658D6A">
            <w:pPr>
              <w:spacing w:line="280" w:lineRule="exact"/>
              <w:ind w:firstLine="0" w:firstLineChars="0"/>
              <w:jc w:val="center"/>
              <w:rPr>
                <w:sz w:val="22"/>
                <w:szCs w:val="22"/>
              </w:rPr>
            </w:pPr>
            <w:r>
              <w:rPr>
                <w:sz w:val="22"/>
                <w:szCs w:val="22"/>
              </w:rPr>
              <w:t>乙方收款信息</w:t>
            </w:r>
          </w:p>
        </w:tc>
      </w:tr>
      <w:tr w14:paraId="39E0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14:paraId="4A55866B">
            <w:pPr>
              <w:spacing w:line="240" w:lineRule="auto"/>
              <w:ind w:firstLine="0" w:firstLineChars="0"/>
              <w:jc w:val="left"/>
              <w:rPr>
                <w:rFonts w:ascii="宋体" w:hAnsi="宋体"/>
                <w:szCs w:val="24"/>
              </w:rPr>
            </w:pPr>
            <w:r>
              <w:rPr>
                <w:sz w:val="20"/>
                <w:szCs w:val="20"/>
              </w:rPr>
              <w:t>甲方：江苏省水利建设工程有限公司</w:t>
            </w:r>
          </w:p>
        </w:tc>
        <w:tc>
          <w:tcPr>
            <w:tcW w:w="4874" w:type="dxa"/>
            <w:vAlign w:val="center"/>
          </w:tcPr>
          <w:p w14:paraId="74EEED30">
            <w:pPr>
              <w:ind w:firstLine="0" w:firstLineChars="0"/>
              <w:rPr>
                <w:sz w:val="22"/>
                <w:szCs w:val="22"/>
              </w:rPr>
            </w:pPr>
            <w:r>
              <w:rPr>
                <w:sz w:val="22"/>
                <w:szCs w:val="22"/>
              </w:rPr>
              <w:t>乙方：</w:t>
            </w:r>
          </w:p>
        </w:tc>
      </w:tr>
      <w:tr w14:paraId="6A22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14:paraId="1B0AB551">
            <w:pPr>
              <w:spacing w:line="240" w:lineRule="auto"/>
              <w:ind w:firstLine="0" w:firstLineChars="0"/>
              <w:rPr>
                <w:rFonts w:ascii="宋体" w:hAnsi="宋体"/>
                <w:szCs w:val="24"/>
              </w:rPr>
            </w:pPr>
            <w:r>
              <w:rPr>
                <w:sz w:val="20"/>
                <w:szCs w:val="20"/>
              </w:rPr>
              <w:t>纳税人识别号：913200001347535697</w:t>
            </w:r>
          </w:p>
        </w:tc>
        <w:tc>
          <w:tcPr>
            <w:tcW w:w="4874" w:type="dxa"/>
            <w:vAlign w:val="center"/>
          </w:tcPr>
          <w:p w14:paraId="3674A1BE">
            <w:pPr>
              <w:ind w:firstLine="0" w:firstLineChars="0"/>
              <w:rPr>
                <w:sz w:val="22"/>
                <w:szCs w:val="22"/>
              </w:rPr>
            </w:pPr>
            <w:r>
              <w:rPr>
                <w:sz w:val="22"/>
                <w:szCs w:val="22"/>
              </w:rPr>
              <w:t>纳税人识别号：</w:t>
            </w:r>
          </w:p>
        </w:tc>
      </w:tr>
      <w:tr w14:paraId="192B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14:paraId="777FDBEF">
            <w:pPr>
              <w:spacing w:line="240" w:lineRule="auto"/>
              <w:ind w:firstLine="0" w:firstLineChars="0"/>
              <w:rPr>
                <w:rFonts w:ascii="宋体" w:hAnsi="宋体"/>
                <w:szCs w:val="24"/>
              </w:rPr>
            </w:pPr>
            <w:r>
              <w:rPr>
                <w:sz w:val="20"/>
                <w:szCs w:val="20"/>
              </w:rPr>
              <w:t>地址：扬州市广陵产业园</w:t>
            </w:r>
          </w:p>
        </w:tc>
        <w:tc>
          <w:tcPr>
            <w:tcW w:w="4874" w:type="dxa"/>
            <w:vAlign w:val="center"/>
          </w:tcPr>
          <w:p w14:paraId="75C43CE4">
            <w:pPr>
              <w:ind w:firstLine="0" w:firstLineChars="0"/>
              <w:rPr>
                <w:sz w:val="22"/>
                <w:szCs w:val="22"/>
              </w:rPr>
            </w:pPr>
            <w:r>
              <w:rPr>
                <w:sz w:val="22"/>
                <w:szCs w:val="22"/>
              </w:rPr>
              <w:t xml:space="preserve">地址： </w:t>
            </w:r>
          </w:p>
        </w:tc>
      </w:tr>
      <w:tr w14:paraId="7D0C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14:paraId="0075BA20">
            <w:pPr>
              <w:spacing w:line="240" w:lineRule="auto"/>
              <w:ind w:firstLine="0" w:firstLineChars="0"/>
              <w:rPr>
                <w:rFonts w:ascii="宋体" w:hAnsi="宋体"/>
                <w:szCs w:val="24"/>
              </w:rPr>
            </w:pPr>
            <w:r>
              <w:rPr>
                <w:sz w:val="20"/>
                <w:szCs w:val="20"/>
              </w:rPr>
              <w:t>电话：0514-87361764</w:t>
            </w:r>
          </w:p>
        </w:tc>
        <w:tc>
          <w:tcPr>
            <w:tcW w:w="4874" w:type="dxa"/>
            <w:vAlign w:val="center"/>
          </w:tcPr>
          <w:p w14:paraId="6E0D0A37">
            <w:pPr>
              <w:ind w:firstLine="0" w:firstLineChars="0"/>
              <w:rPr>
                <w:sz w:val="22"/>
                <w:szCs w:val="22"/>
              </w:rPr>
            </w:pPr>
            <w:r>
              <w:rPr>
                <w:sz w:val="22"/>
                <w:szCs w:val="22"/>
              </w:rPr>
              <w:t>电话：</w:t>
            </w:r>
          </w:p>
        </w:tc>
      </w:tr>
      <w:tr w14:paraId="65DB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14:paraId="2201B911">
            <w:pPr>
              <w:spacing w:line="240" w:lineRule="auto"/>
              <w:ind w:firstLine="0" w:firstLineChars="0"/>
              <w:rPr>
                <w:rFonts w:ascii="宋体" w:hAnsi="宋体"/>
                <w:szCs w:val="24"/>
              </w:rPr>
            </w:pPr>
            <w:r>
              <w:rPr>
                <w:sz w:val="20"/>
                <w:szCs w:val="20"/>
              </w:rPr>
              <w:t>开户银行：建设银行扬州分行琼花支行</w:t>
            </w:r>
          </w:p>
        </w:tc>
        <w:tc>
          <w:tcPr>
            <w:tcW w:w="4874" w:type="dxa"/>
            <w:vAlign w:val="center"/>
          </w:tcPr>
          <w:p w14:paraId="505740F9">
            <w:pPr>
              <w:ind w:firstLine="0" w:firstLineChars="0"/>
              <w:rPr>
                <w:sz w:val="22"/>
                <w:szCs w:val="22"/>
              </w:rPr>
            </w:pPr>
            <w:r>
              <w:rPr>
                <w:sz w:val="22"/>
                <w:szCs w:val="22"/>
              </w:rPr>
              <w:t xml:space="preserve">开户银行： </w:t>
            </w:r>
          </w:p>
        </w:tc>
      </w:tr>
      <w:tr w14:paraId="58BB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14:paraId="61B560EA">
            <w:pPr>
              <w:spacing w:line="240" w:lineRule="auto"/>
              <w:ind w:firstLine="0" w:firstLineChars="0"/>
              <w:rPr>
                <w:rFonts w:ascii="宋体" w:hAnsi="宋体"/>
                <w:szCs w:val="24"/>
              </w:rPr>
            </w:pPr>
            <w:r>
              <w:rPr>
                <w:sz w:val="20"/>
                <w:szCs w:val="20"/>
              </w:rPr>
              <w:t>银行账号：32001745736050488688</w:t>
            </w:r>
          </w:p>
        </w:tc>
        <w:tc>
          <w:tcPr>
            <w:tcW w:w="4874" w:type="dxa"/>
            <w:vAlign w:val="center"/>
          </w:tcPr>
          <w:p w14:paraId="35AFCE88">
            <w:pPr>
              <w:ind w:firstLine="0" w:firstLineChars="0"/>
              <w:rPr>
                <w:sz w:val="22"/>
                <w:szCs w:val="22"/>
              </w:rPr>
            </w:pPr>
            <w:r>
              <w:rPr>
                <w:sz w:val="22"/>
                <w:szCs w:val="22"/>
              </w:rPr>
              <w:t>银行账号：</w:t>
            </w:r>
          </w:p>
        </w:tc>
      </w:tr>
    </w:tbl>
    <w:p w14:paraId="57EF4E53">
      <w:pPr>
        <w:widowControl w:val="0"/>
        <w:shd w:val="clear" w:color="auto" w:fill="FFFFFF"/>
        <w:spacing w:line="324" w:lineRule="auto"/>
        <w:ind w:firstLine="482"/>
        <w:rPr>
          <w:b/>
          <w:szCs w:val="21"/>
        </w:rPr>
      </w:pPr>
      <w:r>
        <w:rPr>
          <w:rFonts w:hint="eastAsia"/>
          <w:b/>
          <w:szCs w:val="21"/>
        </w:rPr>
        <w:t>三、质量与技术标准：</w:t>
      </w:r>
    </w:p>
    <w:p w14:paraId="539751FF">
      <w:pPr>
        <w:widowControl w:val="0"/>
        <w:spacing w:line="312" w:lineRule="auto"/>
        <w:ind w:firstLine="480"/>
        <w:rPr>
          <w:rFonts w:hint="default"/>
          <w:szCs w:val="21"/>
          <w:lang w:val="en-US" w:eastAsia="zh-CN"/>
        </w:rPr>
      </w:pPr>
      <w:r>
        <w:rPr>
          <w:rFonts w:hint="default"/>
          <w:szCs w:val="21"/>
          <w:lang w:val="en-US" w:eastAsia="zh-CN"/>
        </w:rPr>
        <w:t>按淋膜原包料生产，四面甩边15-20</w:t>
      </w:r>
      <w:r>
        <w:rPr>
          <w:rFonts w:hint="eastAsia"/>
          <w:szCs w:val="21"/>
          <w:lang w:val="en-US" w:eastAsia="zh-CN"/>
        </w:rPr>
        <w:t>cm</w:t>
      </w:r>
      <w:r>
        <w:rPr>
          <w:rFonts w:hint="default"/>
          <w:szCs w:val="21"/>
          <w:lang w:val="en-US" w:eastAsia="zh-CN"/>
        </w:rPr>
        <w:t>，防渗土工膜采用二布一膜，基材为短纤针刺非织造土工布，基材层数2层，膜材采用聚乙烯土工膜，膜材1层，膜厚0.35mm，纵横向断裂强度</w:t>
      </w:r>
      <w:r>
        <w:rPr>
          <w:rFonts w:hint="default" w:ascii="宋体" w:hAnsi="宋体" w:eastAsia="宋体" w:cs="宋体"/>
          <w:szCs w:val="21"/>
          <w:lang w:val="en-US" w:eastAsia="zh-CN"/>
        </w:rPr>
        <w:t>≥</w:t>
      </w:r>
      <w:r>
        <w:rPr>
          <w:rFonts w:hint="default"/>
          <w:szCs w:val="21"/>
          <w:lang w:val="en-US" w:eastAsia="zh-CN"/>
        </w:rPr>
        <w:t>7.5KN/m，纵横向标准强度对应伸长率30%-100%，CBR顶破强力</w:t>
      </w:r>
      <w:r>
        <w:rPr>
          <w:rFonts w:hint="eastAsia" w:ascii="宋体" w:hAnsi="宋体" w:eastAsia="宋体" w:cs="宋体"/>
          <w:szCs w:val="21"/>
          <w:lang w:val="en-US" w:eastAsia="zh-CN"/>
        </w:rPr>
        <w:t>≥</w:t>
      </w:r>
      <w:r>
        <w:rPr>
          <w:rFonts w:hint="default"/>
          <w:szCs w:val="21"/>
          <w:lang w:val="en-US" w:eastAsia="zh-CN"/>
        </w:rPr>
        <w:t>1.5KN，纵横向撕破强力</w:t>
      </w:r>
      <w:r>
        <w:rPr>
          <w:rFonts w:hint="default" w:ascii="宋体" w:hAnsi="宋体" w:eastAsia="宋体" w:cs="宋体"/>
          <w:szCs w:val="21"/>
          <w:lang w:val="en-US" w:eastAsia="zh-CN"/>
        </w:rPr>
        <w:t>≥</w:t>
      </w:r>
      <w:r>
        <w:rPr>
          <w:rFonts w:hint="default"/>
          <w:szCs w:val="21"/>
          <w:lang w:val="en-US" w:eastAsia="zh-CN"/>
        </w:rPr>
        <w:t>0.25KN，耐静水压</w:t>
      </w:r>
      <w:r>
        <w:rPr>
          <w:rFonts w:hint="default" w:ascii="宋体" w:hAnsi="宋体" w:eastAsia="宋体" w:cs="宋体"/>
          <w:szCs w:val="21"/>
          <w:lang w:val="en-US" w:eastAsia="zh-CN"/>
        </w:rPr>
        <w:t>≥</w:t>
      </w:r>
      <w:r>
        <w:rPr>
          <w:rFonts w:hint="default"/>
          <w:szCs w:val="21"/>
          <w:lang w:val="en-US" w:eastAsia="zh-CN"/>
        </w:rPr>
        <w:t>0.6Mpa，剥离强度</w:t>
      </w:r>
      <w:r>
        <w:rPr>
          <w:rFonts w:hint="default" w:ascii="宋体" w:hAnsi="宋体" w:eastAsia="宋体" w:cs="宋体"/>
          <w:szCs w:val="21"/>
          <w:lang w:val="en-US" w:eastAsia="zh-CN"/>
        </w:rPr>
        <w:t>≥</w:t>
      </w:r>
      <w:r>
        <w:rPr>
          <w:rFonts w:hint="default"/>
          <w:szCs w:val="21"/>
          <w:lang w:val="en-US" w:eastAsia="zh-CN"/>
        </w:rPr>
        <w:t>6N/cm，垂直渗透系数小于10</w:t>
      </w:r>
      <w:r>
        <w:rPr>
          <w:rFonts w:hint="default"/>
          <w:szCs w:val="21"/>
          <w:vertAlign w:val="superscript"/>
          <w:lang w:val="en-US" w:eastAsia="zh-CN"/>
        </w:rPr>
        <w:t>-9</w:t>
      </w:r>
      <w:r>
        <w:rPr>
          <w:rFonts w:hint="default"/>
          <w:szCs w:val="21"/>
          <w:lang w:val="en-US" w:eastAsia="zh-CN"/>
        </w:rPr>
        <w:t>cm/s，非织造布单位面积克重不小于350g/m</w:t>
      </w:r>
      <w:r>
        <w:rPr>
          <w:rFonts w:hint="default"/>
          <w:szCs w:val="21"/>
          <w:vertAlign w:val="superscript"/>
          <w:lang w:val="en-US" w:eastAsia="zh-CN"/>
        </w:rPr>
        <w:t>2</w:t>
      </w:r>
      <w:r>
        <w:rPr>
          <w:rFonts w:hint="default"/>
          <w:szCs w:val="21"/>
          <w:lang w:val="en-US" w:eastAsia="zh-CN"/>
        </w:rPr>
        <w:t>。</w:t>
      </w:r>
    </w:p>
    <w:p w14:paraId="2F64514E">
      <w:pPr>
        <w:widowControl w:val="0"/>
        <w:shd w:val="clear" w:color="auto" w:fill="FFFFFF"/>
        <w:spacing w:line="324" w:lineRule="auto"/>
        <w:ind w:firstLine="482"/>
        <w:rPr>
          <w:b/>
          <w:szCs w:val="21"/>
        </w:rPr>
      </w:pPr>
      <w:r>
        <w:rPr>
          <w:rFonts w:hint="eastAsia"/>
          <w:b/>
          <w:szCs w:val="21"/>
        </w:rPr>
        <w:t>四、订货、收货与验收：</w:t>
      </w:r>
    </w:p>
    <w:p w14:paraId="59843F59">
      <w:pPr>
        <w:widowControl w:val="0"/>
        <w:shd w:val="clear" w:color="auto" w:fill="FFFFFF"/>
        <w:spacing w:line="324" w:lineRule="auto"/>
        <w:ind w:firstLine="480"/>
        <w:rPr>
          <w:szCs w:val="24"/>
        </w:rPr>
      </w:pPr>
      <w:r>
        <w:rPr>
          <w:szCs w:val="21"/>
        </w:rPr>
        <w:t>1</w:t>
      </w:r>
      <w:r>
        <w:rPr>
          <w:rFonts w:hint="eastAsia"/>
          <w:szCs w:val="21"/>
        </w:rPr>
        <w:t>、甲方需提前</w:t>
      </w:r>
      <w:r>
        <w:rPr>
          <w:rFonts w:hint="eastAsia"/>
          <w:szCs w:val="21"/>
          <w:u w:val="single"/>
        </w:rPr>
        <w:t xml:space="preserve">  3  </w:t>
      </w:r>
      <w:r>
        <w:rPr>
          <w:rFonts w:hint="eastAsia"/>
          <w:szCs w:val="21"/>
        </w:rPr>
        <w:t>天以微信（或QQ）和电话两种方式同时向乙方预报所需规格、数量等需求计划；乙方需在甲方提供计划后</w:t>
      </w:r>
      <w:r>
        <w:rPr>
          <w:rFonts w:hint="eastAsia"/>
          <w:szCs w:val="21"/>
          <w:u w:val="single"/>
        </w:rPr>
        <w:t xml:space="preserve"> 3 </w:t>
      </w:r>
      <w:r>
        <w:rPr>
          <w:rFonts w:hint="eastAsia"/>
          <w:szCs w:val="21"/>
        </w:rPr>
        <w:t>日内供货；如乙方未能及时供货，乙方应赔偿甲方</w:t>
      </w:r>
      <w:r>
        <w:rPr>
          <w:rFonts w:hint="eastAsia"/>
          <w:szCs w:val="24"/>
        </w:rPr>
        <w:t>送货单一式四份随车（船）送到甲方指定工地，由甲方指定收料人员签收，二份退交乙方指定人员带回。甲方指定收料人员为：</w:t>
      </w:r>
    </w:p>
    <w:p w14:paraId="3AE95E46">
      <w:pPr>
        <w:widowControl w:val="0"/>
        <w:shd w:val="clear" w:color="auto" w:fill="FFFFFF"/>
        <w:spacing w:line="324" w:lineRule="auto"/>
        <w:ind w:firstLine="480"/>
        <w:rPr>
          <w:szCs w:val="24"/>
        </w:rPr>
      </w:pPr>
      <w:r>
        <w:rPr>
          <w:rFonts w:hint="eastAsia"/>
          <w:szCs w:val="24"/>
        </w:rPr>
        <w:t>（</w:t>
      </w:r>
      <w:r>
        <w:rPr>
          <w:szCs w:val="24"/>
        </w:rPr>
        <w:t>1</w:t>
      </w:r>
      <w:r>
        <w:rPr>
          <w:rFonts w:hint="eastAsia"/>
          <w:szCs w:val="24"/>
        </w:rPr>
        <w:t>）姓名：</w:t>
      </w:r>
      <w:r>
        <w:rPr>
          <w:rFonts w:hint="eastAsia"/>
          <w:szCs w:val="24"/>
          <w:u w:val="single"/>
        </w:rPr>
        <w:t xml:space="preserve"> </w:t>
      </w:r>
      <w:r>
        <w:rPr>
          <w:rFonts w:hint="eastAsia"/>
          <w:szCs w:val="24"/>
          <w:u w:val="single"/>
          <w:lang w:val="en-US" w:eastAsia="zh-CN"/>
        </w:rPr>
        <w:t xml:space="preserve">   </w:t>
      </w:r>
      <w:r>
        <w:rPr>
          <w:rFonts w:hint="eastAsia"/>
          <w:szCs w:val="24"/>
          <w:u w:val="single"/>
        </w:rPr>
        <w:t xml:space="preserve"> </w:t>
      </w:r>
      <w:r>
        <w:rPr>
          <w:rFonts w:hint="eastAsia"/>
          <w:szCs w:val="24"/>
        </w:rPr>
        <w:t>，联系电话：</w:t>
      </w:r>
      <w:r>
        <w:rPr>
          <w:szCs w:val="24"/>
          <w:u w:val="single"/>
        </w:rPr>
        <w:t xml:space="preserve"> </w:t>
      </w:r>
      <w:r>
        <w:rPr>
          <w:rFonts w:hint="eastAsia"/>
          <w:szCs w:val="24"/>
          <w:u w:val="single"/>
          <w:lang w:val="en-US" w:eastAsia="zh-CN"/>
        </w:rPr>
        <w:t xml:space="preserve">     </w:t>
      </w:r>
      <w:r>
        <w:rPr>
          <w:szCs w:val="24"/>
          <w:u w:val="single"/>
        </w:rPr>
        <w:t xml:space="preserve"> </w:t>
      </w:r>
      <w:r>
        <w:rPr>
          <w:rFonts w:hint="eastAsia"/>
          <w:szCs w:val="24"/>
        </w:rPr>
        <w:t>；（</w:t>
      </w:r>
      <w:r>
        <w:rPr>
          <w:szCs w:val="24"/>
        </w:rPr>
        <w:t>2</w:t>
      </w:r>
      <w:r>
        <w:rPr>
          <w:rFonts w:hint="eastAsia"/>
          <w:szCs w:val="24"/>
        </w:rPr>
        <w:t>）姓名：</w:t>
      </w:r>
      <w:r>
        <w:rPr>
          <w:rFonts w:hint="eastAsia"/>
          <w:szCs w:val="24"/>
          <w:u w:val="single"/>
        </w:rPr>
        <w:t xml:space="preserve"> </w:t>
      </w:r>
      <w:r>
        <w:rPr>
          <w:rFonts w:hint="eastAsia"/>
          <w:szCs w:val="24"/>
          <w:u w:val="single"/>
          <w:lang w:val="en-US" w:eastAsia="zh-CN"/>
        </w:rPr>
        <w:t xml:space="preserve">    </w:t>
      </w:r>
      <w:r>
        <w:rPr>
          <w:rFonts w:hint="eastAsia"/>
          <w:szCs w:val="24"/>
          <w:u w:val="single"/>
        </w:rPr>
        <w:t xml:space="preserve"> </w:t>
      </w:r>
      <w:r>
        <w:rPr>
          <w:rFonts w:hint="eastAsia"/>
          <w:szCs w:val="24"/>
        </w:rPr>
        <w:t>，联系电话</w:t>
      </w:r>
      <w:r>
        <w:rPr>
          <w:szCs w:val="24"/>
          <w:u w:val="single"/>
        </w:rPr>
        <w:t xml:space="preserve"> </w:t>
      </w:r>
      <w:r>
        <w:rPr>
          <w:rFonts w:hint="eastAsia"/>
          <w:szCs w:val="24"/>
          <w:u w:val="single"/>
          <w:lang w:val="en-US" w:eastAsia="zh-CN"/>
        </w:rPr>
        <w:t xml:space="preserve">           </w:t>
      </w:r>
      <w:r>
        <w:rPr>
          <w:szCs w:val="24"/>
          <w:u w:val="single"/>
        </w:rPr>
        <w:t xml:space="preserve"> </w:t>
      </w:r>
      <w:r>
        <w:rPr>
          <w:rFonts w:hint="eastAsia"/>
          <w:szCs w:val="24"/>
        </w:rPr>
        <w:t>。非有效授权人签署的结算单一律无效；如上述指定人员发生变动，甲方将另行书面通知乙方。</w:t>
      </w:r>
    </w:p>
    <w:p w14:paraId="40BD8015">
      <w:pPr>
        <w:widowControl w:val="0"/>
        <w:shd w:val="clear" w:color="auto" w:fill="FFFFFF"/>
        <w:spacing w:line="324" w:lineRule="auto"/>
        <w:ind w:firstLine="480"/>
        <w:rPr>
          <w:szCs w:val="24"/>
        </w:rPr>
      </w:pPr>
      <w:r>
        <w:rPr>
          <w:szCs w:val="24"/>
        </w:rPr>
        <w:t>2</w:t>
      </w:r>
      <w:r>
        <w:rPr>
          <w:rFonts w:hint="eastAsia"/>
          <w:szCs w:val="24"/>
        </w:rPr>
        <w:t>、乙方委派现场负责人与甲方现场人员及时沟通协调现场相关工作，保证工程的正常实施，并负责乙方人员及车（船）的安全管理承担相应的安全责任，乙方现场联络和负责人员：</w:t>
      </w:r>
    </w:p>
    <w:p w14:paraId="4F3B6A20">
      <w:pPr>
        <w:widowControl w:val="0"/>
        <w:shd w:val="clear" w:color="auto" w:fill="FFFFFF"/>
        <w:spacing w:line="324" w:lineRule="auto"/>
        <w:ind w:firstLine="480"/>
        <w:rPr>
          <w:szCs w:val="24"/>
        </w:rPr>
      </w:pPr>
      <w:r>
        <w:rPr>
          <w:rFonts w:hint="eastAsia"/>
          <w:szCs w:val="24"/>
        </w:rPr>
        <w:t>（</w:t>
      </w:r>
      <w:r>
        <w:rPr>
          <w:szCs w:val="24"/>
        </w:rPr>
        <w:t>1</w:t>
      </w:r>
      <w:r>
        <w:rPr>
          <w:rFonts w:hint="eastAsia"/>
          <w:szCs w:val="24"/>
        </w:rPr>
        <w:t>）姓名：</w:t>
      </w:r>
      <w:r>
        <w:rPr>
          <w:szCs w:val="24"/>
        </w:rPr>
        <w:t>__________</w:t>
      </w:r>
      <w:r>
        <w:rPr>
          <w:rFonts w:hint="eastAsia"/>
          <w:szCs w:val="24"/>
        </w:rPr>
        <w:t>，联系电话：</w:t>
      </w:r>
      <w:r>
        <w:rPr>
          <w:szCs w:val="24"/>
          <w:u w:val="single"/>
        </w:rPr>
        <w:t xml:space="preserve">          </w:t>
      </w:r>
      <w:r>
        <w:rPr>
          <w:rFonts w:hint="eastAsia"/>
          <w:szCs w:val="24"/>
        </w:rPr>
        <w:t>；（</w:t>
      </w:r>
      <w:r>
        <w:rPr>
          <w:szCs w:val="24"/>
        </w:rPr>
        <w:t>2</w:t>
      </w:r>
      <w:r>
        <w:rPr>
          <w:rFonts w:hint="eastAsia"/>
          <w:szCs w:val="24"/>
        </w:rPr>
        <w:t>）姓名：</w:t>
      </w:r>
      <w:r>
        <w:rPr>
          <w:szCs w:val="24"/>
        </w:rPr>
        <w:t>__________</w:t>
      </w:r>
      <w:r>
        <w:rPr>
          <w:rFonts w:hint="eastAsia"/>
          <w:szCs w:val="24"/>
        </w:rPr>
        <w:t>，联系电话：</w:t>
      </w:r>
      <w:r>
        <w:rPr>
          <w:szCs w:val="24"/>
          <w:u w:val="single"/>
        </w:rPr>
        <w:t xml:space="preserve">          </w:t>
      </w:r>
      <w:r>
        <w:rPr>
          <w:rFonts w:hint="eastAsia"/>
          <w:szCs w:val="24"/>
        </w:rPr>
        <w:t>。</w:t>
      </w:r>
    </w:p>
    <w:p w14:paraId="07F2BEC7">
      <w:pPr>
        <w:widowControl w:val="0"/>
        <w:shd w:val="clear" w:color="auto" w:fill="FFFFFF"/>
        <w:spacing w:line="324" w:lineRule="auto"/>
        <w:ind w:firstLine="480"/>
        <w:rPr>
          <w:szCs w:val="24"/>
        </w:rPr>
      </w:pPr>
      <w:r>
        <w:rPr>
          <w:rFonts w:hint="eastAsia"/>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14:paraId="126F537B">
      <w:pPr>
        <w:widowControl w:val="0"/>
        <w:shd w:val="clear" w:color="auto" w:fill="FFFFFF"/>
        <w:spacing w:line="324" w:lineRule="auto"/>
        <w:ind w:firstLine="480"/>
        <w:rPr>
          <w:szCs w:val="21"/>
        </w:rPr>
      </w:pPr>
      <w:r>
        <w:rPr>
          <w:szCs w:val="21"/>
        </w:rPr>
        <w:t>3</w:t>
      </w:r>
      <w:r>
        <w:rPr>
          <w:rFonts w:hint="eastAsia"/>
          <w:szCs w:val="21"/>
        </w:rPr>
        <w:t>、乙方需随车向甲方提供</w:t>
      </w:r>
      <w:r>
        <w:rPr>
          <w:rFonts w:hint="eastAsia"/>
          <w:szCs w:val="21"/>
          <w:lang w:eastAsia="zh-CN"/>
        </w:rPr>
        <w:t>土工膜</w:t>
      </w:r>
      <w:r>
        <w:rPr>
          <w:rFonts w:hint="eastAsia"/>
          <w:szCs w:val="21"/>
        </w:rPr>
        <w:t>有效检测证明或合格证、质保书相关资料。</w:t>
      </w:r>
    </w:p>
    <w:p w14:paraId="25C45A09">
      <w:pPr>
        <w:widowControl w:val="0"/>
        <w:shd w:val="clear" w:color="auto" w:fill="FFFFFF"/>
        <w:spacing w:line="324" w:lineRule="auto"/>
        <w:ind w:firstLine="482"/>
        <w:rPr>
          <w:b/>
          <w:szCs w:val="21"/>
        </w:rPr>
      </w:pPr>
      <w:r>
        <w:rPr>
          <w:rFonts w:hint="eastAsia"/>
          <w:b/>
          <w:szCs w:val="21"/>
        </w:rPr>
        <w:t>五、结算和付款方式：</w:t>
      </w:r>
    </w:p>
    <w:p w14:paraId="37DFD795">
      <w:pPr>
        <w:widowControl w:val="0"/>
        <w:shd w:val="clear" w:color="auto" w:fill="FFFFFF"/>
        <w:spacing w:line="324" w:lineRule="auto"/>
        <w:ind w:firstLine="480"/>
        <w:rPr>
          <w:szCs w:val="24"/>
          <w:lang w:eastAsia="zh-Hans"/>
        </w:rPr>
      </w:pPr>
      <w:r>
        <w:rPr>
          <w:szCs w:val="24"/>
          <w:lang w:eastAsia="zh-Hans"/>
        </w:rPr>
        <w:t>1.结算依据</w:t>
      </w:r>
    </w:p>
    <w:p w14:paraId="57F0C791">
      <w:pPr>
        <w:widowControl w:val="0"/>
        <w:shd w:val="clear" w:color="auto" w:fill="FFFFFF"/>
        <w:spacing w:line="324" w:lineRule="auto"/>
        <w:ind w:firstLine="480"/>
        <w:rPr>
          <w:szCs w:val="24"/>
        </w:rPr>
      </w:pPr>
      <w:r>
        <w:rPr>
          <w:szCs w:val="24"/>
          <w:lang w:eastAsia="zh-Hans"/>
        </w:rPr>
        <w:t>供方将材料送至施工现场后，</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14:paraId="5FE4147E">
      <w:pPr>
        <w:widowControl w:val="0"/>
        <w:shd w:val="clear" w:color="auto" w:fill="FFFFFF"/>
        <w:spacing w:line="324" w:lineRule="auto"/>
        <w:ind w:firstLine="480"/>
        <w:rPr>
          <w:szCs w:val="24"/>
          <w:lang w:eastAsia="zh-Hans"/>
        </w:rPr>
      </w:pPr>
      <w:r>
        <w:rPr>
          <w:szCs w:val="24"/>
          <w:lang w:eastAsia="zh-Hans"/>
        </w:rPr>
        <w:t>2.结算方式</w:t>
      </w:r>
    </w:p>
    <w:p w14:paraId="0D642F0C">
      <w:pPr>
        <w:widowControl w:val="0"/>
        <w:shd w:val="clear" w:color="auto" w:fill="FFFFFF"/>
        <w:spacing w:line="324" w:lineRule="auto"/>
        <w:ind w:firstLine="480"/>
        <w:rPr>
          <w:szCs w:val="24"/>
          <w:lang w:eastAsia="zh-Hans"/>
        </w:rPr>
      </w:pPr>
      <w:r>
        <w:rPr>
          <w:rFonts w:hint="eastAsia"/>
          <w:szCs w:val="24"/>
          <w:lang w:eastAsia="zh-Hans"/>
        </w:rPr>
        <w:t>按月结算，供货方在每月</w:t>
      </w:r>
      <w:r>
        <w:rPr>
          <w:rFonts w:hint="eastAsia"/>
          <w:szCs w:val="24"/>
        </w:rPr>
        <w:t>10</w:t>
      </w:r>
      <w:r>
        <w:rPr>
          <w:rFonts w:hint="eastAsia"/>
          <w:szCs w:val="24"/>
          <w:lang w:eastAsia="zh-Hans"/>
        </w:rPr>
        <w:t>日前与招标人项目部核对上月所供</w:t>
      </w:r>
      <w:r>
        <w:rPr>
          <w:rFonts w:hint="eastAsia"/>
          <w:szCs w:val="24"/>
          <w:lang w:eastAsia="zh-CN"/>
        </w:rPr>
        <w:t>土工膜</w:t>
      </w:r>
      <w:r>
        <w:rPr>
          <w:rFonts w:hint="eastAsia"/>
          <w:szCs w:val="24"/>
          <w:lang w:eastAsia="zh-Hans"/>
        </w:rPr>
        <w:t>数量及货款</w:t>
      </w:r>
      <w:r>
        <w:rPr>
          <w:rFonts w:hint="eastAsia"/>
          <w:szCs w:val="24"/>
        </w:rPr>
        <w:t>，按照招标人进场结算清单进行对账结算</w:t>
      </w:r>
      <w:r>
        <w:rPr>
          <w:rFonts w:hint="eastAsia"/>
          <w:szCs w:val="24"/>
          <w:lang w:eastAsia="zh-Hans"/>
        </w:rPr>
        <w:t>，招标人项目部凭供货方开具的</w:t>
      </w:r>
      <w:r>
        <w:rPr>
          <w:rFonts w:hint="eastAsia"/>
          <w:szCs w:val="24"/>
        </w:rPr>
        <w:t>等额</w:t>
      </w:r>
      <w:r>
        <w:rPr>
          <w:rFonts w:hint="eastAsia"/>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089E1CFA">
      <w:pPr>
        <w:widowControl w:val="0"/>
        <w:shd w:val="clear" w:color="auto" w:fill="FFFFFF"/>
        <w:spacing w:line="324" w:lineRule="auto"/>
        <w:ind w:firstLine="480"/>
        <w:rPr>
          <w:szCs w:val="24"/>
          <w:lang w:eastAsia="zh-Hans"/>
        </w:rPr>
      </w:pPr>
      <w:r>
        <w:rPr>
          <w:rFonts w:hint="eastAsia"/>
          <w:szCs w:val="24"/>
        </w:rPr>
        <w:t>中标人</w:t>
      </w:r>
      <w:r>
        <w:rPr>
          <w:szCs w:val="24"/>
          <w:lang w:eastAsia="zh-Hans"/>
        </w:rPr>
        <w:t>同时承诺：每个结算期内的所有</w:t>
      </w:r>
      <w:r>
        <w:rPr>
          <w:rFonts w:hint="eastAsia"/>
          <w:szCs w:val="24"/>
          <w:lang w:eastAsia="zh-CN"/>
        </w:rPr>
        <w:t>土工膜</w:t>
      </w:r>
      <w:r>
        <w:rPr>
          <w:szCs w:val="24"/>
          <w:lang w:eastAsia="zh-Hans"/>
        </w:rPr>
        <w:t>数量均已结报完毕，无其他争议，所结报的</w:t>
      </w:r>
      <w:r>
        <w:rPr>
          <w:rFonts w:hint="eastAsia"/>
          <w:szCs w:val="24"/>
          <w:lang w:eastAsia="zh-CN"/>
        </w:rPr>
        <w:t>土工膜</w:t>
      </w:r>
      <w:r>
        <w:rPr>
          <w:szCs w:val="24"/>
          <w:lang w:eastAsia="zh-Hans"/>
        </w:rPr>
        <w:t>数量真实有效。结算金额达到20万元以上以及</w:t>
      </w:r>
      <w:r>
        <w:rPr>
          <w:rFonts w:hint="eastAsia"/>
          <w:szCs w:val="24"/>
        </w:rPr>
        <w:t>过程</w:t>
      </w:r>
      <w:r>
        <w:rPr>
          <w:szCs w:val="24"/>
          <w:lang w:eastAsia="zh-Hans"/>
        </w:rPr>
        <w:t>结算，结算单在双方会签后，报</w:t>
      </w:r>
      <w:r>
        <w:rPr>
          <w:rFonts w:hint="eastAsia"/>
          <w:szCs w:val="24"/>
        </w:rPr>
        <w:t>招标人的</w:t>
      </w:r>
      <w:r>
        <w:rPr>
          <w:szCs w:val="24"/>
          <w:lang w:eastAsia="zh-Hans"/>
        </w:rPr>
        <w:t>分公司</w:t>
      </w:r>
      <w:r>
        <w:rPr>
          <w:rFonts w:hint="eastAsia"/>
          <w:szCs w:val="24"/>
        </w:rPr>
        <w:t>指定人员</w:t>
      </w:r>
      <w:r>
        <w:rPr>
          <w:szCs w:val="24"/>
          <w:lang w:eastAsia="zh-Hans"/>
        </w:rPr>
        <w:t>审核并签字后生效；分公司人员在审核有疑义时，可要求双方重新核对，核对一致无争议后重新办理结算，该结算仍须经分公司审核人员签字确认后生效</w:t>
      </w:r>
      <w:r>
        <w:rPr>
          <w:rFonts w:hint="eastAsia"/>
          <w:szCs w:val="24"/>
        </w:rPr>
        <w:t>；若</w:t>
      </w:r>
      <w:r>
        <w:rPr>
          <w:szCs w:val="24"/>
          <w:lang w:eastAsia="zh-Hans"/>
        </w:rPr>
        <w:t>仍有分歧无法解决，双方均可报</w:t>
      </w:r>
      <w:r>
        <w:rPr>
          <w:rFonts w:hint="eastAsia"/>
          <w:szCs w:val="24"/>
        </w:rPr>
        <w:t>招标人</w:t>
      </w:r>
      <w:r>
        <w:rPr>
          <w:szCs w:val="24"/>
          <w:lang w:eastAsia="zh-Hans"/>
        </w:rPr>
        <w:t>公司财务物资部协调处置，财务物资部须在15个工作日内解决，财务物资部联系电话：0514-87361764，联系人：朱丽。</w:t>
      </w:r>
    </w:p>
    <w:p w14:paraId="3F6BB9DD">
      <w:pPr>
        <w:widowControl w:val="0"/>
        <w:shd w:val="clear" w:color="auto" w:fill="FFFFFF"/>
        <w:spacing w:line="324" w:lineRule="auto"/>
        <w:ind w:firstLine="480"/>
        <w:rPr>
          <w:szCs w:val="24"/>
          <w:lang w:eastAsia="zh-Hans"/>
        </w:rPr>
      </w:pPr>
      <w:r>
        <w:rPr>
          <w:szCs w:val="24"/>
          <w:lang w:eastAsia="zh-Hans"/>
        </w:rPr>
        <w:t>3.付款方式</w:t>
      </w:r>
    </w:p>
    <w:p w14:paraId="75E0A83F">
      <w:pPr>
        <w:widowControl w:val="0"/>
        <w:spacing w:line="324" w:lineRule="auto"/>
        <w:ind w:firstLine="480"/>
        <w:rPr>
          <w:szCs w:val="24"/>
        </w:rPr>
      </w:pPr>
      <w:r>
        <w:rPr>
          <w:rFonts w:hint="eastAsia"/>
          <w:szCs w:val="24"/>
        </w:rPr>
        <w:t>本次采购无预付款，双方办理结算手续，供货方同时提供已结算货款等额的税率为13%的增值税专用发票、质量证明书等资料后7个工作日内，付至已结算货款的90%（接受承兑汇票），供货全部结束后7个工作日内付至已结算货款的95%（接受承兑汇票），余款5%作为质保金待工程完工验收合格后7个工作日内付清，支付最后一次款项前乙方须全面且无瑕疵的履行完本合同约定的所有义务。每次支付款项前，供货方须按付款额开具并加盖财务专用章的收款收据，货款汇入合同确定的账户内。</w:t>
      </w:r>
    </w:p>
    <w:p w14:paraId="7FF811EF">
      <w:pPr>
        <w:widowControl w:val="0"/>
        <w:shd w:val="clear" w:color="auto" w:fill="FFFFFF"/>
        <w:spacing w:line="324" w:lineRule="auto"/>
        <w:ind w:firstLine="482"/>
        <w:rPr>
          <w:b/>
          <w:bCs/>
          <w:szCs w:val="21"/>
        </w:rPr>
      </w:pPr>
      <w:r>
        <w:rPr>
          <w:rFonts w:hint="eastAsia"/>
          <w:b/>
          <w:bCs/>
          <w:szCs w:val="21"/>
        </w:rPr>
        <w:t>六、违约责任：</w:t>
      </w:r>
    </w:p>
    <w:p w14:paraId="637393AE">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firstLine="480"/>
        <w:jc w:val="both"/>
        <w:textAlignment w:val="auto"/>
        <w:rPr>
          <w:rFonts w:hint="eastAsia"/>
          <w:szCs w:val="21"/>
          <w:lang w:val="en-US" w:eastAsia="zh-CN"/>
        </w:rPr>
      </w:pPr>
      <w:r>
        <w:rPr>
          <w:rFonts w:hint="eastAsia"/>
          <w:szCs w:val="24"/>
        </w:rPr>
        <w:t>1、乙方所供产品不符合合同约定的质量技术要求或因产品自身质量问题，给甲方、第三方造成损失的</w:t>
      </w:r>
      <w:r>
        <w:rPr>
          <w:rFonts w:hint="eastAsia"/>
          <w:szCs w:val="24"/>
          <w:lang w:eastAsia="zh-CN"/>
        </w:rPr>
        <w:t>（</w:t>
      </w:r>
      <w:r>
        <w:rPr>
          <w:rFonts w:hint="eastAsia"/>
          <w:color w:val="FF0000"/>
          <w:sz w:val="24"/>
          <w:szCs w:val="24"/>
        </w:rPr>
        <w:t>包括但不限于工程产品报废、返工返修、工期延误</w:t>
      </w:r>
      <w:r>
        <w:rPr>
          <w:rFonts w:hint="eastAsia" w:ascii="Times New Roman" w:hAnsi="Times New Roman" w:cs="Times New Roman"/>
          <w:color w:val="FF0000"/>
          <w:sz w:val="24"/>
          <w:szCs w:val="24"/>
          <w:highlight w:val="none"/>
          <w:lang w:eastAsia="zh-CN"/>
        </w:rPr>
        <w:t>、</w:t>
      </w:r>
      <w:r>
        <w:rPr>
          <w:rFonts w:hint="eastAsia" w:ascii="Times New Roman" w:hAnsi="Times New Roman" w:cs="Times New Roman"/>
          <w:color w:val="FF0000"/>
          <w:sz w:val="24"/>
          <w:szCs w:val="24"/>
          <w:highlight w:val="none"/>
          <w:lang w:val="en-US" w:eastAsia="zh-CN"/>
        </w:rPr>
        <w:t>鉴定费、律师费、差旅费</w:t>
      </w:r>
      <w:r>
        <w:rPr>
          <w:rFonts w:hint="default" w:ascii="Times New Roman" w:hAnsi="Times New Roman" w:eastAsia="宋体" w:cs="Times New Roman"/>
          <w:color w:val="FF0000"/>
          <w:sz w:val="24"/>
          <w:szCs w:val="24"/>
          <w:highlight w:val="none"/>
          <w:lang w:eastAsia="zh-Hans"/>
        </w:rPr>
        <w:t>等</w:t>
      </w:r>
      <w:r>
        <w:rPr>
          <w:rFonts w:hint="default" w:ascii="Times New Roman" w:hAnsi="Times New Roman" w:eastAsia="宋体" w:cs="Times New Roman"/>
          <w:color w:val="FF0000"/>
          <w:sz w:val="24"/>
          <w:szCs w:val="24"/>
          <w:highlight w:val="none"/>
          <w:lang w:val="en-US" w:eastAsia="zh-CN"/>
        </w:rPr>
        <w:t>费用和</w:t>
      </w:r>
      <w:r>
        <w:rPr>
          <w:rFonts w:hint="default" w:ascii="Times New Roman" w:hAnsi="Times New Roman" w:eastAsia="宋体" w:cs="Times New Roman"/>
          <w:color w:val="FF0000"/>
          <w:sz w:val="24"/>
          <w:szCs w:val="24"/>
          <w:highlight w:val="none"/>
          <w:lang w:eastAsia="zh-Hans"/>
        </w:rPr>
        <w:t>损失</w:t>
      </w:r>
      <w:r>
        <w:rPr>
          <w:rFonts w:hint="eastAsia"/>
          <w:szCs w:val="24"/>
          <w:lang w:eastAsia="zh-CN"/>
        </w:rPr>
        <w:t>）</w:t>
      </w:r>
      <w:r>
        <w:rPr>
          <w:rFonts w:hint="eastAsia"/>
          <w:szCs w:val="24"/>
        </w:rPr>
        <w:t>，或者不能按照甲方要求及时供货到甲方项目部指定地点，由乙方，</w:t>
      </w:r>
      <w:r>
        <w:rPr>
          <w:rFonts w:hint="eastAsia"/>
          <w:color w:val="FF0000"/>
          <w:szCs w:val="21"/>
          <w:lang w:eastAsia="zh-CN"/>
        </w:rPr>
        <w:t>负责赔偿相关损失并承担相关责任</w:t>
      </w:r>
      <w:r>
        <w:rPr>
          <w:rFonts w:hint="eastAsia"/>
          <w:szCs w:val="24"/>
        </w:rPr>
        <w:t>，并按合同总价的30%向甲方支付违约金。</w:t>
      </w:r>
    </w:p>
    <w:p w14:paraId="49E77077">
      <w:pPr>
        <w:widowControl w:val="0"/>
        <w:shd w:val="clear" w:color="auto" w:fill="FFFFFF"/>
        <w:spacing w:line="324" w:lineRule="auto"/>
        <w:ind w:firstLine="480"/>
        <w:rPr>
          <w:szCs w:val="24"/>
        </w:rPr>
      </w:pPr>
      <w:r>
        <w:rPr>
          <w:rFonts w:hint="eastAsia"/>
          <w:szCs w:val="24"/>
        </w:rPr>
        <w:t>2、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14:paraId="4FFB17CD">
      <w:pPr>
        <w:widowControl w:val="0"/>
        <w:shd w:val="clear" w:color="auto" w:fill="FFFFFF"/>
        <w:spacing w:line="324" w:lineRule="auto"/>
        <w:ind w:firstLine="480"/>
        <w:rPr>
          <w:szCs w:val="24"/>
        </w:rPr>
      </w:pPr>
      <w:r>
        <w:rPr>
          <w:rFonts w:hint="eastAsia"/>
          <w:szCs w:val="24"/>
        </w:rPr>
        <w:t>3、乙方按税法规定及时向甲方开具增值税专用发票，因乙方未及时提供发票，甲方财务无法付款所造成的责任乙方承担。</w:t>
      </w:r>
    </w:p>
    <w:p w14:paraId="38E116BF">
      <w:pPr>
        <w:widowControl w:val="0"/>
        <w:shd w:val="clear" w:color="auto" w:fill="FFFFFF"/>
        <w:spacing w:line="324" w:lineRule="auto"/>
        <w:ind w:firstLine="480"/>
        <w:rPr>
          <w:szCs w:val="24"/>
        </w:rPr>
      </w:pPr>
      <w:r>
        <w:rPr>
          <w:rFonts w:hint="eastAsia"/>
          <w:szCs w:val="24"/>
        </w:rPr>
        <w:t>4、甲方因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14:paraId="226770EC">
      <w:pPr>
        <w:widowControl w:val="0"/>
        <w:shd w:val="clear" w:color="auto" w:fill="FFFFFF"/>
        <w:spacing w:line="324" w:lineRule="auto"/>
        <w:ind w:firstLine="480"/>
        <w:rPr>
          <w:szCs w:val="24"/>
        </w:rPr>
      </w:pPr>
      <w:r>
        <w:rPr>
          <w:rFonts w:hint="eastAsia"/>
          <w:szCs w:val="24"/>
        </w:rPr>
        <w:t>5、当乙方应向甲方支付合同项下的违约金或赔偿金时，甲方有权从任何一笔应付款中予以扣除或兑付履约保证金。</w:t>
      </w:r>
    </w:p>
    <w:p w14:paraId="4FF94997">
      <w:pPr>
        <w:widowControl w:val="0"/>
        <w:shd w:val="clear" w:color="auto" w:fill="FFFFFF"/>
        <w:spacing w:line="324" w:lineRule="auto"/>
        <w:ind w:firstLine="480"/>
      </w:pPr>
      <w:r>
        <w:rPr>
          <w:rFonts w:hint="eastAsia"/>
        </w:rPr>
        <w:t>6、乙方未按“订货通知单”的规格、数量、时间要求供货，按违约处理。</w:t>
      </w:r>
    </w:p>
    <w:p w14:paraId="4E2AB799">
      <w:pPr>
        <w:widowControl w:val="0"/>
        <w:shd w:val="clear" w:color="auto" w:fill="FFFFFF"/>
        <w:spacing w:line="324" w:lineRule="auto"/>
        <w:ind w:firstLine="482"/>
      </w:pPr>
      <w:r>
        <w:rPr>
          <w:rFonts w:hint="eastAsia"/>
          <w:b/>
          <w:szCs w:val="21"/>
        </w:rPr>
        <w:t>七、其他约定事项：</w:t>
      </w:r>
    </w:p>
    <w:p w14:paraId="44A68F71">
      <w:pPr>
        <w:widowControl w:val="0"/>
        <w:shd w:val="clear" w:color="auto" w:fill="FFFFFF"/>
        <w:spacing w:line="324" w:lineRule="auto"/>
        <w:ind w:firstLine="480"/>
        <w:rPr>
          <w:szCs w:val="21"/>
        </w:rPr>
      </w:pPr>
      <w:r>
        <w:rPr>
          <w:rFonts w:hint="eastAsia"/>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14:paraId="6EAAB84D">
      <w:pPr>
        <w:widowControl w:val="0"/>
        <w:shd w:val="clear" w:color="auto" w:fill="FFFFFF"/>
        <w:spacing w:line="324" w:lineRule="auto"/>
        <w:ind w:firstLine="480"/>
        <w:rPr>
          <w:szCs w:val="24"/>
        </w:rPr>
      </w:pPr>
      <w:r>
        <w:rPr>
          <w:rFonts w:hint="eastAsia"/>
          <w:szCs w:val="24"/>
        </w:rPr>
        <w:t>2、由于本工程建设单位存在支付工程进度款期限的不确定性，供方对此事实已明知，在建设单位未支付甲方（本合同的</w:t>
      </w:r>
      <w:r>
        <w:rPr>
          <w:rFonts w:hint="eastAsia"/>
          <w:szCs w:val="24"/>
          <w:lang w:eastAsia="zh-CN"/>
        </w:rPr>
        <w:t>土工膜</w:t>
      </w:r>
      <w:r>
        <w:rPr>
          <w:rFonts w:hint="eastAsia"/>
          <w:szCs w:val="24"/>
        </w:rPr>
        <w:t>）工程款时，甲方不能支付乙方合同价款，乙方对此表示认可并同意相应延期收款。</w:t>
      </w:r>
    </w:p>
    <w:p w14:paraId="417228DF">
      <w:pPr>
        <w:widowControl w:val="0"/>
        <w:shd w:val="clear" w:color="auto" w:fill="FFFFFF"/>
        <w:spacing w:line="324" w:lineRule="auto"/>
        <w:ind w:firstLine="480"/>
        <w:rPr>
          <w:szCs w:val="24"/>
        </w:rPr>
      </w:pPr>
      <w:r>
        <w:rPr>
          <w:rFonts w:hint="eastAsia"/>
          <w:szCs w:val="24"/>
        </w:rPr>
        <w:t>3、乙方自愿承担在建设单位未支付甲方工程款之前（包括建设单位未能按工程进度或合同约定按期支付工程款）自筹资金为本合同约定事项垫付资金，并保证按合同要求履行合同义务。</w:t>
      </w:r>
    </w:p>
    <w:p w14:paraId="29F1CE43">
      <w:pPr>
        <w:widowControl w:val="0"/>
        <w:shd w:val="clear" w:color="auto" w:fill="FFFFFF"/>
        <w:spacing w:line="324" w:lineRule="auto"/>
        <w:ind w:firstLine="480"/>
        <w:rPr>
          <w:szCs w:val="24"/>
        </w:rPr>
      </w:pPr>
      <w:r>
        <w:rPr>
          <w:rFonts w:hint="eastAsia"/>
          <w:szCs w:val="24"/>
        </w:rPr>
        <w:t>4、乙方保证不能因建设单位、甲方延迟支付合同价款而不履行合同义务，否则乙方除承担赔偿责任外，仍应按合同总价款的万分之五/日向甲方支付违约金。</w:t>
      </w:r>
    </w:p>
    <w:p w14:paraId="70A257F5">
      <w:pPr>
        <w:widowControl w:val="0"/>
        <w:shd w:val="clear" w:color="auto" w:fill="FFFFFF"/>
        <w:spacing w:line="324" w:lineRule="auto"/>
        <w:ind w:firstLine="480"/>
        <w:rPr>
          <w:szCs w:val="24"/>
        </w:rPr>
      </w:pPr>
      <w:r>
        <w:rPr>
          <w:rFonts w:hint="eastAsia"/>
          <w:szCs w:val="24"/>
        </w:rPr>
        <w:t>5、在建设单位足额拨付工程款之前，甲方不承担逾期付款违约责任，乙方不得就合同价款拨付问题向甲方或任何部门提出权利主张。</w:t>
      </w:r>
    </w:p>
    <w:p w14:paraId="345F6484">
      <w:pPr>
        <w:widowControl w:val="0"/>
        <w:shd w:val="clear" w:color="auto" w:fill="FFFFFF"/>
        <w:spacing w:line="324" w:lineRule="auto"/>
        <w:ind w:firstLine="480"/>
        <w:rPr>
          <w:szCs w:val="24"/>
        </w:rPr>
      </w:pPr>
      <w:r>
        <w:rPr>
          <w:rFonts w:hint="eastAsia"/>
          <w:szCs w:val="24"/>
        </w:rPr>
        <w:t>6、本合同在履约过程中，如有任何调增单价、降低质量标准、提前支付货款等明显有损于甲方利益的合同条款变更事项，经双方代表共同协商一致并书面报甲方公司财务物资部签字</w:t>
      </w:r>
      <w:bookmarkStart w:id="6" w:name="_Hlk81813886"/>
      <w:r>
        <w:rPr>
          <w:rFonts w:hint="eastAsia"/>
          <w:szCs w:val="24"/>
        </w:rPr>
        <w:t>并盖章</w:t>
      </w:r>
      <w:bookmarkEnd w:id="6"/>
      <w:r>
        <w:rPr>
          <w:rFonts w:hint="eastAsia"/>
          <w:szCs w:val="24"/>
        </w:rPr>
        <w:t>确认后，方可另行签订书面协议，对于未经甲方公司财务物资部签字并盖章确认的明显有损于甲方利益的所有补充、变更协议无效。</w:t>
      </w:r>
    </w:p>
    <w:p w14:paraId="20E2AB35">
      <w:pPr>
        <w:widowControl w:val="0"/>
        <w:shd w:val="clear" w:color="auto" w:fill="FFFFFF"/>
        <w:spacing w:line="324" w:lineRule="auto"/>
        <w:ind w:firstLine="480"/>
      </w:pPr>
      <w:r>
        <w:rPr>
          <w:rFonts w:hint="eastAsia"/>
          <w:szCs w:val="21"/>
        </w:rPr>
        <w:t>7、乙方需向甲方交纳</w:t>
      </w:r>
      <w:r>
        <w:rPr>
          <w:rFonts w:hint="eastAsia"/>
          <w:szCs w:val="21"/>
          <w:u w:val="single"/>
        </w:rPr>
        <w:t xml:space="preserve"> </w:t>
      </w:r>
      <w:r>
        <w:rPr>
          <w:rFonts w:hint="eastAsia"/>
          <w:b/>
          <w:bCs/>
          <w:szCs w:val="21"/>
          <w:u w:val="single"/>
          <w:lang w:val="en-US" w:eastAsia="zh-CN"/>
        </w:rPr>
        <w:t>伍</w:t>
      </w:r>
      <w:r>
        <w:rPr>
          <w:rFonts w:hint="eastAsia"/>
          <w:szCs w:val="21"/>
          <w:u w:val="single"/>
        </w:rPr>
        <w:t xml:space="preserve"> </w:t>
      </w:r>
      <w:r>
        <w:rPr>
          <w:rFonts w:hint="eastAsia"/>
          <w:szCs w:val="21"/>
        </w:rPr>
        <w:t>万元履约保证金（</w:t>
      </w:r>
      <w:r>
        <w:rPr>
          <w:rFonts w:hint="eastAsia"/>
          <w:b/>
          <w:bCs/>
          <w:szCs w:val="21"/>
        </w:rPr>
        <w:t>可以银行转账、现金、银行汇票、银行本票等方式缴纳，不接受其他任何方式</w:t>
      </w:r>
      <w:r>
        <w:rPr>
          <w:rFonts w:hint="eastAsia"/>
          <w:szCs w:val="21"/>
        </w:rPr>
        <w:t>），在供货全部结束无异议后</w:t>
      </w:r>
      <w:r>
        <w:rPr>
          <w:szCs w:val="24"/>
        </w:rPr>
        <w:t>30天内</w:t>
      </w:r>
      <w:r>
        <w:rPr>
          <w:rFonts w:hint="eastAsia"/>
          <w:szCs w:val="21"/>
        </w:rPr>
        <w:t>无息退还。</w:t>
      </w:r>
    </w:p>
    <w:p w14:paraId="5F57C70C">
      <w:pPr>
        <w:widowControl w:val="0"/>
        <w:shd w:val="clear" w:color="auto" w:fill="FFFFFF"/>
        <w:spacing w:line="324" w:lineRule="auto"/>
        <w:ind w:firstLine="482"/>
        <w:rPr>
          <w:b/>
          <w:bCs/>
          <w:szCs w:val="24"/>
        </w:rPr>
      </w:pPr>
      <w:r>
        <w:rPr>
          <w:rFonts w:hint="eastAsia"/>
          <w:b/>
          <w:bCs/>
          <w:szCs w:val="24"/>
        </w:rPr>
        <w:t>九</w:t>
      </w:r>
      <w:r>
        <w:rPr>
          <w:rFonts w:hint="eastAsia"/>
          <w:szCs w:val="24"/>
        </w:rPr>
        <w:t>、</w:t>
      </w:r>
      <w:r>
        <w:rPr>
          <w:rFonts w:hint="eastAsia"/>
          <w:b/>
          <w:bCs/>
          <w:szCs w:val="24"/>
        </w:rPr>
        <w:t>解决争议的方式</w:t>
      </w:r>
    </w:p>
    <w:p w14:paraId="729F03E5">
      <w:pPr>
        <w:widowControl w:val="0"/>
        <w:shd w:val="clear" w:color="auto" w:fill="FFFFFF"/>
        <w:spacing w:line="324" w:lineRule="auto"/>
        <w:ind w:firstLine="480"/>
        <w:rPr>
          <w:szCs w:val="24"/>
        </w:rPr>
      </w:pPr>
      <w:r>
        <w:rPr>
          <w:rFonts w:hint="eastAsia"/>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14:paraId="65A9D696">
      <w:pPr>
        <w:widowControl w:val="0"/>
        <w:shd w:val="clear" w:color="auto" w:fill="FFFFFF"/>
        <w:spacing w:line="324" w:lineRule="auto"/>
        <w:ind w:firstLine="482"/>
        <w:rPr>
          <w:b/>
          <w:bCs/>
          <w:szCs w:val="24"/>
        </w:rPr>
      </w:pPr>
      <w:r>
        <w:rPr>
          <w:rFonts w:hint="eastAsia"/>
          <w:b/>
          <w:bCs/>
          <w:szCs w:val="24"/>
        </w:rPr>
        <w:t>十、合同效力</w:t>
      </w:r>
    </w:p>
    <w:p w14:paraId="4ED08F15">
      <w:pPr>
        <w:widowControl w:val="0"/>
        <w:shd w:val="clear" w:color="auto" w:fill="FFFFFF"/>
        <w:spacing w:line="324" w:lineRule="auto"/>
        <w:ind w:firstLine="480"/>
        <w:rPr>
          <w:szCs w:val="24"/>
        </w:rPr>
      </w:pPr>
      <w:r>
        <w:rPr>
          <w:rFonts w:hint="eastAsia"/>
          <w:szCs w:val="24"/>
        </w:rPr>
        <w:t>1、本合同未尽事宜，需经双方共同协商，并作出补充协议。补充协议与本合同具有同等法律效力。</w:t>
      </w:r>
    </w:p>
    <w:p w14:paraId="1BDAE0D2">
      <w:pPr>
        <w:widowControl w:val="0"/>
        <w:shd w:val="clear" w:color="auto" w:fill="FFFFFF"/>
        <w:spacing w:line="324" w:lineRule="auto"/>
        <w:ind w:firstLine="480"/>
        <w:rPr>
          <w:szCs w:val="24"/>
        </w:rPr>
      </w:pPr>
      <w:r>
        <w:rPr>
          <w:rFonts w:hint="eastAsia"/>
          <w:szCs w:val="24"/>
        </w:rPr>
        <w:t>2、本合同正文为打印文本，如双方对此合同有任何修改及补充均应另行签订补充协议。合同正文中任何非打印的文字或者图形，除非经双方确认同意，不产生约束力。</w:t>
      </w:r>
    </w:p>
    <w:p w14:paraId="37E5F14B">
      <w:pPr>
        <w:widowControl w:val="0"/>
        <w:shd w:val="clear" w:color="auto" w:fill="FFFFFF"/>
        <w:spacing w:line="324" w:lineRule="auto"/>
        <w:ind w:firstLine="480"/>
        <w:rPr>
          <w:rFonts w:hint="default" w:eastAsia="宋体"/>
          <w:szCs w:val="24"/>
          <w:lang w:val="en-US" w:eastAsia="zh-CN"/>
        </w:rPr>
      </w:pPr>
      <w:r>
        <w:rPr>
          <w:rFonts w:hint="eastAsia"/>
          <w:szCs w:val="24"/>
        </w:rPr>
        <w:t>3、本合同自双方签字盖章且在甲方收到履约保证金后生效</w:t>
      </w:r>
      <w:r>
        <w:rPr>
          <w:rFonts w:hint="eastAsia"/>
          <w:szCs w:val="24"/>
          <w:lang w:eastAsia="zh-CN"/>
        </w:rPr>
        <w:t>，</w:t>
      </w:r>
      <w:r>
        <w:rPr>
          <w:rFonts w:hint="eastAsia"/>
          <w:szCs w:val="24"/>
        </w:rPr>
        <w:t>本合同一式</w:t>
      </w:r>
      <w:r>
        <w:rPr>
          <w:rFonts w:hint="eastAsia"/>
          <w:szCs w:val="24"/>
          <w:u w:val="single"/>
        </w:rPr>
        <w:t xml:space="preserve"> </w:t>
      </w:r>
      <w:r>
        <w:rPr>
          <w:rFonts w:hint="eastAsia"/>
          <w:szCs w:val="24"/>
          <w:u w:val="single"/>
          <w:lang w:val="en-US" w:eastAsia="zh-CN"/>
        </w:rPr>
        <w:t xml:space="preserve"> </w:t>
      </w:r>
      <w:r>
        <w:rPr>
          <w:rFonts w:hint="eastAsia"/>
          <w:szCs w:val="24"/>
          <w:u w:val="single"/>
        </w:rPr>
        <w:t xml:space="preserve"> </w:t>
      </w:r>
      <w:r>
        <w:rPr>
          <w:rFonts w:hint="eastAsia"/>
          <w:szCs w:val="24"/>
        </w:rPr>
        <w:t>份，甲方</w:t>
      </w:r>
      <w:r>
        <w:rPr>
          <w:rFonts w:hint="eastAsia"/>
          <w:szCs w:val="24"/>
          <w:lang w:val="en-US" w:eastAsia="zh-CN"/>
        </w:rPr>
        <w:t>执</w:t>
      </w:r>
      <w:r>
        <w:rPr>
          <w:rFonts w:hint="eastAsia"/>
          <w:szCs w:val="24"/>
          <w:u w:val="single"/>
        </w:rPr>
        <w:t xml:space="preserve"> </w:t>
      </w:r>
      <w:r>
        <w:rPr>
          <w:rFonts w:hint="eastAsia"/>
          <w:szCs w:val="24"/>
          <w:u w:val="single"/>
          <w:lang w:val="en-US" w:eastAsia="zh-CN"/>
        </w:rPr>
        <w:t xml:space="preserve"> </w:t>
      </w:r>
      <w:r>
        <w:rPr>
          <w:rFonts w:hint="eastAsia"/>
          <w:szCs w:val="24"/>
          <w:u w:val="single"/>
        </w:rPr>
        <w:t xml:space="preserve"> </w:t>
      </w:r>
      <w:r>
        <w:rPr>
          <w:rFonts w:hint="eastAsia"/>
          <w:szCs w:val="24"/>
        </w:rPr>
        <w:t>份</w:t>
      </w:r>
      <w:r>
        <w:rPr>
          <w:rFonts w:hint="eastAsia"/>
          <w:szCs w:val="24"/>
          <w:lang w:eastAsia="zh-CN"/>
        </w:rPr>
        <w:t>，</w:t>
      </w:r>
      <w:r>
        <w:rPr>
          <w:rFonts w:hint="eastAsia"/>
          <w:szCs w:val="24"/>
          <w:lang w:val="en-US" w:eastAsia="zh-CN"/>
        </w:rPr>
        <w:t>乙</w:t>
      </w:r>
      <w:r>
        <w:rPr>
          <w:rFonts w:hint="eastAsia"/>
          <w:szCs w:val="24"/>
        </w:rPr>
        <w:t>方</w:t>
      </w:r>
      <w:r>
        <w:rPr>
          <w:rFonts w:hint="eastAsia"/>
          <w:szCs w:val="24"/>
          <w:lang w:val="en-US" w:eastAsia="zh-CN"/>
        </w:rPr>
        <w:t>执</w:t>
      </w:r>
      <w:r>
        <w:rPr>
          <w:rFonts w:hint="eastAsia"/>
          <w:szCs w:val="24"/>
          <w:u w:val="single"/>
        </w:rPr>
        <w:t xml:space="preserve"> </w:t>
      </w:r>
      <w:r>
        <w:rPr>
          <w:rFonts w:hint="eastAsia"/>
          <w:szCs w:val="24"/>
          <w:u w:val="single"/>
          <w:lang w:val="en-US" w:eastAsia="zh-CN"/>
        </w:rPr>
        <w:t xml:space="preserve"> </w:t>
      </w:r>
      <w:r>
        <w:rPr>
          <w:rFonts w:hint="eastAsia"/>
          <w:szCs w:val="24"/>
          <w:u w:val="single"/>
        </w:rPr>
        <w:t xml:space="preserve"> </w:t>
      </w:r>
      <w:r>
        <w:rPr>
          <w:rFonts w:hint="eastAsia"/>
          <w:szCs w:val="24"/>
        </w:rPr>
        <w:t>份</w:t>
      </w:r>
      <w:r>
        <w:rPr>
          <w:rFonts w:ascii="Times New Roman" w:hAnsi="Times New Roman"/>
          <w:color w:val="auto"/>
          <w:sz w:val="24"/>
          <w:szCs w:val="24"/>
          <w:highlight w:val="none"/>
        </w:rPr>
        <w:t>，具有同等法律效力</w:t>
      </w:r>
      <w:r>
        <w:rPr>
          <w:rFonts w:ascii="Times New Roman" w:hAnsi="Times New Roman"/>
          <w:sz w:val="18"/>
          <w:szCs w:val="18"/>
        </w:rPr>
        <w:t>。</w:t>
      </w:r>
      <w:r>
        <w:rPr>
          <w:rFonts w:hint="eastAsia"/>
          <w:szCs w:val="24"/>
          <w:lang w:val="en-US" w:eastAsia="zh-CN"/>
        </w:rPr>
        <w:t>合同签订时间：</w:t>
      </w:r>
      <w:r>
        <w:rPr>
          <w:rFonts w:hint="eastAsia"/>
          <w:szCs w:val="24"/>
          <w:u w:val="single"/>
          <w:lang w:val="en-US" w:eastAsia="zh-CN"/>
        </w:rPr>
        <w:t xml:space="preserve">      </w:t>
      </w:r>
      <w:r>
        <w:rPr>
          <w:rFonts w:hint="eastAsia"/>
          <w:szCs w:val="24"/>
          <w:lang w:val="en-US" w:eastAsia="zh-CN"/>
        </w:rPr>
        <w:t>年</w:t>
      </w:r>
      <w:r>
        <w:rPr>
          <w:rFonts w:hint="eastAsia"/>
          <w:szCs w:val="24"/>
          <w:u w:val="single"/>
          <w:lang w:val="en-US" w:eastAsia="zh-CN"/>
        </w:rPr>
        <w:t xml:space="preserve">   </w:t>
      </w:r>
      <w:r>
        <w:rPr>
          <w:rFonts w:hint="eastAsia"/>
          <w:szCs w:val="24"/>
          <w:lang w:val="en-US" w:eastAsia="zh-CN"/>
        </w:rPr>
        <w:t>月</w:t>
      </w:r>
      <w:r>
        <w:rPr>
          <w:rFonts w:hint="eastAsia"/>
          <w:szCs w:val="24"/>
          <w:u w:val="single"/>
          <w:lang w:val="en-US" w:eastAsia="zh-CN"/>
        </w:rPr>
        <w:t xml:space="preserve">   </w:t>
      </w:r>
      <w:r>
        <w:rPr>
          <w:rFonts w:hint="eastAsia"/>
          <w:szCs w:val="24"/>
          <w:lang w:val="en-US" w:eastAsia="zh-CN"/>
        </w:rPr>
        <w:t>日。</w:t>
      </w:r>
    </w:p>
    <w:p w14:paraId="2EEFEE53">
      <w:pPr>
        <w:widowControl w:val="0"/>
        <w:shd w:val="clear" w:color="auto" w:fill="FFFFFF"/>
        <w:spacing w:line="324" w:lineRule="auto"/>
        <w:ind w:firstLine="480"/>
        <w:rPr>
          <w:szCs w:val="24"/>
        </w:rPr>
      </w:pPr>
      <w:r>
        <w:rPr>
          <w:rFonts w:hint="eastAsia"/>
          <w:szCs w:val="24"/>
        </w:rPr>
        <w:t>4 、乙方签订合同时，须向甲方提供以下证照复印件（加盖乙方单位公章、财务章）：①营业执照、②法人身份证及证明材料、③授权委托书、④经办人身份证。</w:t>
      </w:r>
    </w:p>
    <w:p w14:paraId="301CA03B">
      <w:pPr>
        <w:widowControl w:val="0"/>
        <w:shd w:val="clear" w:color="auto" w:fill="FFFFFF"/>
        <w:spacing w:line="324" w:lineRule="auto"/>
        <w:ind w:firstLine="480"/>
        <w:rPr>
          <w:szCs w:val="24"/>
        </w:rPr>
      </w:pPr>
      <w:r>
        <w:rPr>
          <w:rFonts w:hint="eastAsia"/>
          <w:szCs w:val="24"/>
        </w:rPr>
        <w:t>十一、本合同附件</w:t>
      </w:r>
    </w:p>
    <w:p w14:paraId="0F2E5466">
      <w:pPr>
        <w:widowControl w:val="0"/>
        <w:shd w:val="clear" w:color="auto" w:fill="FFFFFF"/>
        <w:spacing w:line="324" w:lineRule="auto"/>
        <w:ind w:firstLine="480"/>
        <w:rPr>
          <w:rFonts w:ascii="宋体" w:hAnsi="宋体"/>
          <w:szCs w:val="24"/>
        </w:rPr>
      </w:pPr>
      <w:r>
        <w:rPr>
          <w:rFonts w:hint="eastAsia" w:ascii="宋体" w:hAnsi="宋体"/>
          <w:szCs w:val="24"/>
        </w:rPr>
        <w:t>1、甲乙双方营业执照复印件；</w:t>
      </w:r>
    </w:p>
    <w:p w14:paraId="589C9438">
      <w:pPr>
        <w:widowControl w:val="0"/>
        <w:shd w:val="clear" w:color="auto" w:fill="FFFFFF"/>
        <w:spacing w:line="324" w:lineRule="auto"/>
        <w:ind w:firstLine="480"/>
        <w:rPr>
          <w:rFonts w:ascii="宋体" w:hAnsi="宋体"/>
          <w:szCs w:val="24"/>
        </w:rPr>
      </w:pPr>
      <w:r>
        <w:rPr>
          <w:rFonts w:hint="eastAsia" w:ascii="宋体" w:hAnsi="宋体"/>
          <w:szCs w:val="24"/>
        </w:rPr>
        <w:t>2、甲方与业主签订的主合同及本工程建设单位招标文件中关于</w:t>
      </w:r>
      <w:r>
        <w:rPr>
          <w:rFonts w:hint="eastAsia" w:ascii="宋体" w:hAnsi="宋体"/>
          <w:szCs w:val="24"/>
          <w:lang w:eastAsia="zh-CN"/>
        </w:rPr>
        <w:t>土工膜</w:t>
      </w:r>
      <w:r>
        <w:rPr>
          <w:rFonts w:hint="eastAsia" w:ascii="宋体" w:hAnsi="宋体"/>
          <w:szCs w:val="24"/>
        </w:rPr>
        <w:t>的技术条款；</w:t>
      </w:r>
    </w:p>
    <w:p w14:paraId="40601CB0">
      <w:pPr>
        <w:widowControl w:val="0"/>
        <w:shd w:val="clear" w:color="auto" w:fill="FFFFFF"/>
        <w:spacing w:line="324" w:lineRule="auto"/>
        <w:ind w:firstLine="480"/>
        <w:rPr>
          <w:rFonts w:ascii="宋体" w:hAnsi="宋体"/>
          <w:szCs w:val="24"/>
        </w:rPr>
      </w:pPr>
      <w:r>
        <w:rPr>
          <w:rFonts w:hint="eastAsia" w:ascii="宋体" w:hAnsi="宋体"/>
          <w:szCs w:val="24"/>
        </w:rPr>
        <w:t>3、甲方的招标文件、澄清文件及附件；</w:t>
      </w:r>
    </w:p>
    <w:p w14:paraId="1E253A10">
      <w:pPr>
        <w:widowControl w:val="0"/>
        <w:shd w:val="clear" w:color="auto" w:fill="FFFFFF"/>
        <w:spacing w:line="324" w:lineRule="auto"/>
        <w:ind w:firstLine="480"/>
        <w:rPr>
          <w:rFonts w:ascii="宋体" w:hAnsi="宋体"/>
        </w:rPr>
      </w:pPr>
      <w:r>
        <w:rPr>
          <w:rFonts w:hint="eastAsia" w:ascii="宋体" w:hAnsi="宋体"/>
        </w:rPr>
        <w:t>4、乙方的投标文件等。</w:t>
      </w:r>
    </w:p>
    <w:p w14:paraId="0A4CDC89">
      <w:pPr>
        <w:spacing w:line="324" w:lineRule="auto"/>
        <w:ind w:firstLine="480"/>
      </w:pPr>
    </w:p>
    <w:p w14:paraId="02922ECA">
      <w:pPr>
        <w:tabs>
          <w:tab w:val="left" w:pos="5040"/>
        </w:tabs>
        <w:spacing w:line="480" w:lineRule="auto"/>
        <w:ind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乙</w:t>
      </w:r>
      <w:r>
        <w:rPr>
          <w:color w:val="000000"/>
          <w:szCs w:val="21"/>
        </w:rPr>
        <w:t xml:space="preserve">    </w:t>
      </w:r>
      <w:r>
        <w:rPr>
          <w:rFonts w:hint="eastAsia"/>
          <w:color w:val="000000"/>
          <w:szCs w:val="21"/>
        </w:rPr>
        <w:t>方：</w:t>
      </w:r>
    </w:p>
    <w:p w14:paraId="2FC2D56D">
      <w:pPr>
        <w:tabs>
          <w:tab w:val="left" w:pos="5040"/>
        </w:tabs>
        <w:spacing w:line="480" w:lineRule="auto"/>
        <w:ind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地</w:t>
      </w:r>
      <w:r>
        <w:rPr>
          <w:color w:val="000000"/>
          <w:szCs w:val="21"/>
        </w:rPr>
        <w:t xml:space="preserve">    </w:t>
      </w:r>
      <w:r>
        <w:rPr>
          <w:rFonts w:hint="eastAsia"/>
          <w:color w:val="000000"/>
          <w:szCs w:val="21"/>
        </w:rPr>
        <w:t>址：</w:t>
      </w:r>
    </w:p>
    <w:p w14:paraId="4149B936">
      <w:pPr>
        <w:tabs>
          <w:tab w:val="left" w:pos="5040"/>
        </w:tabs>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14:paraId="38FFE879">
      <w:pPr>
        <w:tabs>
          <w:tab w:val="left" w:pos="5040"/>
        </w:tabs>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14:paraId="5A6720DF">
      <w:pPr>
        <w:tabs>
          <w:tab w:val="left" w:pos="5040"/>
        </w:tabs>
        <w:spacing w:line="480" w:lineRule="auto"/>
        <w:ind w:firstLine="0" w:firstLineChars="0"/>
        <w:rPr>
          <w:color w:val="000000"/>
          <w:szCs w:val="21"/>
        </w:rPr>
      </w:pPr>
      <w:r>
        <w:rPr>
          <w:rFonts w:hint="eastAsia"/>
          <w:color w:val="000000"/>
          <w:szCs w:val="21"/>
        </w:rPr>
        <w:t>联系电话：</w:t>
      </w:r>
      <w:r>
        <w:rPr>
          <w:rFonts w:hint="eastAsia"/>
          <w:color w:val="000000"/>
          <w:szCs w:val="21"/>
        </w:rPr>
        <w:tab/>
      </w:r>
      <w:r>
        <w:rPr>
          <w:rFonts w:hint="eastAsia"/>
          <w:color w:val="000000"/>
          <w:szCs w:val="21"/>
        </w:rPr>
        <w:t>联系电话：</w:t>
      </w:r>
    </w:p>
    <w:p w14:paraId="032EB852">
      <w:pPr>
        <w:ind w:left="0" w:leftChars="0" w:firstLine="0" w:firstLineChars="0"/>
        <w:rPr>
          <w:szCs w:val="24"/>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1D942">
    <w:pPr>
      <w:ind w:firstLine="24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4AB7">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FC77">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0715C">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FCC5">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C67FE">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48DD">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27ABE">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F98E">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947B">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EB858">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99217">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5"/>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 w:name="KSO_WPS_MARK_KEY" w:val="09e4ae5a-7ba5-41e4-b3b2-d99489f94f3e"/>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47F71"/>
    <w:rsid w:val="00053E2B"/>
    <w:rsid w:val="00076BCF"/>
    <w:rsid w:val="00077177"/>
    <w:rsid w:val="00082CC9"/>
    <w:rsid w:val="0008574A"/>
    <w:rsid w:val="00092798"/>
    <w:rsid w:val="000A264F"/>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1601"/>
    <w:rsid w:val="0013335D"/>
    <w:rsid w:val="00146528"/>
    <w:rsid w:val="001529F7"/>
    <w:rsid w:val="00172A25"/>
    <w:rsid w:val="00176600"/>
    <w:rsid w:val="00182E67"/>
    <w:rsid w:val="00186E29"/>
    <w:rsid w:val="00186ED4"/>
    <w:rsid w:val="001B4CFD"/>
    <w:rsid w:val="001C0439"/>
    <w:rsid w:val="001D135E"/>
    <w:rsid w:val="001E1698"/>
    <w:rsid w:val="001F3070"/>
    <w:rsid w:val="001F4D2C"/>
    <w:rsid w:val="001F5FE3"/>
    <w:rsid w:val="0020352F"/>
    <w:rsid w:val="0020515E"/>
    <w:rsid w:val="002054D0"/>
    <w:rsid w:val="002161EC"/>
    <w:rsid w:val="0021658D"/>
    <w:rsid w:val="0022061C"/>
    <w:rsid w:val="00221308"/>
    <w:rsid w:val="00224032"/>
    <w:rsid w:val="002268FA"/>
    <w:rsid w:val="00232BEC"/>
    <w:rsid w:val="00244098"/>
    <w:rsid w:val="00257CEB"/>
    <w:rsid w:val="00260145"/>
    <w:rsid w:val="00281BB5"/>
    <w:rsid w:val="00287EB6"/>
    <w:rsid w:val="00292F39"/>
    <w:rsid w:val="0029322F"/>
    <w:rsid w:val="00295535"/>
    <w:rsid w:val="002B215B"/>
    <w:rsid w:val="002B7519"/>
    <w:rsid w:val="002C0A38"/>
    <w:rsid w:val="002D620E"/>
    <w:rsid w:val="002E6A35"/>
    <w:rsid w:val="002F1C12"/>
    <w:rsid w:val="002F5D64"/>
    <w:rsid w:val="003008E1"/>
    <w:rsid w:val="00304AF2"/>
    <w:rsid w:val="00305460"/>
    <w:rsid w:val="003134ED"/>
    <w:rsid w:val="00326FAA"/>
    <w:rsid w:val="00336065"/>
    <w:rsid w:val="00360A05"/>
    <w:rsid w:val="00362373"/>
    <w:rsid w:val="0036436B"/>
    <w:rsid w:val="00365466"/>
    <w:rsid w:val="00374279"/>
    <w:rsid w:val="003761F0"/>
    <w:rsid w:val="003762F2"/>
    <w:rsid w:val="00377F62"/>
    <w:rsid w:val="00381A73"/>
    <w:rsid w:val="00391AF8"/>
    <w:rsid w:val="00392543"/>
    <w:rsid w:val="003A01DD"/>
    <w:rsid w:val="003A1644"/>
    <w:rsid w:val="003A7CC3"/>
    <w:rsid w:val="003B4DDF"/>
    <w:rsid w:val="003B6505"/>
    <w:rsid w:val="003C14F0"/>
    <w:rsid w:val="003C3E5F"/>
    <w:rsid w:val="003D2B79"/>
    <w:rsid w:val="003E68F6"/>
    <w:rsid w:val="003F5E3E"/>
    <w:rsid w:val="00405FE9"/>
    <w:rsid w:val="00423C3C"/>
    <w:rsid w:val="00430FE8"/>
    <w:rsid w:val="00436C1A"/>
    <w:rsid w:val="0044393F"/>
    <w:rsid w:val="00445253"/>
    <w:rsid w:val="00446263"/>
    <w:rsid w:val="004515CE"/>
    <w:rsid w:val="00457482"/>
    <w:rsid w:val="00461C89"/>
    <w:rsid w:val="0046394B"/>
    <w:rsid w:val="00466745"/>
    <w:rsid w:val="004729F3"/>
    <w:rsid w:val="00474C0B"/>
    <w:rsid w:val="004760DE"/>
    <w:rsid w:val="004836B4"/>
    <w:rsid w:val="0049576D"/>
    <w:rsid w:val="004A0AB8"/>
    <w:rsid w:val="004A2768"/>
    <w:rsid w:val="004A2783"/>
    <w:rsid w:val="004A564A"/>
    <w:rsid w:val="004B23CA"/>
    <w:rsid w:val="004B3B51"/>
    <w:rsid w:val="004B44B3"/>
    <w:rsid w:val="004C6414"/>
    <w:rsid w:val="004E3FA1"/>
    <w:rsid w:val="004F1264"/>
    <w:rsid w:val="004F3F17"/>
    <w:rsid w:val="004F4B2A"/>
    <w:rsid w:val="00501BF9"/>
    <w:rsid w:val="00511AFF"/>
    <w:rsid w:val="00515D73"/>
    <w:rsid w:val="00517D5E"/>
    <w:rsid w:val="005425D4"/>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15BF"/>
    <w:rsid w:val="005D6BB7"/>
    <w:rsid w:val="005D73CA"/>
    <w:rsid w:val="005E3262"/>
    <w:rsid w:val="005E5EBA"/>
    <w:rsid w:val="00602ACF"/>
    <w:rsid w:val="00603CA0"/>
    <w:rsid w:val="00603EFD"/>
    <w:rsid w:val="00610216"/>
    <w:rsid w:val="0061067A"/>
    <w:rsid w:val="00616C4E"/>
    <w:rsid w:val="0062687D"/>
    <w:rsid w:val="006300BC"/>
    <w:rsid w:val="00632C50"/>
    <w:rsid w:val="00643151"/>
    <w:rsid w:val="00650E75"/>
    <w:rsid w:val="00660372"/>
    <w:rsid w:val="006628E9"/>
    <w:rsid w:val="00685410"/>
    <w:rsid w:val="006871A5"/>
    <w:rsid w:val="00697227"/>
    <w:rsid w:val="006A716D"/>
    <w:rsid w:val="006B4B66"/>
    <w:rsid w:val="006B6818"/>
    <w:rsid w:val="006D0EE1"/>
    <w:rsid w:val="006D1DBF"/>
    <w:rsid w:val="006D4849"/>
    <w:rsid w:val="006D76B7"/>
    <w:rsid w:val="006F2406"/>
    <w:rsid w:val="006F536F"/>
    <w:rsid w:val="006F5D6E"/>
    <w:rsid w:val="0070231E"/>
    <w:rsid w:val="00704304"/>
    <w:rsid w:val="00707223"/>
    <w:rsid w:val="00710AF7"/>
    <w:rsid w:val="007242B8"/>
    <w:rsid w:val="00733D14"/>
    <w:rsid w:val="00734B5D"/>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1B94"/>
    <w:rsid w:val="007D4646"/>
    <w:rsid w:val="007E4608"/>
    <w:rsid w:val="007F09DF"/>
    <w:rsid w:val="007F3D85"/>
    <w:rsid w:val="007F51A4"/>
    <w:rsid w:val="007F6893"/>
    <w:rsid w:val="00803082"/>
    <w:rsid w:val="00813C90"/>
    <w:rsid w:val="00815752"/>
    <w:rsid w:val="008171EE"/>
    <w:rsid w:val="008308F2"/>
    <w:rsid w:val="008316B7"/>
    <w:rsid w:val="00843484"/>
    <w:rsid w:val="008500C1"/>
    <w:rsid w:val="00853831"/>
    <w:rsid w:val="00857403"/>
    <w:rsid w:val="00860D68"/>
    <w:rsid w:val="00861221"/>
    <w:rsid w:val="008633B5"/>
    <w:rsid w:val="00886DA8"/>
    <w:rsid w:val="008A1038"/>
    <w:rsid w:val="008A2036"/>
    <w:rsid w:val="008B09DA"/>
    <w:rsid w:val="008B0B69"/>
    <w:rsid w:val="008B1D91"/>
    <w:rsid w:val="008B22C6"/>
    <w:rsid w:val="008B4CDC"/>
    <w:rsid w:val="008B567D"/>
    <w:rsid w:val="008B744C"/>
    <w:rsid w:val="008C0D7D"/>
    <w:rsid w:val="008C3ADD"/>
    <w:rsid w:val="008D4218"/>
    <w:rsid w:val="008D5CF2"/>
    <w:rsid w:val="008D5F13"/>
    <w:rsid w:val="008E0DDA"/>
    <w:rsid w:val="008F4D91"/>
    <w:rsid w:val="00900BD4"/>
    <w:rsid w:val="009107CD"/>
    <w:rsid w:val="00912D18"/>
    <w:rsid w:val="00913B11"/>
    <w:rsid w:val="0091478C"/>
    <w:rsid w:val="00915B59"/>
    <w:rsid w:val="00916413"/>
    <w:rsid w:val="00925A70"/>
    <w:rsid w:val="009265E0"/>
    <w:rsid w:val="00926B6C"/>
    <w:rsid w:val="00927A78"/>
    <w:rsid w:val="00930C2A"/>
    <w:rsid w:val="00931788"/>
    <w:rsid w:val="009330FD"/>
    <w:rsid w:val="0093616D"/>
    <w:rsid w:val="00940554"/>
    <w:rsid w:val="00944FC6"/>
    <w:rsid w:val="009464B3"/>
    <w:rsid w:val="0095012F"/>
    <w:rsid w:val="0095044C"/>
    <w:rsid w:val="00953823"/>
    <w:rsid w:val="00956470"/>
    <w:rsid w:val="00961217"/>
    <w:rsid w:val="00967FF1"/>
    <w:rsid w:val="00971731"/>
    <w:rsid w:val="00972ED4"/>
    <w:rsid w:val="00973E55"/>
    <w:rsid w:val="009838C9"/>
    <w:rsid w:val="009956DB"/>
    <w:rsid w:val="0099798A"/>
    <w:rsid w:val="009A2F08"/>
    <w:rsid w:val="009A57AA"/>
    <w:rsid w:val="009A649D"/>
    <w:rsid w:val="009B38D8"/>
    <w:rsid w:val="009B5922"/>
    <w:rsid w:val="009B6810"/>
    <w:rsid w:val="009B7998"/>
    <w:rsid w:val="009C055F"/>
    <w:rsid w:val="009C641E"/>
    <w:rsid w:val="009C7819"/>
    <w:rsid w:val="009D3404"/>
    <w:rsid w:val="009E1799"/>
    <w:rsid w:val="009E38BC"/>
    <w:rsid w:val="009F0711"/>
    <w:rsid w:val="009F1AD3"/>
    <w:rsid w:val="009F1D6C"/>
    <w:rsid w:val="009F46A3"/>
    <w:rsid w:val="00A06FF9"/>
    <w:rsid w:val="00A15203"/>
    <w:rsid w:val="00A16299"/>
    <w:rsid w:val="00A16DEB"/>
    <w:rsid w:val="00A23643"/>
    <w:rsid w:val="00A25CAE"/>
    <w:rsid w:val="00A27322"/>
    <w:rsid w:val="00A319AF"/>
    <w:rsid w:val="00A3701C"/>
    <w:rsid w:val="00A3729B"/>
    <w:rsid w:val="00A47C03"/>
    <w:rsid w:val="00A51F39"/>
    <w:rsid w:val="00A52496"/>
    <w:rsid w:val="00A568B5"/>
    <w:rsid w:val="00A6173B"/>
    <w:rsid w:val="00A671F6"/>
    <w:rsid w:val="00A720A8"/>
    <w:rsid w:val="00A831EF"/>
    <w:rsid w:val="00A9357B"/>
    <w:rsid w:val="00A94BAE"/>
    <w:rsid w:val="00AB095C"/>
    <w:rsid w:val="00AB1F8C"/>
    <w:rsid w:val="00AB7DDF"/>
    <w:rsid w:val="00AC61DB"/>
    <w:rsid w:val="00AC698F"/>
    <w:rsid w:val="00AC6DF8"/>
    <w:rsid w:val="00AD0F8B"/>
    <w:rsid w:val="00AD18BC"/>
    <w:rsid w:val="00AD2D86"/>
    <w:rsid w:val="00AD76E9"/>
    <w:rsid w:val="00AE3758"/>
    <w:rsid w:val="00AE64E7"/>
    <w:rsid w:val="00AF2DD1"/>
    <w:rsid w:val="00B04663"/>
    <w:rsid w:val="00B05B95"/>
    <w:rsid w:val="00B10C22"/>
    <w:rsid w:val="00B11456"/>
    <w:rsid w:val="00B125E5"/>
    <w:rsid w:val="00B24290"/>
    <w:rsid w:val="00B25A8A"/>
    <w:rsid w:val="00B26612"/>
    <w:rsid w:val="00B4042E"/>
    <w:rsid w:val="00B42CE7"/>
    <w:rsid w:val="00B43673"/>
    <w:rsid w:val="00B44E7B"/>
    <w:rsid w:val="00B45535"/>
    <w:rsid w:val="00B467F4"/>
    <w:rsid w:val="00B505E1"/>
    <w:rsid w:val="00B57BEF"/>
    <w:rsid w:val="00B60A97"/>
    <w:rsid w:val="00B6286C"/>
    <w:rsid w:val="00B70026"/>
    <w:rsid w:val="00B70271"/>
    <w:rsid w:val="00B71143"/>
    <w:rsid w:val="00B7228A"/>
    <w:rsid w:val="00B83ABA"/>
    <w:rsid w:val="00B92885"/>
    <w:rsid w:val="00BB3BED"/>
    <w:rsid w:val="00BB7BAC"/>
    <w:rsid w:val="00BC1BCD"/>
    <w:rsid w:val="00BC7614"/>
    <w:rsid w:val="00BC7757"/>
    <w:rsid w:val="00BD019A"/>
    <w:rsid w:val="00BD2951"/>
    <w:rsid w:val="00BE5D18"/>
    <w:rsid w:val="00C01D94"/>
    <w:rsid w:val="00C0745E"/>
    <w:rsid w:val="00C12369"/>
    <w:rsid w:val="00C17D6C"/>
    <w:rsid w:val="00C26BF5"/>
    <w:rsid w:val="00C27CFF"/>
    <w:rsid w:val="00C30E17"/>
    <w:rsid w:val="00C3217F"/>
    <w:rsid w:val="00C33DF3"/>
    <w:rsid w:val="00C34E6B"/>
    <w:rsid w:val="00C471BB"/>
    <w:rsid w:val="00C51AAD"/>
    <w:rsid w:val="00C5309C"/>
    <w:rsid w:val="00C56C00"/>
    <w:rsid w:val="00C56C42"/>
    <w:rsid w:val="00C60A1B"/>
    <w:rsid w:val="00C6674D"/>
    <w:rsid w:val="00C70D6E"/>
    <w:rsid w:val="00C7428F"/>
    <w:rsid w:val="00C87DB0"/>
    <w:rsid w:val="00C9081C"/>
    <w:rsid w:val="00C93F5F"/>
    <w:rsid w:val="00CA62E2"/>
    <w:rsid w:val="00CA7C80"/>
    <w:rsid w:val="00CB3981"/>
    <w:rsid w:val="00CB42E9"/>
    <w:rsid w:val="00CB5BDA"/>
    <w:rsid w:val="00CB6640"/>
    <w:rsid w:val="00CC640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31DDE"/>
    <w:rsid w:val="00D328FC"/>
    <w:rsid w:val="00D37BC7"/>
    <w:rsid w:val="00D439B2"/>
    <w:rsid w:val="00D43D64"/>
    <w:rsid w:val="00D53B09"/>
    <w:rsid w:val="00D57DB1"/>
    <w:rsid w:val="00D603F4"/>
    <w:rsid w:val="00D70735"/>
    <w:rsid w:val="00D80178"/>
    <w:rsid w:val="00D84796"/>
    <w:rsid w:val="00D85941"/>
    <w:rsid w:val="00D85DF3"/>
    <w:rsid w:val="00D911BA"/>
    <w:rsid w:val="00D9373F"/>
    <w:rsid w:val="00D97EC1"/>
    <w:rsid w:val="00DA0226"/>
    <w:rsid w:val="00DA32D2"/>
    <w:rsid w:val="00DB1EB1"/>
    <w:rsid w:val="00DB4209"/>
    <w:rsid w:val="00DB5AFF"/>
    <w:rsid w:val="00DD1855"/>
    <w:rsid w:val="00DD4192"/>
    <w:rsid w:val="00DD4CF6"/>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402B"/>
    <w:rsid w:val="00EF745A"/>
    <w:rsid w:val="00EF7D12"/>
    <w:rsid w:val="00F130B3"/>
    <w:rsid w:val="00F2255E"/>
    <w:rsid w:val="00F239DE"/>
    <w:rsid w:val="00F327C6"/>
    <w:rsid w:val="00F34F3C"/>
    <w:rsid w:val="00F405D4"/>
    <w:rsid w:val="00F508D5"/>
    <w:rsid w:val="00F5116E"/>
    <w:rsid w:val="00F54500"/>
    <w:rsid w:val="00F54EBA"/>
    <w:rsid w:val="00F555E7"/>
    <w:rsid w:val="00F55F72"/>
    <w:rsid w:val="00F74008"/>
    <w:rsid w:val="00F75A20"/>
    <w:rsid w:val="00F85099"/>
    <w:rsid w:val="00F90B68"/>
    <w:rsid w:val="00F92FC3"/>
    <w:rsid w:val="00F9518E"/>
    <w:rsid w:val="00F97FB3"/>
    <w:rsid w:val="00FA43E3"/>
    <w:rsid w:val="00FC0519"/>
    <w:rsid w:val="00FC133A"/>
    <w:rsid w:val="00FC4606"/>
    <w:rsid w:val="00FC4AB6"/>
    <w:rsid w:val="00FC57C9"/>
    <w:rsid w:val="00FC6FC5"/>
    <w:rsid w:val="00FD3329"/>
    <w:rsid w:val="00FD355A"/>
    <w:rsid w:val="01103C2D"/>
    <w:rsid w:val="01875DDB"/>
    <w:rsid w:val="01CF32DE"/>
    <w:rsid w:val="0224187C"/>
    <w:rsid w:val="02BA3EBA"/>
    <w:rsid w:val="02D432A2"/>
    <w:rsid w:val="0313544C"/>
    <w:rsid w:val="03CE5F43"/>
    <w:rsid w:val="04D76E5B"/>
    <w:rsid w:val="05027EB9"/>
    <w:rsid w:val="061C09E8"/>
    <w:rsid w:val="070E48A8"/>
    <w:rsid w:val="07797F74"/>
    <w:rsid w:val="08713D59"/>
    <w:rsid w:val="09645213"/>
    <w:rsid w:val="0A5371A2"/>
    <w:rsid w:val="0B2E1CE7"/>
    <w:rsid w:val="0D2D5DB3"/>
    <w:rsid w:val="0D7D0092"/>
    <w:rsid w:val="0DDB505D"/>
    <w:rsid w:val="0DE261E0"/>
    <w:rsid w:val="0E19692E"/>
    <w:rsid w:val="0ED8653C"/>
    <w:rsid w:val="10F224B2"/>
    <w:rsid w:val="11876F52"/>
    <w:rsid w:val="11895257"/>
    <w:rsid w:val="12095389"/>
    <w:rsid w:val="131531D0"/>
    <w:rsid w:val="144317D8"/>
    <w:rsid w:val="144D6B10"/>
    <w:rsid w:val="148166BA"/>
    <w:rsid w:val="14AB7BDB"/>
    <w:rsid w:val="14C737CB"/>
    <w:rsid w:val="151E215B"/>
    <w:rsid w:val="15374814"/>
    <w:rsid w:val="15504BE4"/>
    <w:rsid w:val="156D4E90"/>
    <w:rsid w:val="15CD4330"/>
    <w:rsid w:val="16133E83"/>
    <w:rsid w:val="168D3A3C"/>
    <w:rsid w:val="16B22AF0"/>
    <w:rsid w:val="17B86CE3"/>
    <w:rsid w:val="17CE5331"/>
    <w:rsid w:val="18CB43A7"/>
    <w:rsid w:val="1A57593F"/>
    <w:rsid w:val="1ADA4F1E"/>
    <w:rsid w:val="1ADB5CF4"/>
    <w:rsid w:val="1AE1010F"/>
    <w:rsid w:val="1BCA3249"/>
    <w:rsid w:val="1C0C0F5F"/>
    <w:rsid w:val="1D222172"/>
    <w:rsid w:val="1DBF22E0"/>
    <w:rsid w:val="1E3E386E"/>
    <w:rsid w:val="1F49353B"/>
    <w:rsid w:val="1FE87F57"/>
    <w:rsid w:val="201A7A06"/>
    <w:rsid w:val="202F4D0C"/>
    <w:rsid w:val="20DB5060"/>
    <w:rsid w:val="20E05DE6"/>
    <w:rsid w:val="20E62665"/>
    <w:rsid w:val="22131C0A"/>
    <w:rsid w:val="226C6050"/>
    <w:rsid w:val="236616DD"/>
    <w:rsid w:val="23761172"/>
    <w:rsid w:val="25D40CCF"/>
    <w:rsid w:val="262B0367"/>
    <w:rsid w:val="26656337"/>
    <w:rsid w:val="26BB3CDC"/>
    <w:rsid w:val="27064718"/>
    <w:rsid w:val="2A2B298A"/>
    <w:rsid w:val="2A2B739C"/>
    <w:rsid w:val="2A5A37DD"/>
    <w:rsid w:val="2C0B2FE1"/>
    <w:rsid w:val="2C2E4F21"/>
    <w:rsid w:val="2C4F5DEB"/>
    <w:rsid w:val="2D2A7261"/>
    <w:rsid w:val="2F6D39E7"/>
    <w:rsid w:val="33833CFC"/>
    <w:rsid w:val="33AF4BFE"/>
    <w:rsid w:val="3419255C"/>
    <w:rsid w:val="35B131BA"/>
    <w:rsid w:val="35F72306"/>
    <w:rsid w:val="360748F4"/>
    <w:rsid w:val="368D7382"/>
    <w:rsid w:val="37314C08"/>
    <w:rsid w:val="37390D6F"/>
    <w:rsid w:val="37547C65"/>
    <w:rsid w:val="38604219"/>
    <w:rsid w:val="3B213B3E"/>
    <w:rsid w:val="3B5B19DC"/>
    <w:rsid w:val="3C5474B2"/>
    <w:rsid w:val="3C591B47"/>
    <w:rsid w:val="3CE66FE7"/>
    <w:rsid w:val="3D075E5D"/>
    <w:rsid w:val="4045400B"/>
    <w:rsid w:val="40525E7F"/>
    <w:rsid w:val="406452E3"/>
    <w:rsid w:val="41DD5436"/>
    <w:rsid w:val="41E53E7C"/>
    <w:rsid w:val="42984BCA"/>
    <w:rsid w:val="43715520"/>
    <w:rsid w:val="43994EE9"/>
    <w:rsid w:val="4485069B"/>
    <w:rsid w:val="449B19E4"/>
    <w:rsid w:val="450704A8"/>
    <w:rsid w:val="455D3ECB"/>
    <w:rsid w:val="45A715E9"/>
    <w:rsid w:val="45C67B21"/>
    <w:rsid w:val="46002A50"/>
    <w:rsid w:val="4881538B"/>
    <w:rsid w:val="48C1709A"/>
    <w:rsid w:val="498F4DFA"/>
    <w:rsid w:val="49A34401"/>
    <w:rsid w:val="4A5D2A12"/>
    <w:rsid w:val="4B9012CD"/>
    <w:rsid w:val="4BD50C63"/>
    <w:rsid w:val="4BEF6C2B"/>
    <w:rsid w:val="4BF70A34"/>
    <w:rsid w:val="4C0373D9"/>
    <w:rsid w:val="4C60645B"/>
    <w:rsid w:val="4C8A2925"/>
    <w:rsid w:val="4D337AB8"/>
    <w:rsid w:val="4D5E5119"/>
    <w:rsid w:val="4D9C7AE5"/>
    <w:rsid w:val="4DCC3EF8"/>
    <w:rsid w:val="4E61488B"/>
    <w:rsid w:val="4EAC6E91"/>
    <w:rsid w:val="4ECC43FA"/>
    <w:rsid w:val="4FFA6D45"/>
    <w:rsid w:val="501F1E1E"/>
    <w:rsid w:val="504A453C"/>
    <w:rsid w:val="50A9595A"/>
    <w:rsid w:val="50BC3DB9"/>
    <w:rsid w:val="51357275"/>
    <w:rsid w:val="52006AC6"/>
    <w:rsid w:val="52BB2AA5"/>
    <w:rsid w:val="53BB5F15"/>
    <w:rsid w:val="56637124"/>
    <w:rsid w:val="56BD7756"/>
    <w:rsid w:val="57106E4E"/>
    <w:rsid w:val="57525385"/>
    <w:rsid w:val="57597410"/>
    <w:rsid w:val="58E81E30"/>
    <w:rsid w:val="594B257F"/>
    <w:rsid w:val="59943D66"/>
    <w:rsid w:val="5A074538"/>
    <w:rsid w:val="5A3F7E68"/>
    <w:rsid w:val="5B2829B8"/>
    <w:rsid w:val="5B6C3C73"/>
    <w:rsid w:val="5C2B64C8"/>
    <w:rsid w:val="5DB57E41"/>
    <w:rsid w:val="5DCF5EE5"/>
    <w:rsid w:val="5DF10D77"/>
    <w:rsid w:val="5E4C5098"/>
    <w:rsid w:val="5E784CED"/>
    <w:rsid w:val="5E9B16F3"/>
    <w:rsid w:val="5EA52572"/>
    <w:rsid w:val="5FEA2932"/>
    <w:rsid w:val="60AA38DE"/>
    <w:rsid w:val="61730705"/>
    <w:rsid w:val="62116118"/>
    <w:rsid w:val="62500A46"/>
    <w:rsid w:val="62CE4493"/>
    <w:rsid w:val="639F1C85"/>
    <w:rsid w:val="63E84028"/>
    <w:rsid w:val="6531515B"/>
    <w:rsid w:val="65827D85"/>
    <w:rsid w:val="66061B48"/>
    <w:rsid w:val="66764D92"/>
    <w:rsid w:val="66E32901"/>
    <w:rsid w:val="67CF5C06"/>
    <w:rsid w:val="684B5A5C"/>
    <w:rsid w:val="68530B72"/>
    <w:rsid w:val="68CE3D26"/>
    <w:rsid w:val="6A902328"/>
    <w:rsid w:val="6B5C220A"/>
    <w:rsid w:val="6BC049D4"/>
    <w:rsid w:val="6BE40434"/>
    <w:rsid w:val="6BEC782A"/>
    <w:rsid w:val="6C5C0714"/>
    <w:rsid w:val="6CA34594"/>
    <w:rsid w:val="6CDF60CB"/>
    <w:rsid w:val="6DE6435A"/>
    <w:rsid w:val="6E600D00"/>
    <w:rsid w:val="6E8F183B"/>
    <w:rsid w:val="6EC64CCC"/>
    <w:rsid w:val="6F062BB9"/>
    <w:rsid w:val="6F295489"/>
    <w:rsid w:val="6F3E24A5"/>
    <w:rsid w:val="6F7C6456"/>
    <w:rsid w:val="6FE85F4A"/>
    <w:rsid w:val="731A6C33"/>
    <w:rsid w:val="735F23CB"/>
    <w:rsid w:val="73650ED5"/>
    <w:rsid w:val="75656627"/>
    <w:rsid w:val="75A31161"/>
    <w:rsid w:val="75B82733"/>
    <w:rsid w:val="75C9085C"/>
    <w:rsid w:val="75F431B8"/>
    <w:rsid w:val="77094221"/>
    <w:rsid w:val="771602DC"/>
    <w:rsid w:val="77664B3C"/>
    <w:rsid w:val="79114BF6"/>
    <w:rsid w:val="79964B00"/>
    <w:rsid w:val="7A96441F"/>
    <w:rsid w:val="7B072253"/>
    <w:rsid w:val="7B771A51"/>
    <w:rsid w:val="7C036DFE"/>
    <w:rsid w:val="7C82084A"/>
    <w:rsid w:val="7D752545"/>
    <w:rsid w:val="7DF80C80"/>
    <w:rsid w:val="7ED3764A"/>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4"/>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15"/>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ind w:firstLine="450"/>
      <w:jc w:val="center"/>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6"/>
    <w:qFormat/>
    <w:uiPriority w:val="99"/>
    <w:pPr>
      <w:widowControl w:val="0"/>
      <w:spacing w:line="240" w:lineRule="atLeast"/>
      <w:ind w:firstLine="0" w:firstLineChars="0"/>
      <w:jc w:val="center"/>
    </w:pPr>
    <w:rPr>
      <w:kern w:val="2"/>
      <w:sz w:val="21"/>
      <w:szCs w:val="21"/>
    </w:rPr>
  </w:style>
  <w:style w:type="paragraph" w:styleId="7">
    <w:name w:val="Date"/>
    <w:basedOn w:val="1"/>
    <w:next w:val="1"/>
    <w:link w:val="17"/>
    <w:unhideWhenUsed/>
    <w:qFormat/>
    <w:uiPriority w:val="99"/>
    <w:pPr>
      <w:ind w:left="100" w:leftChars="2500"/>
    </w:pPr>
  </w:style>
  <w:style w:type="paragraph" w:styleId="8">
    <w:name w:val="Balloon Text"/>
    <w:basedOn w:val="1"/>
    <w:link w:val="18"/>
    <w:unhideWhenUsed/>
    <w:qFormat/>
    <w:uiPriority w:val="99"/>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20"/>
    <w:unhideWhenUsed/>
    <w:qFormat/>
    <w:uiPriority w:val="99"/>
    <w:pPr>
      <w:tabs>
        <w:tab w:val="center" w:pos="4153"/>
        <w:tab w:val="right" w:pos="8306"/>
      </w:tabs>
      <w:snapToGrid w:val="0"/>
      <w:jc w:val="center"/>
    </w:pPr>
    <w:rPr>
      <w:rFonts w:ascii="Calibri" w:hAnsi="Calibri"/>
      <w:sz w:val="18"/>
      <w:szCs w:val="18"/>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Char"/>
    <w:link w:val="3"/>
    <w:qFormat/>
    <w:uiPriority w:val="0"/>
    <w:rPr>
      <w:b/>
      <w:bCs/>
      <w:kern w:val="44"/>
      <w:sz w:val="44"/>
      <w:szCs w:val="44"/>
    </w:rPr>
  </w:style>
  <w:style w:type="character" w:customStyle="1" w:styleId="15">
    <w:name w:val="标题 2 Char"/>
    <w:link w:val="4"/>
    <w:qFormat/>
    <w:uiPriority w:val="0"/>
    <w:rPr>
      <w:rFonts w:ascii="Arial" w:hAnsi="Arial" w:eastAsia="黑体"/>
      <w:b/>
      <w:bCs/>
      <w:kern w:val="2"/>
      <w:sz w:val="32"/>
      <w:szCs w:val="32"/>
    </w:rPr>
  </w:style>
  <w:style w:type="character" w:customStyle="1" w:styleId="16">
    <w:name w:val="纯文本 Char"/>
    <w:link w:val="6"/>
    <w:qFormat/>
    <w:uiPriority w:val="99"/>
    <w:rPr>
      <w:kern w:val="2"/>
      <w:sz w:val="21"/>
      <w:szCs w:val="21"/>
    </w:rPr>
  </w:style>
  <w:style w:type="character" w:customStyle="1" w:styleId="17">
    <w:name w:val="日期 Char"/>
    <w:link w:val="7"/>
    <w:semiHidden/>
    <w:qFormat/>
    <w:uiPriority w:val="99"/>
    <w:rPr>
      <w:sz w:val="24"/>
    </w:rPr>
  </w:style>
  <w:style w:type="character" w:customStyle="1" w:styleId="18">
    <w:name w:val="批注框文本 Char"/>
    <w:link w:val="8"/>
    <w:semiHidden/>
    <w:qFormat/>
    <w:uiPriority w:val="99"/>
    <w:rPr>
      <w:sz w:val="18"/>
      <w:szCs w:val="18"/>
    </w:rPr>
  </w:style>
  <w:style w:type="character" w:customStyle="1" w:styleId="19">
    <w:name w:val="页脚 Char"/>
    <w:link w:val="9"/>
    <w:semiHidden/>
    <w:qFormat/>
    <w:uiPriority w:val="99"/>
    <w:rPr>
      <w:rFonts w:ascii="Calibri" w:hAnsi="Calibri" w:eastAsia="宋体" w:cs="Times New Roman"/>
      <w:kern w:val="0"/>
      <w:sz w:val="18"/>
      <w:szCs w:val="18"/>
    </w:rPr>
  </w:style>
  <w:style w:type="character" w:customStyle="1" w:styleId="20">
    <w:name w:val="页眉 Char1"/>
    <w:link w:val="10"/>
    <w:qFormat/>
    <w:uiPriority w:val="99"/>
    <w:rPr>
      <w:rFonts w:ascii="Calibri" w:hAnsi="Calibri"/>
      <w:sz w:val="18"/>
      <w:szCs w:val="18"/>
    </w:rPr>
  </w:style>
  <w:style w:type="paragraph" w:styleId="21">
    <w:name w:val="List Paragraph"/>
    <w:basedOn w:val="1"/>
    <w:qFormat/>
    <w:uiPriority w:val="99"/>
    <w:pPr>
      <w:ind w:firstLine="420"/>
    </w:pPr>
  </w:style>
  <w:style w:type="paragraph" w:customStyle="1" w:styleId="22">
    <w:name w:val="列出段落1"/>
    <w:basedOn w:val="1"/>
    <w:qFormat/>
    <w:uiPriority w:val="99"/>
    <w:pPr>
      <w:widowControl w:val="0"/>
      <w:shd w:val="clear" w:color="auto" w:fill="FFFFFF"/>
      <w:spacing w:line="400" w:lineRule="exact"/>
      <w:ind w:left="420" w:firstLine="0" w:firstLineChars="0"/>
      <w:jc w:val="both"/>
    </w:pPr>
    <w:rPr>
      <w:b/>
      <w:color w:val="000000"/>
      <w:szCs w:val="21"/>
    </w:rPr>
  </w:style>
  <w:style w:type="character" w:customStyle="1" w:styleId="23">
    <w:name w:val="页眉 Char"/>
    <w:qFormat/>
    <w:locked/>
    <w:uiPriority w:val="99"/>
    <w:rPr>
      <w:rFonts w:eastAsia="宋体" w:cs="Times New Roman"/>
      <w:kern w:val="2"/>
      <w:sz w:val="18"/>
      <w:szCs w:val="1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21"/>
    <w:qFormat/>
    <w:uiPriority w:val="0"/>
    <w:rPr>
      <w:rFonts w:hint="eastAsia" w:ascii="宋体" w:hAnsi="宋体" w:eastAsia="宋体" w:cs="宋体"/>
      <w:color w:val="000000"/>
      <w:sz w:val="21"/>
      <w:szCs w:val="21"/>
      <w:u w:val="none"/>
    </w:rPr>
  </w:style>
  <w:style w:type="character" w:customStyle="1" w:styleId="26">
    <w:name w:val="未处理的提及1"/>
    <w:basedOn w:val="12"/>
    <w:semiHidden/>
    <w:unhideWhenUsed/>
    <w:qFormat/>
    <w:uiPriority w:val="99"/>
    <w:rPr>
      <w:color w:val="605E5C"/>
      <w:shd w:val="clear" w:color="auto" w:fill="E1DFDD"/>
    </w:rPr>
  </w:style>
  <w:style w:type="table" w:customStyle="1" w:styleId="2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28">
    <w:name w:val="Table Text"/>
    <w:basedOn w:val="1"/>
    <w:semiHidden/>
    <w:qFormat/>
    <w:uiPriority w:val="0"/>
    <w:pPr>
      <w:kinsoku w:val="0"/>
      <w:autoSpaceDE w:val="0"/>
      <w:autoSpaceDN w:val="0"/>
      <w:adjustRightInd w:val="0"/>
      <w:snapToGrid w:val="0"/>
      <w:spacing w:line="240" w:lineRule="auto"/>
      <w:ind w:firstLine="0" w:firstLineChars="0"/>
      <w:textAlignment w:val="baseline"/>
    </w:pPr>
    <w:rPr>
      <w:rFonts w:ascii="宋体" w:hAnsi="宋体" w:cs="宋体"/>
      <w:snapToGrid w:val="0"/>
      <w:color w:val="000000"/>
      <w:sz w:val="36"/>
      <w:szCs w:val="36"/>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16</Pages>
  <Words>4438</Words>
  <Characters>4797</Characters>
  <Lines>73</Lines>
  <Paragraphs>20</Paragraphs>
  <TotalTime>2</TotalTime>
  <ScaleCrop>false</ScaleCrop>
  <LinksUpToDate>false</LinksUpToDate>
  <CharactersWithSpaces>4986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2025-02-15T03:19:00Z</dcterms:created>
  <dc:creator>a</dc:creator>
  <cp:lastModifiedBy>Darren</cp:lastModifiedBy>
  <cp:lastPrinted>2023-04-14T07:27:00Z</cp:lastPrinted>
  <dcterms:modified xsi:type="dcterms:W3CDTF">2025-04-27T06:38:56Z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FF0EE65E799A45F599087ABC7CAF1959_13</vt:lpwstr>
  </property>
  <property fmtid="{D5CDD505-2E9C-101B-9397-08002B2CF9AE}" pid="4" name="KSOTemplateDocerSaveRecord">
    <vt:lpwstr>eyJoZGlkIjoiNjc3ZDU4NDg0ZmE2MTAzZTY0MGM2NjhjYjJmNTRkNjEiLCJ1c2VySWQiOiI3MjEwOTQ1MTcifQ==</vt:lpwstr>
  </property>
</Properties>
</file>