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01365">
      <w:pPr>
        <w:pStyle w:val="7"/>
        <w:spacing w:line="360" w:lineRule="auto"/>
        <w:jc w:val="center"/>
        <w:rPr>
          <w:rFonts w:ascii="Times New Roman" w:hAnsi="Times New Roman" w:eastAsia="宋体" w:cs="Times New Roman"/>
          <w:b/>
          <w:color w:val="000000" w:themeColor="text1"/>
          <w:spacing w:val="-4"/>
          <w:sz w:val="32"/>
          <w:szCs w:val="32"/>
          <w14:textFill>
            <w14:solidFill>
              <w14:schemeClr w14:val="tx1"/>
            </w14:solidFill>
          </w14:textFill>
        </w:rPr>
      </w:pPr>
    </w:p>
    <w:p w14:paraId="4584D299">
      <w:pPr>
        <w:pStyle w:val="7"/>
        <w:spacing w:line="360" w:lineRule="auto"/>
        <w:jc w:val="center"/>
        <w:rPr>
          <w:rFonts w:ascii="Times New Roman" w:hAnsi="Times New Roman" w:eastAsia="宋体" w:cs="Times New Roman"/>
          <w:b/>
          <w:color w:val="000000" w:themeColor="text1"/>
          <w:spacing w:val="-4"/>
          <w:sz w:val="36"/>
          <w:szCs w:val="36"/>
          <w14:textFill>
            <w14:solidFill>
              <w14:schemeClr w14:val="tx1"/>
            </w14:solidFill>
          </w14:textFill>
        </w:rPr>
      </w:pPr>
      <w:r>
        <w:rPr>
          <w:rFonts w:ascii="Times New Roman" w:hAnsi="Times New Roman" w:eastAsia="宋体" w:cs="Times New Roman"/>
          <w:b/>
          <w:color w:val="000000" w:themeColor="text1"/>
          <w:spacing w:val="-4"/>
          <w:sz w:val="36"/>
          <w:szCs w:val="36"/>
          <w14:textFill>
            <w14:solidFill>
              <w14:schemeClr w14:val="tx1"/>
            </w14:solidFill>
          </w14:textFill>
        </w:rPr>
        <w:t>江苏省水利建设工程有限公司</w:t>
      </w:r>
    </w:p>
    <w:p w14:paraId="1390074F">
      <w:pPr>
        <w:pStyle w:val="7"/>
        <w:spacing w:line="360" w:lineRule="auto"/>
        <w:jc w:val="center"/>
        <w:rPr>
          <w:rFonts w:ascii="Times New Roman" w:hAnsi="Times New Roman" w:eastAsia="宋体" w:cs="Times New Roman"/>
          <w:b/>
          <w:color w:val="000000" w:themeColor="text1"/>
          <w:spacing w:val="-4"/>
          <w:sz w:val="32"/>
          <w:szCs w:val="32"/>
          <w14:textFill>
            <w14:solidFill>
              <w14:schemeClr w14:val="tx1"/>
            </w14:solidFill>
          </w14:textFill>
        </w:rPr>
      </w:pPr>
    </w:p>
    <w:p w14:paraId="17751F5E">
      <w:pPr>
        <w:pStyle w:val="7"/>
        <w:spacing w:line="360" w:lineRule="auto"/>
        <w:jc w:val="center"/>
        <w:rPr>
          <w:rFonts w:ascii="Times New Roman" w:hAnsi="Times New Roman" w:eastAsia="宋体" w:cs="Times New Roman"/>
          <w:b/>
          <w:color w:val="000000" w:themeColor="text1"/>
          <w:sz w:val="52"/>
          <w:szCs w:val="52"/>
          <w14:textFill>
            <w14:solidFill>
              <w14:schemeClr w14:val="tx1"/>
            </w14:solidFill>
          </w14:textFill>
        </w:rPr>
      </w:pPr>
      <w:r>
        <w:rPr>
          <w:rFonts w:ascii="Times New Roman" w:hAnsi="Times New Roman" w:eastAsia="宋体" w:cs="Times New Roman"/>
          <w:b/>
          <w:color w:val="000000" w:themeColor="text1"/>
          <w:sz w:val="52"/>
          <w:szCs w:val="52"/>
          <w14:textFill>
            <w14:solidFill>
              <w14:schemeClr w14:val="tx1"/>
            </w14:solidFill>
          </w14:textFill>
        </w:rPr>
        <w:t>混凝土拌和用黄砂采购（第</w:t>
      </w:r>
      <w:r>
        <w:rPr>
          <w:rFonts w:hint="eastAsia" w:ascii="Times New Roman" w:hAnsi="Times New Roman" w:eastAsia="宋体" w:cs="Times New Roman"/>
          <w:b/>
          <w:color w:val="000000" w:themeColor="text1"/>
          <w:sz w:val="52"/>
          <w:szCs w:val="52"/>
          <w14:textFill>
            <w14:solidFill>
              <w14:schemeClr w14:val="tx1"/>
            </w14:solidFill>
          </w14:textFill>
        </w:rPr>
        <w:t>二</w:t>
      </w:r>
      <w:r>
        <w:rPr>
          <w:rFonts w:ascii="Times New Roman" w:hAnsi="Times New Roman" w:eastAsia="宋体" w:cs="Times New Roman"/>
          <w:b/>
          <w:color w:val="000000" w:themeColor="text1"/>
          <w:sz w:val="52"/>
          <w:szCs w:val="52"/>
          <w14:textFill>
            <w14:solidFill>
              <w14:schemeClr w14:val="tx1"/>
            </w14:solidFill>
          </w14:textFill>
        </w:rPr>
        <w:t>批）</w:t>
      </w:r>
    </w:p>
    <w:p w14:paraId="48FA478F">
      <w:pPr>
        <w:pStyle w:val="7"/>
        <w:spacing w:line="360" w:lineRule="auto"/>
        <w:jc w:val="center"/>
        <w:outlineLvl w:val="0"/>
        <w:rPr>
          <w:rFonts w:ascii="Times New Roman" w:hAnsi="Times New Roman" w:eastAsia="宋体" w:cs="Times New Roman"/>
          <w:b/>
          <w:color w:val="000000" w:themeColor="text1"/>
          <w:sz w:val="52"/>
          <w:szCs w:val="52"/>
          <w14:textFill>
            <w14:solidFill>
              <w14:schemeClr w14:val="tx1"/>
            </w14:solidFill>
          </w14:textFill>
        </w:rPr>
      </w:pPr>
    </w:p>
    <w:p w14:paraId="03411F6F">
      <w:pPr>
        <w:pStyle w:val="7"/>
        <w:spacing w:line="360" w:lineRule="auto"/>
        <w:jc w:val="center"/>
        <w:outlineLvl w:val="0"/>
        <w:rPr>
          <w:rFonts w:ascii="Times New Roman" w:hAnsi="Times New Roman" w:eastAsia="宋体" w:cs="Times New Roman"/>
          <w:b/>
          <w:color w:val="000000" w:themeColor="text1"/>
          <w:sz w:val="52"/>
          <w:szCs w:val="52"/>
          <w14:textFill>
            <w14:solidFill>
              <w14:schemeClr w14:val="tx1"/>
            </w14:solidFill>
          </w14:textFill>
        </w:rPr>
      </w:pPr>
      <w:r>
        <w:rPr>
          <w:rFonts w:ascii="Times New Roman" w:hAnsi="Times New Roman" w:eastAsia="宋体" w:cs="Times New Roman"/>
          <w:b/>
          <w:color w:val="000000" w:themeColor="text1"/>
          <w:sz w:val="52"/>
          <w:szCs w:val="52"/>
          <w14:textFill>
            <w14:solidFill>
              <w14:schemeClr w14:val="tx1"/>
            </w14:solidFill>
          </w14:textFill>
        </w:rPr>
        <w:t>招标文件</w:t>
      </w:r>
    </w:p>
    <w:p w14:paraId="745FA755">
      <w:pPr>
        <w:pStyle w:val="7"/>
        <w:spacing w:line="360" w:lineRule="auto"/>
        <w:rPr>
          <w:rFonts w:ascii="Times New Roman" w:hAnsi="Times New Roman" w:eastAsia="宋体" w:cs="Times New Roman"/>
          <w:color w:val="000000" w:themeColor="text1"/>
          <w14:textFill>
            <w14:solidFill>
              <w14:schemeClr w14:val="tx1"/>
            </w14:solidFill>
          </w14:textFill>
        </w:rPr>
      </w:pPr>
    </w:p>
    <w:p w14:paraId="5C0234B2">
      <w:pPr>
        <w:pStyle w:val="7"/>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sz w:val="18"/>
          <w:szCs w:val="18"/>
        </w:rPr>
        <w:drawing>
          <wp:inline distT="0" distB="0" distL="114300" distR="114300">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14:paraId="5BAC7F1B">
      <w:pPr>
        <w:pStyle w:val="7"/>
        <w:spacing w:line="360" w:lineRule="auto"/>
        <w:rPr>
          <w:rFonts w:ascii="Times New Roman" w:hAnsi="Times New Roman" w:eastAsia="宋体" w:cs="Times New Roman"/>
          <w:color w:val="000000" w:themeColor="text1"/>
          <w14:textFill>
            <w14:solidFill>
              <w14:schemeClr w14:val="tx1"/>
            </w14:solidFill>
          </w14:textFill>
        </w:rPr>
      </w:pPr>
    </w:p>
    <w:p w14:paraId="039524F9">
      <w:pPr>
        <w:pStyle w:val="7"/>
        <w:spacing w:line="360" w:lineRule="auto"/>
        <w:rPr>
          <w:rFonts w:ascii="Times New Roman" w:hAnsi="Times New Roman" w:eastAsia="宋体" w:cs="Times New Roman"/>
          <w:color w:val="000000" w:themeColor="text1"/>
          <w14:textFill>
            <w14:solidFill>
              <w14:schemeClr w14:val="tx1"/>
            </w14:solidFill>
          </w14:textFill>
        </w:rPr>
      </w:pPr>
    </w:p>
    <w:p w14:paraId="330D3FE2">
      <w:pPr>
        <w:pStyle w:val="7"/>
        <w:spacing w:line="360" w:lineRule="auto"/>
        <w:rPr>
          <w:rFonts w:ascii="Times New Roman" w:hAnsi="Times New Roman" w:eastAsia="宋体" w:cs="Times New Roman"/>
          <w:color w:val="000000" w:themeColor="text1"/>
          <w14:textFill>
            <w14:solidFill>
              <w14:schemeClr w14:val="tx1"/>
            </w14:solidFill>
          </w14:textFill>
        </w:rPr>
      </w:pPr>
    </w:p>
    <w:p w14:paraId="1E58837E">
      <w:pPr>
        <w:pStyle w:val="7"/>
        <w:spacing w:line="360" w:lineRule="auto"/>
        <w:rPr>
          <w:rFonts w:ascii="Times New Roman" w:hAnsi="Times New Roman" w:eastAsia="宋体" w:cs="Times New Roman"/>
          <w:color w:val="000000" w:themeColor="text1"/>
          <w14:textFill>
            <w14:solidFill>
              <w14:schemeClr w14:val="tx1"/>
            </w14:solidFill>
          </w14:textFill>
        </w:rPr>
      </w:pPr>
    </w:p>
    <w:p w14:paraId="44B929B4">
      <w:pPr>
        <w:pStyle w:val="7"/>
        <w:spacing w:line="360" w:lineRule="auto"/>
        <w:rPr>
          <w:rFonts w:ascii="Times New Roman" w:hAnsi="Times New Roman" w:eastAsia="宋体" w:cs="Times New Roman"/>
          <w:color w:val="000000" w:themeColor="text1"/>
          <w14:textFill>
            <w14:solidFill>
              <w14:schemeClr w14:val="tx1"/>
            </w14:solidFill>
          </w14:textFill>
        </w:rPr>
      </w:pPr>
    </w:p>
    <w:p w14:paraId="0E81A952">
      <w:pPr>
        <w:widowControl/>
        <w:snapToGrid w:val="0"/>
        <w:spacing w:before="240"/>
        <w:ind w:firstLine="422" w:firstLineChars="150"/>
        <w:rPr>
          <w:rFonts w:ascii="Times New Roman" w:hAnsi="Times New Roman"/>
          <w:b/>
          <w:bCs/>
          <w:color w:val="000000"/>
          <w:sz w:val="28"/>
          <w:szCs w:val="36"/>
        </w:rPr>
      </w:pPr>
      <w:r>
        <w:rPr>
          <w:rFonts w:ascii="Times New Roman" w:hAnsi="Times New Roman"/>
          <w:b/>
          <w:bCs/>
          <w:color w:val="000000"/>
          <w:sz w:val="28"/>
          <w:szCs w:val="36"/>
        </w:rPr>
        <w:t>招标项目：蒋坝船闸改建工程土建施工及设备安装</w:t>
      </w:r>
    </w:p>
    <w:p w14:paraId="1F497AD8">
      <w:pPr>
        <w:widowControl/>
        <w:snapToGrid w:val="0"/>
        <w:spacing w:before="240"/>
        <w:ind w:firstLine="422" w:firstLineChars="150"/>
        <w:rPr>
          <w:rFonts w:ascii="Times New Roman" w:hAnsi="Times New Roman"/>
          <w:b/>
          <w:bCs/>
          <w:color w:val="000000"/>
          <w:sz w:val="28"/>
          <w:szCs w:val="36"/>
        </w:rPr>
      </w:pPr>
      <w:r>
        <w:rPr>
          <w:rFonts w:ascii="Times New Roman" w:hAnsi="Times New Roman"/>
          <w:b/>
          <w:bCs/>
          <w:color w:val="000000"/>
          <w:sz w:val="28"/>
          <w:szCs w:val="36"/>
        </w:rPr>
        <w:t>招标人：江苏省水利建设工程有限公司</w:t>
      </w:r>
    </w:p>
    <w:p w14:paraId="60FA71F4">
      <w:pPr>
        <w:widowControl/>
        <w:snapToGrid w:val="0"/>
        <w:spacing w:before="240"/>
        <w:ind w:left="2351" w:leftChars="200" w:hanging="1931" w:hangingChars="687"/>
        <w:rPr>
          <w:rFonts w:ascii="Times New Roman" w:hAnsi="Times New Roman"/>
          <w:b/>
          <w:bCs/>
          <w:color w:val="000000"/>
          <w:sz w:val="28"/>
          <w:szCs w:val="36"/>
        </w:rPr>
      </w:pPr>
      <w:r>
        <w:rPr>
          <w:rFonts w:ascii="Times New Roman" w:hAnsi="Times New Roman"/>
          <w:b/>
          <w:bCs/>
          <w:color w:val="000000"/>
          <w:sz w:val="28"/>
          <w:szCs w:val="36"/>
        </w:rPr>
        <w:t>现场管理机构：江苏省水利建设工程有限公司蒋坝船闸改建工程土建施工及设备安装项目经理部</w:t>
      </w:r>
    </w:p>
    <w:p w14:paraId="02F29468">
      <w:pPr>
        <w:widowControl/>
        <w:snapToGrid w:val="0"/>
        <w:spacing w:before="240"/>
        <w:ind w:firstLine="422" w:firstLineChars="150"/>
        <w:rPr>
          <w:rFonts w:ascii="Times New Roman" w:hAnsi="Times New Roman"/>
          <w:b/>
          <w:bCs/>
          <w:color w:val="000000"/>
          <w:sz w:val="28"/>
          <w:szCs w:val="36"/>
        </w:rPr>
      </w:pPr>
      <w:r>
        <w:rPr>
          <w:rFonts w:ascii="Times New Roman" w:hAnsi="Times New Roman"/>
          <w:b/>
          <w:bCs/>
          <w:color w:val="000000"/>
          <w:sz w:val="28"/>
          <w:szCs w:val="36"/>
        </w:rPr>
        <w:t>编制日期：</w:t>
      </w:r>
      <w:r>
        <w:rPr>
          <w:rFonts w:ascii="Times New Roman" w:hAnsi="Times New Roman"/>
          <w:b/>
          <w:bCs/>
          <w:color w:val="000000"/>
          <w:sz w:val="28"/>
          <w:szCs w:val="36"/>
          <w:u w:val="none"/>
        </w:rPr>
        <w:t>202</w:t>
      </w:r>
      <w:r>
        <w:rPr>
          <w:rFonts w:hint="eastAsia" w:ascii="Times New Roman" w:hAnsi="Times New Roman"/>
          <w:b/>
          <w:bCs/>
          <w:color w:val="000000"/>
          <w:sz w:val="28"/>
          <w:szCs w:val="36"/>
          <w:u w:val="none"/>
        </w:rPr>
        <w:t>6</w:t>
      </w:r>
      <w:r>
        <w:rPr>
          <w:rFonts w:ascii="Times New Roman" w:hAnsi="Times New Roman"/>
          <w:b/>
          <w:bCs/>
          <w:color w:val="000000"/>
          <w:sz w:val="28"/>
          <w:szCs w:val="36"/>
          <w:u w:val="none"/>
        </w:rPr>
        <w:t>年</w:t>
      </w:r>
      <w:r>
        <w:rPr>
          <w:rFonts w:hint="eastAsia" w:ascii="Times New Roman" w:hAnsi="Times New Roman"/>
          <w:b/>
          <w:bCs/>
          <w:color w:val="000000"/>
          <w:sz w:val="28"/>
          <w:szCs w:val="36"/>
          <w:u w:val="none"/>
          <w:lang w:val="en-US" w:eastAsia="zh-CN"/>
        </w:rPr>
        <w:t>5</w:t>
      </w:r>
      <w:r>
        <w:rPr>
          <w:rFonts w:ascii="Times New Roman" w:hAnsi="Times New Roman"/>
          <w:b/>
          <w:bCs/>
          <w:color w:val="000000"/>
          <w:sz w:val="28"/>
          <w:szCs w:val="36"/>
          <w:u w:val="none"/>
        </w:rPr>
        <w:t>月</w:t>
      </w:r>
      <w:r>
        <w:rPr>
          <w:rFonts w:hint="eastAsia" w:ascii="Times New Roman" w:hAnsi="Times New Roman"/>
          <w:b/>
          <w:bCs/>
          <w:color w:val="000000"/>
          <w:sz w:val="28"/>
          <w:szCs w:val="36"/>
          <w:u w:val="none"/>
          <w:lang w:val="en-US" w:eastAsia="zh-CN"/>
        </w:rPr>
        <w:t>14</w:t>
      </w:r>
      <w:r>
        <w:rPr>
          <w:rFonts w:ascii="Times New Roman" w:hAnsi="Times New Roman"/>
          <w:b/>
          <w:bCs/>
          <w:color w:val="000000"/>
          <w:sz w:val="28"/>
          <w:szCs w:val="36"/>
          <w:u w:val="none"/>
        </w:rPr>
        <w:t>日</w:t>
      </w:r>
    </w:p>
    <w:p w14:paraId="2F340970">
      <w:pPr>
        <w:rPr>
          <w:rFonts w:ascii="Times New Roman" w:hAnsi="Times New Roman"/>
          <w:b/>
          <w:color w:val="000000" w:themeColor="text1"/>
          <w:sz w:val="28"/>
          <w14:textFill>
            <w14:solidFill>
              <w14:schemeClr w14:val="tx1"/>
            </w14:solidFill>
          </w14:textFill>
        </w:rPr>
        <w:sectPr>
          <w:footerReference r:id="rId3" w:type="default"/>
          <w:footerReference r:id="rId4" w:type="even"/>
          <w:pgSz w:w="11906" w:h="16838"/>
          <w:pgMar w:top="1418" w:right="1134" w:bottom="1134" w:left="1418" w:header="851" w:footer="992" w:gutter="0"/>
          <w:cols w:space="720" w:num="1"/>
          <w:docGrid w:type="lines" w:linePitch="312" w:charSpace="0"/>
        </w:sectPr>
      </w:pPr>
    </w:p>
    <w:p w14:paraId="7A5AD53E">
      <w:pPr>
        <w:jc w:val="center"/>
        <w:outlineLvl w:val="0"/>
        <w:rPr>
          <w:rFonts w:ascii="Times New Roman" w:hAnsi="Times New Roman"/>
          <w:b/>
          <w:sz w:val="32"/>
          <w:szCs w:val="32"/>
        </w:rPr>
      </w:pPr>
      <w:r>
        <w:rPr>
          <w:rFonts w:ascii="Times New Roman" w:hAnsi="Times New Roman"/>
          <w:b/>
          <w:sz w:val="32"/>
          <w:szCs w:val="32"/>
        </w:rPr>
        <w:t>第一章  招标公告</w:t>
      </w:r>
    </w:p>
    <w:p w14:paraId="09B3AE47">
      <w:pPr>
        <w:adjustRightInd w:val="0"/>
        <w:snapToGrid w:val="0"/>
        <w:spacing w:line="336" w:lineRule="auto"/>
        <w:ind w:firstLine="482"/>
        <w:rPr>
          <w:rFonts w:ascii="Times New Roman" w:hAnsi="Times New Roman"/>
          <w:szCs w:val="21"/>
        </w:rPr>
      </w:pPr>
    </w:p>
    <w:p w14:paraId="4D318BEB">
      <w:pPr>
        <w:keepNext w:val="0"/>
        <w:keepLines w:val="0"/>
        <w:pageBreakBefore w:val="0"/>
        <w:widowControl w:val="0"/>
        <w:kinsoku/>
        <w:wordWrap/>
        <w:overflowPunct/>
        <w:topLinePunct w:val="0"/>
        <w:autoSpaceDE/>
        <w:autoSpaceDN/>
        <w:bidi w:val="0"/>
        <w:adjustRightInd w:val="0"/>
        <w:snapToGrid w:val="0"/>
        <w:spacing w:line="329" w:lineRule="auto"/>
        <w:ind w:firstLine="482"/>
        <w:textAlignment w:val="auto"/>
        <w:rPr>
          <w:rFonts w:ascii="Times New Roman" w:hAnsi="Times New Roman"/>
          <w:sz w:val="24"/>
          <w:szCs w:val="24"/>
        </w:rPr>
      </w:pPr>
      <w:r>
        <w:rPr>
          <w:rFonts w:ascii="Times New Roman" w:hAnsi="Times New Roman"/>
          <w:sz w:val="24"/>
          <w:szCs w:val="24"/>
        </w:rPr>
        <w:t>我公司承建了</w:t>
      </w:r>
      <w:r>
        <w:rPr>
          <w:rFonts w:ascii="Times New Roman" w:hAnsi="Times New Roman"/>
          <w:b/>
          <w:bCs/>
          <w:sz w:val="24"/>
          <w:szCs w:val="24"/>
          <w:u w:val="single"/>
        </w:rPr>
        <w:t>金宝航线淮安段航道整治工程蒋坝船闸改建工程土建施工及设备安装</w:t>
      </w:r>
      <w:r>
        <w:rPr>
          <w:rFonts w:ascii="Times New Roman" w:hAnsi="Times New Roman"/>
          <w:sz w:val="24"/>
          <w:szCs w:val="24"/>
        </w:rPr>
        <w:t>工程，为保证优质、高效、安全地完成施工任务，现决定对该项目</w:t>
      </w:r>
      <w:r>
        <w:rPr>
          <w:rFonts w:ascii="Times New Roman" w:hAnsi="Times New Roman"/>
          <w:b/>
          <w:bCs/>
          <w:sz w:val="24"/>
          <w:szCs w:val="24"/>
          <w:u w:val="single"/>
        </w:rPr>
        <w:t>混凝土拌和用黄砂（第</w:t>
      </w:r>
      <w:r>
        <w:rPr>
          <w:rFonts w:hint="eastAsia" w:ascii="Times New Roman" w:hAnsi="Times New Roman"/>
          <w:b/>
          <w:bCs/>
          <w:sz w:val="24"/>
          <w:szCs w:val="24"/>
          <w:u w:val="single"/>
        </w:rPr>
        <w:t>二</w:t>
      </w:r>
      <w:r>
        <w:rPr>
          <w:rFonts w:ascii="Times New Roman" w:hAnsi="Times New Roman"/>
          <w:b/>
          <w:bCs/>
          <w:sz w:val="24"/>
          <w:szCs w:val="24"/>
          <w:u w:val="single"/>
        </w:rPr>
        <w:t>批）</w:t>
      </w:r>
      <w:r>
        <w:rPr>
          <w:rFonts w:ascii="Times New Roman" w:hAnsi="Times New Roman"/>
          <w:sz w:val="24"/>
          <w:szCs w:val="24"/>
        </w:rPr>
        <w:t>进行公开招标，欢迎新老客户参加竞标。</w:t>
      </w:r>
      <w:bookmarkStart w:id="0" w:name="_Toc13095"/>
      <w:bookmarkStart w:id="1" w:name="_Toc211244988"/>
      <w:bookmarkStart w:id="2" w:name="_Toc374458968"/>
    </w:p>
    <w:bookmarkEnd w:id="0"/>
    <w:bookmarkEnd w:id="1"/>
    <w:bookmarkEnd w:id="2"/>
    <w:p w14:paraId="00D1A412">
      <w:pPr>
        <w:keepNext w:val="0"/>
        <w:keepLines w:val="0"/>
        <w:pageBreakBefore w:val="0"/>
        <w:widowControl w:val="0"/>
        <w:kinsoku/>
        <w:wordWrap/>
        <w:overflowPunct/>
        <w:topLinePunct w:val="0"/>
        <w:autoSpaceDE/>
        <w:autoSpaceDN/>
        <w:bidi w:val="0"/>
        <w:adjustRightInd w:val="0"/>
        <w:snapToGrid w:val="0"/>
        <w:spacing w:line="329" w:lineRule="auto"/>
        <w:ind w:left="482"/>
        <w:textAlignment w:val="auto"/>
        <w:outlineLvl w:val="1"/>
        <w:rPr>
          <w:rFonts w:ascii="Times New Roman" w:hAnsi="Times New Roman"/>
          <w:b/>
          <w:sz w:val="24"/>
          <w:szCs w:val="24"/>
        </w:rPr>
      </w:pPr>
      <w:r>
        <w:rPr>
          <w:rFonts w:ascii="Times New Roman" w:hAnsi="Times New Roman"/>
          <w:b/>
          <w:sz w:val="24"/>
          <w:szCs w:val="24"/>
        </w:rPr>
        <w:t>一、投标人资格要求</w:t>
      </w:r>
    </w:p>
    <w:p w14:paraId="058FF706">
      <w:pPr>
        <w:keepNext w:val="0"/>
        <w:keepLines w:val="0"/>
        <w:pageBreakBefore w:val="0"/>
        <w:widowControl w:val="0"/>
        <w:kinsoku/>
        <w:wordWrap/>
        <w:overflowPunct/>
        <w:topLinePunct w:val="0"/>
        <w:autoSpaceDE/>
        <w:autoSpaceDN/>
        <w:bidi w:val="0"/>
        <w:adjustRightInd w:val="0"/>
        <w:snapToGrid w:val="0"/>
        <w:spacing w:line="329" w:lineRule="auto"/>
        <w:ind w:firstLine="480"/>
        <w:textAlignment w:val="auto"/>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7F04424C">
      <w:pPr>
        <w:keepNext w:val="0"/>
        <w:keepLines w:val="0"/>
        <w:pageBreakBefore w:val="0"/>
        <w:widowControl w:val="0"/>
        <w:kinsoku/>
        <w:wordWrap/>
        <w:overflowPunct/>
        <w:topLinePunct w:val="0"/>
        <w:autoSpaceDE/>
        <w:autoSpaceDN/>
        <w:bidi w:val="0"/>
        <w:adjustRightInd w:val="0"/>
        <w:snapToGrid w:val="0"/>
        <w:spacing w:line="329" w:lineRule="auto"/>
        <w:ind w:firstLine="480"/>
        <w:textAlignment w:val="auto"/>
        <w:rPr>
          <w:rFonts w:ascii="Times New Roman" w:hAnsi="Times New Roman"/>
          <w:sz w:val="24"/>
          <w:szCs w:val="24"/>
        </w:rPr>
      </w:pPr>
      <w:r>
        <w:rPr>
          <w:rFonts w:hint="eastAsia" w:ascii="Times New Roman" w:hAnsi="Times New Roman"/>
          <w:sz w:val="24"/>
          <w:szCs w:val="24"/>
          <w:lang w:val="en-US" w:eastAsia="zh-CN"/>
        </w:rPr>
        <w:t>投标人</w:t>
      </w:r>
      <w:r>
        <w:rPr>
          <w:rFonts w:ascii="Times New Roman" w:hAnsi="Times New Roman"/>
          <w:sz w:val="24"/>
          <w:szCs w:val="24"/>
        </w:rPr>
        <w:t>有2</w:t>
      </w:r>
      <w:r>
        <w:rPr>
          <w:rFonts w:hint="eastAsia" w:ascii="Times New Roman" w:hAnsi="Times New Roman"/>
          <w:sz w:val="24"/>
          <w:szCs w:val="24"/>
          <w:lang w:val="en-US" w:eastAsia="zh-CN"/>
        </w:rPr>
        <w:t>个及以上</w:t>
      </w:r>
      <w:r>
        <w:rPr>
          <w:rFonts w:ascii="Times New Roman" w:hAnsi="Times New Roman"/>
          <w:sz w:val="24"/>
          <w:szCs w:val="24"/>
        </w:rPr>
        <w:t>在建大中型水利</w:t>
      </w:r>
      <w:r>
        <w:rPr>
          <w:rFonts w:hint="eastAsia" w:ascii="Times New Roman" w:hAnsi="Times New Roman"/>
          <w:sz w:val="24"/>
          <w:szCs w:val="24"/>
          <w:lang w:val="en-US" w:eastAsia="zh-CN"/>
        </w:rPr>
        <w:t>或</w:t>
      </w:r>
      <w:r>
        <w:rPr>
          <w:rFonts w:ascii="Times New Roman" w:hAnsi="Times New Roman"/>
          <w:sz w:val="24"/>
          <w:szCs w:val="24"/>
        </w:rPr>
        <w:t>交通工程</w:t>
      </w:r>
      <w:r>
        <w:rPr>
          <w:rFonts w:hint="eastAsia" w:ascii="Times New Roman" w:hAnsi="Times New Roman"/>
          <w:sz w:val="24"/>
          <w:szCs w:val="24"/>
          <w:lang w:val="en-US" w:eastAsia="zh-CN"/>
        </w:rPr>
        <w:t>项目的供货</w:t>
      </w:r>
      <w:r>
        <w:rPr>
          <w:rFonts w:ascii="Times New Roman" w:hAnsi="Times New Roman"/>
          <w:sz w:val="24"/>
          <w:szCs w:val="24"/>
        </w:rPr>
        <w:t>经验，能提供供</w:t>
      </w:r>
      <w:r>
        <w:rPr>
          <w:rFonts w:hint="eastAsia" w:ascii="Times New Roman" w:hAnsi="Times New Roman"/>
          <w:sz w:val="24"/>
          <w:szCs w:val="24"/>
          <w:lang w:val="en-US" w:eastAsia="zh-CN"/>
        </w:rPr>
        <w:t>货</w:t>
      </w:r>
      <w:r>
        <w:rPr>
          <w:rFonts w:ascii="Times New Roman" w:hAnsi="Times New Roman"/>
          <w:sz w:val="24"/>
          <w:szCs w:val="24"/>
        </w:rPr>
        <w:t>合同和发票</w:t>
      </w:r>
      <w:r>
        <w:rPr>
          <w:rFonts w:hint="eastAsia" w:ascii="Times New Roman" w:hAnsi="Times New Roman"/>
          <w:sz w:val="24"/>
          <w:szCs w:val="24"/>
          <w:lang w:val="en-US" w:eastAsia="zh-CN"/>
        </w:rPr>
        <w:t>；</w:t>
      </w:r>
      <w:r>
        <w:rPr>
          <w:rFonts w:ascii="Times New Roman" w:hAnsi="Times New Roman"/>
          <w:sz w:val="24"/>
          <w:szCs w:val="24"/>
        </w:rPr>
        <w:t>为保证料源为洞庭湖产区黄砂，投标人必须</w:t>
      </w:r>
      <w:r>
        <w:rPr>
          <w:rFonts w:hint="eastAsia" w:ascii="Times New Roman" w:hAnsi="Times New Roman"/>
          <w:sz w:val="24"/>
          <w:szCs w:val="24"/>
          <w:lang w:val="en-US" w:eastAsia="zh-CN"/>
        </w:rPr>
        <w:t>提供</w:t>
      </w:r>
      <w:r>
        <w:rPr>
          <w:rFonts w:ascii="Times New Roman" w:hAnsi="Times New Roman"/>
          <w:sz w:val="24"/>
          <w:szCs w:val="24"/>
        </w:rPr>
        <w:t>与采砂大户签订的购砂合同（大户指：与政府签订大户销售合同的企业或政府发布的公告或文件上的企业</w:t>
      </w:r>
      <w:r>
        <w:rPr>
          <w:rFonts w:hint="eastAsia" w:ascii="Times New Roman" w:hAnsi="Times New Roman"/>
          <w:sz w:val="24"/>
          <w:szCs w:val="24"/>
          <w:lang w:eastAsia="zh-CN"/>
        </w:rPr>
        <w:t>，</w:t>
      </w:r>
      <w:r>
        <w:rPr>
          <w:rFonts w:hint="eastAsia" w:ascii="Times New Roman" w:hAnsi="Times New Roman"/>
          <w:sz w:val="24"/>
          <w:szCs w:val="24"/>
          <w:lang w:val="en-US" w:eastAsia="zh-CN"/>
        </w:rPr>
        <w:t>合同目前仍在履约期内</w:t>
      </w:r>
      <w:r>
        <w:rPr>
          <w:rFonts w:ascii="Times New Roman" w:hAnsi="Times New Roman"/>
          <w:sz w:val="24"/>
          <w:szCs w:val="24"/>
        </w:rPr>
        <w:t>）。</w:t>
      </w:r>
    </w:p>
    <w:p w14:paraId="61704DE2">
      <w:pPr>
        <w:keepNext w:val="0"/>
        <w:keepLines w:val="0"/>
        <w:pageBreakBefore w:val="0"/>
        <w:widowControl w:val="0"/>
        <w:kinsoku/>
        <w:wordWrap/>
        <w:overflowPunct/>
        <w:topLinePunct w:val="0"/>
        <w:autoSpaceDE/>
        <w:autoSpaceDN/>
        <w:bidi w:val="0"/>
        <w:adjustRightInd w:val="0"/>
        <w:snapToGrid w:val="0"/>
        <w:spacing w:line="329" w:lineRule="auto"/>
        <w:ind w:left="482"/>
        <w:textAlignment w:val="auto"/>
        <w:outlineLvl w:val="1"/>
        <w:rPr>
          <w:rFonts w:ascii="Times New Roman" w:hAnsi="Times New Roman"/>
          <w:b/>
          <w:sz w:val="24"/>
          <w:szCs w:val="24"/>
        </w:rPr>
      </w:pPr>
      <w:bookmarkStart w:id="3" w:name="_Toc9530677"/>
      <w:r>
        <w:rPr>
          <w:rFonts w:ascii="Times New Roman" w:hAnsi="Times New Roman"/>
          <w:b/>
          <w:sz w:val="24"/>
          <w:szCs w:val="24"/>
        </w:rPr>
        <w:t>二、招标文件的获取</w:t>
      </w:r>
      <w:bookmarkEnd w:id="3"/>
    </w:p>
    <w:p w14:paraId="2C68C3D3">
      <w:pPr>
        <w:keepNext w:val="0"/>
        <w:keepLines w:val="0"/>
        <w:pageBreakBefore w:val="0"/>
        <w:widowControl w:val="0"/>
        <w:kinsoku/>
        <w:wordWrap/>
        <w:overflowPunct/>
        <w:topLinePunct w:val="0"/>
        <w:autoSpaceDE/>
        <w:autoSpaceDN/>
        <w:bidi w:val="0"/>
        <w:adjustRightInd w:val="0"/>
        <w:snapToGrid w:val="0"/>
        <w:spacing w:line="329" w:lineRule="auto"/>
        <w:ind w:firstLine="480"/>
        <w:textAlignment w:val="auto"/>
        <w:rPr>
          <w:rFonts w:ascii="Times New Roman" w:hAnsi="Times New Roman"/>
          <w:sz w:val="24"/>
          <w:szCs w:val="24"/>
        </w:rPr>
      </w:pPr>
      <w:r>
        <w:rPr>
          <w:rFonts w:ascii="Times New Roman" w:hAnsi="Times New Roman"/>
          <w:sz w:val="24"/>
          <w:szCs w:val="24"/>
        </w:rPr>
        <w:t>请有意参加投标的供应商至江苏省水利建设工程有限公司网站（http://www.jswcc.com/）下载本次黄砂采购的招标文件。</w:t>
      </w:r>
    </w:p>
    <w:p w14:paraId="4A2D3EA2">
      <w:pPr>
        <w:keepNext w:val="0"/>
        <w:keepLines w:val="0"/>
        <w:pageBreakBefore w:val="0"/>
        <w:widowControl w:val="0"/>
        <w:kinsoku/>
        <w:wordWrap/>
        <w:overflowPunct/>
        <w:topLinePunct w:val="0"/>
        <w:autoSpaceDE/>
        <w:autoSpaceDN/>
        <w:bidi w:val="0"/>
        <w:adjustRightInd w:val="0"/>
        <w:snapToGrid w:val="0"/>
        <w:spacing w:line="329" w:lineRule="auto"/>
        <w:ind w:firstLine="480"/>
        <w:textAlignment w:val="auto"/>
        <w:rPr>
          <w:rFonts w:ascii="Times New Roman" w:hAnsi="Times New Roman"/>
          <w:sz w:val="24"/>
          <w:szCs w:val="24"/>
        </w:rPr>
      </w:pPr>
      <w:r>
        <w:rPr>
          <w:rFonts w:ascii="Times New Roman" w:hAnsi="Times New Roman"/>
          <w:sz w:val="24"/>
          <w:szCs w:val="24"/>
        </w:rPr>
        <w:t>招标人联系人：朱丽（联系电话：13218960628）（长征西路14号）</w:t>
      </w:r>
    </w:p>
    <w:p w14:paraId="44C8A38B">
      <w:pPr>
        <w:keepNext w:val="0"/>
        <w:keepLines w:val="0"/>
        <w:pageBreakBefore w:val="0"/>
        <w:widowControl w:val="0"/>
        <w:kinsoku/>
        <w:wordWrap/>
        <w:overflowPunct/>
        <w:topLinePunct w:val="0"/>
        <w:autoSpaceDE/>
        <w:autoSpaceDN/>
        <w:bidi w:val="0"/>
        <w:adjustRightInd w:val="0"/>
        <w:snapToGrid w:val="0"/>
        <w:spacing w:line="329" w:lineRule="auto"/>
        <w:ind w:firstLine="480"/>
        <w:textAlignment w:val="auto"/>
        <w:rPr>
          <w:rFonts w:ascii="Times New Roman" w:hAnsi="Times New Roman"/>
          <w:sz w:val="24"/>
          <w:szCs w:val="24"/>
        </w:rPr>
      </w:pPr>
      <w:r>
        <w:rPr>
          <w:rFonts w:ascii="Times New Roman" w:hAnsi="Times New Roman"/>
          <w:sz w:val="24"/>
          <w:szCs w:val="24"/>
        </w:rPr>
        <w:t>项目部联系人：朱新宇（联系电话：13615258599）</w:t>
      </w:r>
    </w:p>
    <w:p w14:paraId="6036EB67">
      <w:pPr>
        <w:keepNext w:val="0"/>
        <w:keepLines w:val="0"/>
        <w:pageBreakBefore w:val="0"/>
        <w:widowControl w:val="0"/>
        <w:kinsoku/>
        <w:wordWrap/>
        <w:overflowPunct/>
        <w:topLinePunct w:val="0"/>
        <w:autoSpaceDE/>
        <w:autoSpaceDN/>
        <w:bidi w:val="0"/>
        <w:spacing w:line="329" w:lineRule="auto"/>
        <w:ind w:firstLine="482"/>
        <w:textAlignment w:val="auto"/>
        <w:outlineLvl w:val="1"/>
        <w:rPr>
          <w:rFonts w:ascii="Times New Roman" w:hAnsi="Times New Roman"/>
          <w:b/>
          <w:bCs/>
          <w:sz w:val="24"/>
          <w:szCs w:val="22"/>
        </w:rPr>
      </w:pPr>
      <w:r>
        <w:rPr>
          <w:rFonts w:ascii="Times New Roman" w:hAnsi="Times New Roman"/>
          <w:b/>
          <w:bCs/>
          <w:sz w:val="24"/>
          <w:szCs w:val="22"/>
        </w:rPr>
        <w:t>三、投标文件的递交</w:t>
      </w:r>
    </w:p>
    <w:p w14:paraId="35F1BB71">
      <w:pPr>
        <w:keepNext w:val="0"/>
        <w:keepLines w:val="0"/>
        <w:pageBreakBefore w:val="0"/>
        <w:widowControl w:val="0"/>
        <w:kinsoku/>
        <w:wordWrap/>
        <w:overflowPunct/>
        <w:topLinePunct w:val="0"/>
        <w:autoSpaceDE/>
        <w:autoSpaceDN/>
        <w:bidi w:val="0"/>
        <w:spacing w:line="329" w:lineRule="auto"/>
        <w:ind w:firstLine="480"/>
        <w:textAlignment w:val="auto"/>
        <w:rPr>
          <w:rFonts w:ascii="Times New Roman" w:hAnsi="Times New Roman"/>
          <w:sz w:val="24"/>
          <w:szCs w:val="32"/>
        </w:rPr>
      </w:pPr>
      <w:r>
        <w:rPr>
          <w:rFonts w:ascii="Times New Roman" w:hAnsi="Times New Roman"/>
          <w:sz w:val="24"/>
          <w:szCs w:val="32"/>
        </w:rPr>
        <w:t>投标文件可现场投递或邮寄，投标人应在</w:t>
      </w:r>
      <w:r>
        <w:rPr>
          <w:rFonts w:hint="eastAsia" w:ascii="Times New Roman" w:hAnsi="Times New Roman"/>
          <w:color w:val="0000FF"/>
          <w:sz w:val="24"/>
          <w:szCs w:val="32"/>
        </w:rPr>
        <w:t>2026年5月2</w:t>
      </w:r>
      <w:r>
        <w:rPr>
          <w:rFonts w:hint="eastAsia" w:ascii="Times New Roman" w:hAnsi="Times New Roman"/>
          <w:color w:val="0000FF"/>
          <w:sz w:val="24"/>
          <w:szCs w:val="32"/>
          <w:lang w:val="en-US" w:eastAsia="zh-CN"/>
        </w:rPr>
        <w:t>5</w:t>
      </w:r>
      <w:r>
        <w:rPr>
          <w:rFonts w:hint="eastAsia" w:ascii="Times New Roman" w:hAnsi="Times New Roman"/>
          <w:sz w:val="24"/>
          <w:szCs w:val="32"/>
        </w:rPr>
        <w:t>日</w:t>
      </w:r>
      <w:r>
        <w:rPr>
          <w:rFonts w:hint="eastAsia" w:ascii="Times New Roman" w:hAnsi="Times New Roman"/>
          <w:sz w:val="24"/>
          <w:szCs w:val="32"/>
          <w:lang w:val="en-US" w:eastAsia="zh-CN"/>
        </w:rPr>
        <w:t>上</w:t>
      </w:r>
      <w:r>
        <w:rPr>
          <w:rFonts w:hint="eastAsia" w:ascii="Times New Roman" w:hAnsi="Times New Roman"/>
          <w:sz w:val="24"/>
          <w:szCs w:val="32"/>
        </w:rPr>
        <w:t>午</w:t>
      </w:r>
      <w:r>
        <w:rPr>
          <w:rFonts w:hint="eastAsia" w:ascii="Times New Roman" w:hAnsi="Times New Roman"/>
          <w:sz w:val="24"/>
          <w:szCs w:val="32"/>
          <w:lang w:val="en-US" w:eastAsia="zh-CN"/>
        </w:rPr>
        <w:t>9</w:t>
      </w:r>
      <w:r>
        <w:rPr>
          <w:rFonts w:hint="eastAsia" w:ascii="Times New Roman" w:hAnsi="Times New Roman"/>
          <w:sz w:val="24"/>
          <w:szCs w:val="32"/>
        </w:rPr>
        <w:t>:</w:t>
      </w:r>
      <w:r>
        <w:rPr>
          <w:rFonts w:hint="eastAsia" w:ascii="Times New Roman" w:hAnsi="Times New Roman"/>
          <w:sz w:val="24"/>
          <w:szCs w:val="32"/>
          <w:lang w:val="en-US" w:eastAsia="zh-CN"/>
        </w:rPr>
        <w:t>0</w:t>
      </w:r>
      <w:r>
        <w:rPr>
          <w:rFonts w:hint="eastAsia" w:ascii="Times New Roman" w:hAnsi="Times New Roman"/>
          <w:sz w:val="24"/>
          <w:szCs w:val="32"/>
        </w:rPr>
        <w:t>0</w:t>
      </w:r>
      <w:r>
        <w:rPr>
          <w:rFonts w:ascii="Times New Roman" w:hAnsi="Times New Roman"/>
          <w:sz w:val="24"/>
          <w:szCs w:val="32"/>
        </w:rPr>
        <w:t>前（招标人收到投标文件的截止时间）邮政EMS寄到扬州市长征西路14号江苏省水利建设工程有限公司前二楼财物部202办公室朱丽收或</w:t>
      </w:r>
      <w:bookmarkStart w:id="9" w:name="_GoBack"/>
      <w:r>
        <w:rPr>
          <w:rFonts w:hint="eastAsia" w:ascii="Times New Roman" w:hAnsi="Times New Roman"/>
          <w:color w:val="0000FF"/>
          <w:sz w:val="24"/>
          <w:szCs w:val="32"/>
          <w:lang w:val="en-US" w:eastAsia="zh-CN"/>
        </w:rPr>
        <w:t>在开标时</w:t>
      </w:r>
      <w:r>
        <w:rPr>
          <w:rFonts w:ascii="Times New Roman" w:hAnsi="Times New Roman"/>
          <w:color w:val="0000FF"/>
          <w:sz w:val="24"/>
          <w:szCs w:val="32"/>
        </w:rPr>
        <w:t>现场投递</w:t>
      </w:r>
      <w:bookmarkEnd w:id="9"/>
      <w:r>
        <w:rPr>
          <w:rFonts w:ascii="Times New Roman" w:hAnsi="Times New Roman"/>
          <w:sz w:val="24"/>
          <w:szCs w:val="32"/>
        </w:rPr>
        <w:t>，现场投递的由投标人将投标文件直接递交给招标联系人朱丽。投标文件要密封，封面要盖公章，不密封或不盖公章的投标无效。</w:t>
      </w:r>
      <w:r>
        <w:rPr>
          <w:rFonts w:ascii="Times New Roman" w:hAnsi="Times New Roman"/>
          <w:sz w:val="24"/>
          <w:szCs w:val="22"/>
        </w:rPr>
        <w:t>投标文件每页均须法定代表人或其授权委托人签字并加盖单位公章。</w:t>
      </w:r>
    </w:p>
    <w:p w14:paraId="15B09C8B">
      <w:pPr>
        <w:keepNext w:val="0"/>
        <w:keepLines w:val="0"/>
        <w:pageBreakBefore w:val="0"/>
        <w:widowControl w:val="0"/>
        <w:kinsoku/>
        <w:wordWrap/>
        <w:overflowPunct/>
        <w:topLinePunct w:val="0"/>
        <w:autoSpaceDE/>
        <w:autoSpaceDN/>
        <w:bidi w:val="0"/>
        <w:spacing w:line="329" w:lineRule="auto"/>
        <w:ind w:firstLine="482"/>
        <w:textAlignment w:val="auto"/>
        <w:outlineLvl w:val="1"/>
        <w:rPr>
          <w:rFonts w:ascii="Times New Roman" w:hAnsi="Times New Roman"/>
          <w:b/>
          <w:bCs/>
          <w:sz w:val="24"/>
          <w:szCs w:val="22"/>
        </w:rPr>
      </w:pPr>
      <w:r>
        <w:rPr>
          <w:rFonts w:ascii="Times New Roman" w:hAnsi="Times New Roman"/>
          <w:b/>
          <w:bCs/>
          <w:sz w:val="24"/>
          <w:szCs w:val="22"/>
        </w:rPr>
        <w:t>四、投标保证金、开标时间地点</w:t>
      </w:r>
    </w:p>
    <w:p w14:paraId="337246B4">
      <w:pPr>
        <w:keepNext w:val="0"/>
        <w:keepLines w:val="0"/>
        <w:pageBreakBefore w:val="0"/>
        <w:widowControl w:val="0"/>
        <w:kinsoku/>
        <w:wordWrap/>
        <w:overflowPunct/>
        <w:topLinePunct w:val="0"/>
        <w:autoSpaceDE/>
        <w:autoSpaceDN/>
        <w:bidi w:val="0"/>
        <w:adjustRightInd w:val="0"/>
        <w:snapToGrid w:val="0"/>
        <w:spacing w:line="329" w:lineRule="auto"/>
        <w:ind w:firstLine="482" w:firstLineChars="200"/>
        <w:textAlignment w:val="auto"/>
        <w:outlineLvl w:val="2"/>
        <w:rPr>
          <w:rFonts w:ascii="Times New Roman" w:hAnsi="Times New Roman"/>
          <w:b/>
          <w:bCs/>
          <w:sz w:val="24"/>
          <w:szCs w:val="24"/>
        </w:rPr>
      </w:pPr>
      <w:r>
        <w:rPr>
          <w:rFonts w:ascii="Times New Roman" w:hAnsi="Times New Roman"/>
          <w:b/>
          <w:bCs/>
          <w:sz w:val="24"/>
          <w:szCs w:val="24"/>
        </w:rPr>
        <w:t>1、投标保证金</w:t>
      </w:r>
    </w:p>
    <w:p w14:paraId="420F48CC">
      <w:pPr>
        <w:keepNext w:val="0"/>
        <w:keepLines w:val="0"/>
        <w:pageBreakBefore w:val="0"/>
        <w:widowControl w:val="0"/>
        <w:kinsoku/>
        <w:wordWrap/>
        <w:overflowPunct/>
        <w:topLinePunct w:val="0"/>
        <w:autoSpaceDE/>
        <w:autoSpaceDN/>
        <w:bidi w:val="0"/>
        <w:spacing w:line="329" w:lineRule="auto"/>
        <w:ind w:firstLine="480" w:firstLineChars="200"/>
        <w:textAlignment w:val="auto"/>
        <w:rPr>
          <w:rFonts w:ascii="Times New Roman" w:hAnsi="Times New Roman"/>
          <w:sz w:val="24"/>
          <w:szCs w:val="24"/>
        </w:rPr>
      </w:pPr>
      <w:r>
        <w:rPr>
          <w:rFonts w:ascii="Times New Roman" w:hAnsi="Times New Roman"/>
          <w:sz w:val="24"/>
          <w:szCs w:val="24"/>
        </w:rPr>
        <w:t>请各投标人需在</w:t>
      </w:r>
      <w:r>
        <w:rPr>
          <w:rFonts w:hint="eastAsia" w:ascii="Times New Roman" w:hAnsi="Times New Roman"/>
          <w:sz w:val="24"/>
          <w:szCs w:val="24"/>
        </w:rPr>
        <w:t>2026年5月24日下午16:30</w:t>
      </w:r>
      <w:r>
        <w:rPr>
          <w:rFonts w:ascii="Times New Roman" w:hAnsi="Times New Roman"/>
          <w:sz w:val="24"/>
          <w:szCs w:val="24"/>
        </w:rPr>
        <w:t>前从单位基本账户将投标保证金人民币</w:t>
      </w:r>
      <w:r>
        <w:rPr>
          <w:rFonts w:hint="eastAsia" w:ascii="Times New Roman" w:hAnsi="Times New Roman"/>
          <w:b/>
          <w:bCs/>
          <w:sz w:val="24"/>
          <w:szCs w:val="24"/>
          <w:lang w:val="en-US" w:eastAsia="zh-CN"/>
        </w:rPr>
        <w:t>叁</w:t>
      </w:r>
      <w:r>
        <w:rPr>
          <w:rFonts w:ascii="Times New Roman" w:hAnsi="Times New Roman"/>
          <w:b/>
          <w:bCs/>
          <w:sz w:val="24"/>
          <w:szCs w:val="24"/>
        </w:rPr>
        <w:t>拾伍万元</w:t>
      </w:r>
      <w:r>
        <w:rPr>
          <w:rFonts w:ascii="Times New Roman" w:hAnsi="Times New Roman"/>
          <w:sz w:val="24"/>
          <w:szCs w:val="24"/>
        </w:rPr>
        <w:t>整汇入我公司银行账户，汇款备注：</w:t>
      </w:r>
      <w:r>
        <w:rPr>
          <w:rFonts w:ascii="Times New Roman" w:hAnsi="Times New Roman"/>
          <w:b/>
          <w:bCs/>
          <w:sz w:val="24"/>
          <w:szCs w:val="24"/>
        </w:rPr>
        <w:t>蒋坝船闸黄砂采购投标保证金</w:t>
      </w:r>
      <w:r>
        <w:rPr>
          <w:rFonts w:ascii="Times New Roman" w:hAnsi="Times New Roman"/>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5F68990B">
      <w:pPr>
        <w:keepNext w:val="0"/>
        <w:keepLines w:val="0"/>
        <w:pageBreakBefore w:val="0"/>
        <w:widowControl w:val="0"/>
        <w:kinsoku/>
        <w:wordWrap/>
        <w:overflowPunct/>
        <w:topLinePunct w:val="0"/>
        <w:autoSpaceDE/>
        <w:autoSpaceDN/>
        <w:bidi w:val="0"/>
        <w:spacing w:line="329" w:lineRule="auto"/>
        <w:ind w:firstLine="480" w:firstLineChars="200"/>
        <w:textAlignment w:val="auto"/>
        <w:rPr>
          <w:rFonts w:ascii="Times New Roman" w:hAnsi="Times New Roman"/>
          <w:sz w:val="24"/>
          <w:szCs w:val="24"/>
        </w:rPr>
      </w:pPr>
      <w:r>
        <w:rPr>
          <w:rFonts w:ascii="Times New Roman" w:hAnsi="Times New Roman"/>
          <w:sz w:val="24"/>
          <w:szCs w:val="24"/>
        </w:rPr>
        <w:t>户名：江苏省水利建设工程有限公司</w:t>
      </w:r>
    </w:p>
    <w:p w14:paraId="4AC41A28">
      <w:pPr>
        <w:keepNext w:val="0"/>
        <w:keepLines w:val="0"/>
        <w:pageBreakBefore w:val="0"/>
        <w:widowControl w:val="0"/>
        <w:kinsoku/>
        <w:wordWrap/>
        <w:overflowPunct/>
        <w:topLinePunct w:val="0"/>
        <w:autoSpaceDE/>
        <w:autoSpaceDN/>
        <w:bidi w:val="0"/>
        <w:spacing w:line="329" w:lineRule="auto"/>
        <w:ind w:firstLine="480" w:firstLineChars="200"/>
        <w:textAlignment w:val="auto"/>
        <w:rPr>
          <w:rFonts w:ascii="Times New Roman" w:hAnsi="Times New Roman"/>
          <w:sz w:val="24"/>
          <w:szCs w:val="24"/>
        </w:rPr>
      </w:pPr>
      <w:r>
        <w:rPr>
          <w:rFonts w:ascii="Times New Roman" w:hAnsi="Times New Roman"/>
          <w:sz w:val="24"/>
          <w:szCs w:val="24"/>
        </w:rPr>
        <w:t>银行：中国建设银行扬州琼花支行</w:t>
      </w:r>
    </w:p>
    <w:p w14:paraId="602C3E3B">
      <w:pPr>
        <w:keepNext w:val="0"/>
        <w:keepLines w:val="0"/>
        <w:pageBreakBefore w:val="0"/>
        <w:widowControl w:val="0"/>
        <w:kinsoku/>
        <w:wordWrap/>
        <w:overflowPunct/>
        <w:topLinePunct w:val="0"/>
        <w:autoSpaceDE/>
        <w:autoSpaceDN/>
        <w:bidi w:val="0"/>
        <w:spacing w:line="329" w:lineRule="auto"/>
        <w:ind w:firstLine="480" w:firstLineChars="200"/>
        <w:textAlignment w:val="auto"/>
        <w:rPr>
          <w:rFonts w:ascii="Times New Roman" w:hAnsi="Times New Roman"/>
          <w:sz w:val="24"/>
          <w:szCs w:val="24"/>
        </w:rPr>
      </w:pPr>
      <w:r>
        <w:rPr>
          <w:rFonts w:ascii="Times New Roman" w:hAnsi="Times New Roman"/>
          <w:sz w:val="24"/>
          <w:szCs w:val="24"/>
        </w:rPr>
        <w:t>账号：32001745736050488688</w:t>
      </w:r>
    </w:p>
    <w:p w14:paraId="1C5C4523">
      <w:pPr>
        <w:keepNext w:val="0"/>
        <w:keepLines w:val="0"/>
        <w:pageBreakBefore w:val="0"/>
        <w:widowControl w:val="0"/>
        <w:kinsoku/>
        <w:wordWrap/>
        <w:overflowPunct/>
        <w:topLinePunct w:val="0"/>
        <w:autoSpaceDE/>
        <w:autoSpaceDN/>
        <w:bidi w:val="0"/>
        <w:adjustRightInd w:val="0"/>
        <w:snapToGrid w:val="0"/>
        <w:spacing w:line="329" w:lineRule="auto"/>
        <w:ind w:firstLine="482" w:firstLineChars="200"/>
        <w:textAlignment w:val="auto"/>
        <w:outlineLvl w:val="2"/>
        <w:rPr>
          <w:rFonts w:ascii="Times New Roman" w:hAnsi="Times New Roman"/>
          <w:b/>
          <w:bCs/>
          <w:sz w:val="24"/>
          <w:szCs w:val="24"/>
        </w:rPr>
      </w:pPr>
      <w:r>
        <w:rPr>
          <w:rFonts w:ascii="Times New Roman" w:hAnsi="Times New Roman"/>
          <w:b/>
          <w:bCs/>
          <w:sz w:val="24"/>
          <w:szCs w:val="24"/>
        </w:rPr>
        <w:t>2、开标时间及地点</w:t>
      </w:r>
    </w:p>
    <w:p w14:paraId="1AD5122E">
      <w:pPr>
        <w:keepNext w:val="0"/>
        <w:keepLines w:val="0"/>
        <w:pageBreakBefore w:val="0"/>
        <w:widowControl w:val="0"/>
        <w:kinsoku/>
        <w:wordWrap/>
        <w:overflowPunct/>
        <w:topLinePunct w:val="0"/>
        <w:autoSpaceDE/>
        <w:autoSpaceDN/>
        <w:bidi w:val="0"/>
        <w:spacing w:line="329" w:lineRule="auto"/>
        <w:ind w:firstLine="480"/>
        <w:textAlignment w:val="auto"/>
        <w:rPr>
          <w:rFonts w:ascii="Times New Roman" w:hAnsi="Times New Roman"/>
          <w:sz w:val="24"/>
          <w:szCs w:val="24"/>
          <w:highlight w:val="yellow"/>
        </w:rPr>
      </w:pPr>
      <w:r>
        <w:rPr>
          <w:rFonts w:ascii="Times New Roman" w:hAnsi="Times New Roman"/>
          <w:sz w:val="24"/>
          <w:szCs w:val="24"/>
        </w:rPr>
        <w:t>招标人于</w:t>
      </w:r>
      <w:r>
        <w:rPr>
          <w:rFonts w:hint="eastAsia" w:ascii="Times New Roman" w:hAnsi="Times New Roman"/>
          <w:sz w:val="24"/>
          <w:szCs w:val="24"/>
        </w:rPr>
        <w:t>2026年5月25日下午14:30</w:t>
      </w:r>
      <w:r>
        <w:rPr>
          <w:rFonts w:ascii="Times New Roman" w:hAnsi="Times New Roman"/>
          <w:sz w:val="24"/>
          <w:szCs w:val="24"/>
        </w:rPr>
        <w:t>在江苏省水利建设工程有限公司公司</w:t>
      </w:r>
      <w:r>
        <w:rPr>
          <w:rFonts w:hint="eastAsia" w:ascii="Times New Roman" w:hAnsi="Times New Roman"/>
          <w:color w:val="0000FF"/>
          <w:sz w:val="24"/>
          <w:szCs w:val="24"/>
        </w:rPr>
        <w:t>蒋坝船闸改建工程土建施工及设备安装项目经理部</w:t>
      </w:r>
      <w:r>
        <w:rPr>
          <w:rFonts w:hint="eastAsia" w:ascii="Times New Roman" w:hAnsi="Times New Roman"/>
          <w:color w:val="0000FF"/>
          <w:sz w:val="24"/>
          <w:szCs w:val="24"/>
          <w:lang w:val="en-US" w:eastAsia="zh-CN"/>
        </w:rPr>
        <w:t>会议室</w:t>
      </w:r>
      <w:r>
        <w:rPr>
          <w:rFonts w:ascii="Times New Roman" w:hAnsi="Times New Roman"/>
          <w:sz w:val="24"/>
          <w:szCs w:val="24"/>
        </w:rPr>
        <w:t>现场开标。</w:t>
      </w:r>
    </w:p>
    <w:p w14:paraId="7B27269B">
      <w:pPr>
        <w:spacing w:line="320" w:lineRule="auto"/>
        <w:ind w:firstLine="482" w:firstLineChars="200"/>
        <w:outlineLvl w:val="1"/>
        <w:rPr>
          <w:rFonts w:ascii="Times New Roman" w:hAnsi="Times New Roman"/>
          <w:b/>
          <w:bCs/>
          <w:sz w:val="24"/>
          <w:szCs w:val="24"/>
        </w:rPr>
      </w:pPr>
      <w:r>
        <w:rPr>
          <w:rFonts w:ascii="Times New Roman" w:hAnsi="Times New Roman"/>
          <w:b/>
          <w:bCs/>
          <w:sz w:val="24"/>
          <w:szCs w:val="24"/>
        </w:rPr>
        <w:t>五、供货内容及要求</w:t>
      </w:r>
    </w:p>
    <w:p w14:paraId="2800F57B">
      <w:pPr>
        <w:spacing w:line="320" w:lineRule="auto"/>
        <w:ind w:firstLine="480" w:firstLineChars="200"/>
        <w:rPr>
          <w:rFonts w:ascii="Times New Roman" w:hAnsi="Times New Roman"/>
          <w:sz w:val="24"/>
          <w:szCs w:val="24"/>
        </w:rPr>
      </w:pPr>
      <w:r>
        <w:rPr>
          <w:rFonts w:ascii="Times New Roman" w:hAnsi="Times New Roman"/>
          <w:sz w:val="24"/>
          <w:szCs w:val="24"/>
        </w:rPr>
        <w:t>1、黄砂规格及暂定用量</w:t>
      </w:r>
    </w:p>
    <w:tbl>
      <w:tblPr>
        <w:tblStyle w:val="12"/>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65"/>
        <w:gridCol w:w="1836"/>
        <w:gridCol w:w="1498"/>
        <w:gridCol w:w="1637"/>
        <w:gridCol w:w="1637"/>
        <w:gridCol w:w="1639"/>
      </w:tblGrid>
      <w:tr w14:paraId="19C2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1265" w:type="dxa"/>
            <w:vAlign w:val="center"/>
          </w:tcPr>
          <w:p w14:paraId="47D63C2F">
            <w:pPr>
              <w:spacing w:line="260" w:lineRule="exact"/>
              <w:ind w:left="-1" w:leftChars="-1" w:hanging="1"/>
              <w:jc w:val="center"/>
              <w:rPr>
                <w:rFonts w:ascii="Times New Roman" w:hAnsi="Times New Roman"/>
                <w:sz w:val="24"/>
                <w:szCs w:val="24"/>
              </w:rPr>
            </w:pPr>
            <w:r>
              <w:rPr>
                <w:rFonts w:ascii="Times New Roman" w:hAnsi="Times New Roman"/>
                <w:sz w:val="24"/>
                <w:szCs w:val="24"/>
              </w:rPr>
              <w:t>品名</w:t>
            </w:r>
          </w:p>
        </w:tc>
        <w:tc>
          <w:tcPr>
            <w:tcW w:w="1836" w:type="dxa"/>
            <w:vAlign w:val="center"/>
          </w:tcPr>
          <w:p w14:paraId="00CFC260">
            <w:pPr>
              <w:spacing w:line="260" w:lineRule="exact"/>
              <w:ind w:left="-1" w:leftChars="-1" w:hanging="1"/>
              <w:jc w:val="center"/>
              <w:rPr>
                <w:rFonts w:ascii="Times New Roman" w:hAnsi="Times New Roman"/>
                <w:sz w:val="24"/>
                <w:szCs w:val="24"/>
              </w:rPr>
            </w:pPr>
            <w:r>
              <w:rPr>
                <w:rFonts w:ascii="Times New Roman" w:hAnsi="Times New Roman"/>
                <w:sz w:val="24"/>
                <w:szCs w:val="24"/>
              </w:rPr>
              <w:t>规格</w:t>
            </w:r>
          </w:p>
        </w:tc>
        <w:tc>
          <w:tcPr>
            <w:tcW w:w="1498" w:type="dxa"/>
            <w:tcBorders>
              <w:right w:val="single" w:color="auto" w:sz="4" w:space="0"/>
            </w:tcBorders>
            <w:vAlign w:val="center"/>
          </w:tcPr>
          <w:p w14:paraId="3D60948C">
            <w:pPr>
              <w:spacing w:line="260" w:lineRule="exact"/>
              <w:ind w:left="-1" w:leftChars="-1" w:hanging="1"/>
              <w:jc w:val="center"/>
              <w:rPr>
                <w:rFonts w:ascii="Times New Roman" w:hAnsi="Times New Roman"/>
                <w:sz w:val="24"/>
                <w:szCs w:val="24"/>
              </w:rPr>
            </w:pPr>
            <w:r>
              <w:rPr>
                <w:rFonts w:ascii="Times New Roman" w:hAnsi="Times New Roman"/>
                <w:sz w:val="24"/>
                <w:szCs w:val="24"/>
              </w:rPr>
              <w:t>产地</w:t>
            </w:r>
          </w:p>
        </w:tc>
        <w:tc>
          <w:tcPr>
            <w:tcW w:w="1637" w:type="dxa"/>
            <w:tcBorders>
              <w:top w:val="single" w:color="auto" w:sz="4" w:space="0"/>
              <w:left w:val="single" w:color="auto" w:sz="4" w:space="0"/>
              <w:right w:val="single" w:color="auto" w:sz="4" w:space="0"/>
            </w:tcBorders>
            <w:vAlign w:val="center"/>
          </w:tcPr>
          <w:p w14:paraId="3D2F9720">
            <w:pPr>
              <w:spacing w:line="260" w:lineRule="exact"/>
              <w:ind w:left="-1" w:leftChars="-1" w:hanging="1"/>
              <w:jc w:val="center"/>
              <w:rPr>
                <w:rFonts w:ascii="Times New Roman" w:hAnsi="Times New Roman"/>
                <w:sz w:val="24"/>
                <w:szCs w:val="24"/>
              </w:rPr>
            </w:pPr>
            <w:r>
              <w:rPr>
                <w:rFonts w:ascii="Times New Roman" w:hAnsi="Times New Roman"/>
                <w:sz w:val="24"/>
                <w:szCs w:val="24"/>
              </w:rPr>
              <w:t>暂定数量(t)</w:t>
            </w:r>
          </w:p>
        </w:tc>
        <w:tc>
          <w:tcPr>
            <w:tcW w:w="1637" w:type="dxa"/>
            <w:tcBorders>
              <w:top w:val="single" w:color="auto" w:sz="4" w:space="0"/>
              <w:left w:val="single" w:color="auto" w:sz="4" w:space="0"/>
              <w:right w:val="single" w:color="auto" w:sz="4" w:space="0"/>
            </w:tcBorders>
            <w:vAlign w:val="center"/>
          </w:tcPr>
          <w:p w14:paraId="65C58AE1">
            <w:pPr>
              <w:spacing w:line="260" w:lineRule="exact"/>
              <w:ind w:left="-1" w:leftChars="-1" w:hanging="1"/>
              <w:jc w:val="center"/>
              <w:rPr>
                <w:rFonts w:ascii="Times New Roman" w:hAnsi="Times New Roman"/>
                <w:sz w:val="24"/>
                <w:szCs w:val="24"/>
              </w:rPr>
            </w:pPr>
            <w:r>
              <w:rPr>
                <w:rFonts w:hint="eastAsia" w:ascii="Times New Roman" w:hAnsi="Times New Roman"/>
                <w:sz w:val="24"/>
                <w:szCs w:val="24"/>
              </w:rPr>
              <w:t>最高限价</w:t>
            </w:r>
          </w:p>
        </w:tc>
        <w:tc>
          <w:tcPr>
            <w:tcW w:w="1639" w:type="dxa"/>
            <w:tcBorders>
              <w:top w:val="single" w:color="auto" w:sz="4" w:space="0"/>
              <w:left w:val="single" w:color="auto" w:sz="4" w:space="0"/>
              <w:right w:val="single" w:color="auto" w:sz="4" w:space="0"/>
            </w:tcBorders>
            <w:vAlign w:val="center"/>
          </w:tcPr>
          <w:p w14:paraId="666DB4ED">
            <w:pPr>
              <w:spacing w:line="260" w:lineRule="exact"/>
              <w:jc w:val="center"/>
              <w:rPr>
                <w:rFonts w:ascii="Times New Roman" w:hAnsi="Times New Roman"/>
                <w:sz w:val="24"/>
                <w:szCs w:val="24"/>
              </w:rPr>
            </w:pPr>
            <w:r>
              <w:rPr>
                <w:rFonts w:ascii="Times New Roman" w:hAnsi="Times New Roman"/>
                <w:sz w:val="24"/>
                <w:szCs w:val="24"/>
              </w:rPr>
              <w:t>备注</w:t>
            </w:r>
          </w:p>
        </w:tc>
      </w:tr>
      <w:tr w14:paraId="798C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1265" w:type="dxa"/>
            <w:vAlign w:val="center"/>
          </w:tcPr>
          <w:p w14:paraId="5FEA421B">
            <w:pPr>
              <w:spacing w:line="26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黄砂</w:t>
            </w:r>
          </w:p>
        </w:tc>
        <w:tc>
          <w:tcPr>
            <w:tcW w:w="1836" w:type="dxa"/>
            <w:vAlign w:val="center"/>
          </w:tcPr>
          <w:p w14:paraId="38F70124">
            <w:pPr>
              <w:spacing w:line="260" w:lineRule="exact"/>
              <w:ind w:left="-1" w:leftChars="-1" w:hanging="1"/>
              <w:jc w:val="center"/>
              <w:rPr>
                <w:rFonts w:ascii="Times New Roman" w:hAnsi="Times New Roman" w:eastAsiaTheme="minorEastAsia"/>
                <w:sz w:val="24"/>
                <w:szCs w:val="24"/>
              </w:rPr>
            </w:pPr>
            <w:r>
              <w:rPr>
                <w:rFonts w:ascii="Times New Roman" w:hAnsi="Times New Roman"/>
                <w:sz w:val="24"/>
                <w:szCs w:val="24"/>
              </w:rPr>
              <w:t>细度模数</w:t>
            </w:r>
            <w:r>
              <w:rPr>
                <w:rFonts w:hint="eastAsia" w:ascii="宋体" w:hAnsi="宋体" w:cs="宋体"/>
                <w:sz w:val="24"/>
                <w:szCs w:val="24"/>
              </w:rPr>
              <w:t>≥</w:t>
            </w:r>
            <w:r>
              <w:rPr>
                <w:rFonts w:ascii="Times New Roman" w:hAnsi="Times New Roman"/>
                <w:sz w:val="24"/>
                <w:szCs w:val="24"/>
              </w:rPr>
              <w:t>2.3</w:t>
            </w:r>
          </w:p>
        </w:tc>
        <w:tc>
          <w:tcPr>
            <w:tcW w:w="1498" w:type="dxa"/>
            <w:vAlign w:val="center"/>
          </w:tcPr>
          <w:p w14:paraId="76F39B2A">
            <w:pPr>
              <w:spacing w:line="260" w:lineRule="exact"/>
              <w:ind w:left="-1" w:leftChars="-1" w:hanging="1"/>
              <w:jc w:val="center"/>
              <w:rPr>
                <w:rFonts w:ascii="Times New Roman" w:hAnsi="Times New Roman" w:eastAsiaTheme="minorEastAsia"/>
                <w:color w:val="0000FF"/>
                <w:sz w:val="24"/>
                <w:szCs w:val="24"/>
              </w:rPr>
            </w:pPr>
            <w:r>
              <w:rPr>
                <w:rFonts w:ascii="Times New Roman" w:hAnsi="Times New Roman"/>
                <w:sz w:val="24"/>
                <w:szCs w:val="24"/>
              </w:rPr>
              <w:t>洞庭湖</w:t>
            </w:r>
          </w:p>
        </w:tc>
        <w:tc>
          <w:tcPr>
            <w:tcW w:w="1637" w:type="dxa"/>
            <w:vAlign w:val="center"/>
          </w:tcPr>
          <w:p w14:paraId="7A949955">
            <w:pPr>
              <w:spacing w:line="260" w:lineRule="exact"/>
              <w:ind w:left="-1" w:leftChars="-1" w:hanging="1"/>
              <w:jc w:val="center"/>
              <w:rPr>
                <w:rFonts w:ascii="Times New Roman" w:hAnsi="Times New Roman" w:eastAsiaTheme="minorEastAsia"/>
                <w:sz w:val="24"/>
                <w:szCs w:val="24"/>
              </w:rPr>
            </w:pPr>
            <w:r>
              <w:rPr>
                <w:rFonts w:hint="eastAsia" w:ascii="Times New Roman" w:hAnsi="Times New Roman"/>
                <w:sz w:val="24"/>
                <w:szCs w:val="24"/>
              </w:rPr>
              <w:t>6</w:t>
            </w:r>
            <w:r>
              <w:rPr>
                <w:rFonts w:ascii="Times New Roman" w:hAnsi="Times New Roman"/>
                <w:sz w:val="24"/>
                <w:szCs w:val="24"/>
              </w:rPr>
              <w:t>0000</w:t>
            </w:r>
          </w:p>
        </w:tc>
        <w:tc>
          <w:tcPr>
            <w:tcW w:w="1637" w:type="dxa"/>
            <w:vAlign w:val="center"/>
          </w:tcPr>
          <w:p w14:paraId="31CB547B">
            <w:pPr>
              <w:spacing w:line="260" w:lineRule="exact"/>
              <w:ind w:left="-1" w:leftChars="-1" w:hanging="1"/>
              <w:jc w:val="center"/>
              <w:rPr>
                <w:rFonts w:ascii="Times New Roman" w:hAnsi="Times New Roman"/>
                <w:sz w:val="24"/>
                <w:szCs w:val="24"/>
              </w:rPr>
            </w:pPr>
            <w:r>
              <w:rPr>
                <w:rFonts w:hint="eastAsia" w:ascii="Times New Roman" w:hAnsi="Times New Roman"/>
                <w:sz w:val="24"/>
                <w:szCs w:val="24"/>
              </w:rPr>
              <w:t>120</w:t>
            </w:r>
          </w:p>
        </w:tc>
        <w:tc>
          <w:tcPr>
            <w:tcW w:w="1639" w:type="dxa"/>
            <w:vAlign w:val="center"/>
          </w:tcPr>
          <w:p w14:paraId="6074BD3C">
            <w:pPr>
              <w:spacing w:line="260" w:lineRule="exact"/>
              <w:ind w:left="-1" w:leftChars="-1" w:hanging="1"/>
              <w:jc w:val="center"/>
              <w:rPr>
                <w:rFonts w:ascii="Times New Roman" w:hAnsi="Times New Roman"/>
                <w:sz w:val="24"/>
                <w:szCs w:val="24"/>
              </w:rPr>
            </w:pPr>
            <w:r>
              <w:rPr>
                <w:rFonts w:ascii="Times New Roman" w:hAnsi="Times New Roman"/>
                <w:sz w:val="24"/>
                <w:szCs w:val="24"/>
              </w:rPr>
              <w:t>湖砂</w:t>
            </w:r>
          </w:p>
        </w:tc>
      </w:tr>
    </w:tbl>
    <w:p w14:paraId="2265AE64">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上述</w:t>
      </w:r>
      <w:r>
        <w:rPr>
          <w:rFonts w:hint="default" w:ascii="Times New Roman" w:hAnsi="Times New Roman" w:cs="Times New Roman"/>
          <w:sz w:val="24"/>
          <w:szCs w:val="24"/>
        </w:rPr>
        <w:t>最高</w:t>
      </w:r>
      <w:r>
        <w:rPr>
          <w:rFonts w:hint="default" w:ascii="Times New Roman" w:hAnsi="Times New Roman" w:cs="Times New Roman"/>
          <w:sz w:val="24"/>
          <w:szCs w:val="24"/>
          <w:lang w:eastAsia="zh-Hans"/>
        </w:rPr>
        <w:t>限价</w:t>
      </w:r>
      <w:r>
        <w:rPr>
          <w:rFonts w:hint="default" w:ascii="Times New Roman" w:hAnsi="Times New Roman" w:cs="Times New Roman"/>
          <w:sz w:val="24"/>
          <w:szCs w:val="24"/>
        </w:rPr>
        <w:t>120</w:t>
      </w:r>
      <w:r>
        <w:rPr>
          <w:rFonts w:hint="default" w:ascii="Times New Roman" w:hAnsi="Times New Roman" w:cs="Times New Roman"/>
          <w:sz w:val="24"/>
          <w:szCs w:val="24"/>
          <w:lang w:eastAsia="zh-Hans"/>
        </w:rPr>
        <w:t>元/吨中含税率为</w:t>
      </w:r>
      <w:r>
        <w:rPr>
          <w:rFonts w:hint="default" w:ascii="Times New Roman" w:hAnsi="Times New Roman" w:cs="Times New Roman"/>
          <w:sz w:val="24"/>
          <w:szCs w:val="24"/>
        </w:rPr>
        <w:t>13</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的</w:t>
      </w:r>
      <w:r>
        <w:rPr>
          <w:rFonts w:hint="default" w:ascii="Times New Roman" w:hAnsi="Times New Roman" w:cs="Times New Roman"/>
          <w:sz w:val="24"/>
          <w:szCs w:val="24"/>
          <w:lang w:eastAsia="zh-Hans"/>
        </w:rPr>
        <w:t>增值税，不含增值税的限价单价为</w:t>
      </w:r>
      <w:r>
        <w:rPr>
          <w:rFonts w:hint="default" w:ascii="Times New Roman" w:hAnsi="Times New Roman" w:cs="Times New Roman"/>
          <w:sz w:val="24"/>
          <w:szCs w:val="24"/>
        </w:rPr>
        <w:t>106.19</w:t>
      </w:r>
      <w:r>
        <w:rPr>
          <w:rFonts w:hint="default" w:ascii="Times New Roman" w:hAnsi="Times New Roman" w:cs="Times New Roman"/>
          <w:sz w:val="24"/>
          <w:szCs w:val="24"/>
          <w:lang w:eastAsia="zh-Hans"/>
        </w:rPr>
        <w:t>元/吨，超过限价的投标为无效标。</w:t>
      </w:r>
    </w:p>
    <w:p w14:paraId="31E000EE">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b/>
          <w:bCs/>
          <w:sz w:val="24"/>
          <w:szCs w:val="24"/>
        </w:rPr>
      </w:pPr>
      <w:r>
        <w:rPr>
          <w:rFonts w:ascii="Times New Roman" w:hAnsi="Times New Roman"/>
          <w:sz w:val="24"/>
          <w:szCs w:val="24"/>
        </w:rPr>
        <w:t>2、投标价格为送货到招标人工地指定地点（包括但不限于砂石料堆场、工程现场）并配合卸货后的价格，报价中均包含</w:t>
      </w:r>
      <w:r>
        <w:rPr>
          <w:rFonts w:hint="eastAsia" w:ascii="Times New Roman" w:hAnsi="Times New Roman"/>
          <w:sz w:val="24"/>
          <w:szCs w:val="24"/>
        </w:rPr>
        <w:t>（但不限于）</w:t>
      </w:r>
      <w:r>
        <w:rPr>
          <w:rFonts w:ascii="Times New Roman" w:hAnsi="Times New Roman"/>
          <w:sz w:val="24"/>
          <w:szCs w:val="24"/>
        </w:rPr>
        <w:t>货款、运输</w:t>
      </w:r>
      <w:r>
        <w:rPr>
          <w:rFonts w:hint="eastAsia" w:ascii="Times New Roman" w:hAnsi="Times New Roman"/>
          <w:sz w:val="24"/>
          <w:szCs w:val="24"/>
        </w:rPr>
        <w:t>（</w:t>
      </w:r>
      <w:r>
        <w:rPr>
          <w:rFonts w:hint="eastAsia" w:ascii="Times New Roman" w:hAnsi="Times New Roman"/>
          <w:color w:val="EE0000"/>
          <w:sz w:val="24"/>
          <w:szCs w:val="24"/>
        </w:rPr>
        <w:t>车辆运输黄砂净重不超过30吨/车</w:t>
      </w:r>
      <w:r>
        <w:rPr>
          <w:rFonts w:hint="eastAsia" w:ascii="Times New Roman" w:hAnsi="Times New Roman"/>
          <w:sz w:val="24"/>
          <w:szCs w:val="24"/>
        </w:rPr>
        <w:t>）</w:t>
      </w:r>
      <w:r>
        <w:rPr>
          <w:rFonts w:ascii="Times New Roman" w:hAnsi="Times New Roman"/>
          <w:sz w:val="24"/>
          <w:szCs w:val="24"/>
        </w:rPr>
        <w:t>及转驳费、</w:t>
      </w:r>
      <w:r>
        <w:rPr>
          <w:rFonts w:hint="eastAsia" w:ascii="Times New Roman" w:hAnsi="Times New Roman"/>
          <w:color w:val="0000FF"/>
          <w:sz w:val="24"/>
          <w:szCs w:val="24"/>
        </w:rPr>
        <w:t>码头卸货费</w:t>
      </w:r>
      <w:r>
        <w:rPr>
          <w:rFonts w:hint="eastAsia" w:ascii="Times New Roman" w:hAnsi="Times New Roman"/>
          <w:sz w:val="24"/>
          <w:szCs w:val="24"/>
        </w:rPr>
        <w:t>、</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提供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投标单价为固定</w:t>
      </w:r>
      <w:r>
        <w:rPr>
          <w:rFonts w:hint="eastAsia" w:ascii="Times New Roman" w:hAnsi="Times New Roman"/>
          <w:b/>
          <w:bCs/>
          <w:sz w:val="24"/>
          <w:szCs w:val="24"/>
        </w:rPr>
        <w:t>综合</w:t>
      </w:r>
      <w:r>
        <w:rPr>
          <w:rFonts w:ascii="Times New Roman" w:hAnsi="Times New Roman"/>
          <w:b/>
          <w:bCs/>
          <w:sz w:val="24"/>
          <w:szCs w:val="24"/>
        </w:rPr>
        <w:t>单价，供应期及供应量内单价不随市场价格变动而调整。</w:t>
      </w:r>
    </w:p>
    <w:p w14:paraId="799072B0">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rPr>
        <w:t>3</w:t>
      </w:r>
      <w:r>
        <w:rPr>
          <w:rFonts w:ascii="Times New Roman" w:hAnsi="Times New Roman"/>
          <w:sz w:val="24"/>
          <w:szCs w:val="24"/>
          <w:lang w:eastAsia="zh-Hans"/>
        </w:rPr>
        <w:t>、</w:t>
      </w:r>
      <w:r>
        <w:rPr>
          <w:rFonts w:hint="eastAsia" w:ascii="Times New Roman" w:hAnsi="Times New Roman"/>
          <w:sz w:val="24"/>
          <w:szCs w:val="24"/>
        </w:rPr>
        <w:t>本次招标的材料数量为供货期内暂定采购数量，实际供货数量以招标人根据项目实际需求通知的数量为准。</w:t>
      </w:r>
    </w:p>
    <w:p w14:paraId="358CCE09">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、黄砂</w:t>
      </w:r>
      <w:r>
        <w:rPr>
          <w:rFonts w:ascii="Times New Roman" w:hAnsi="Times New Roman"/>
          <w:sz w:val="24"/>
          <w:szCs w:val="24"/>
          <w:lang w:eastAsia="zh-Hans"/>
        </w:rPr>
        <w:t>必须符合《</w:t>
      </w:r>
      <w:r>
        <w:rPr>
          <w:rFonts w:ascii="Times New Roman" w:hAnsi="Times New Roman"/>
          <w:color w:val="32323C"/>
          <w:sz w:val="24"/>
          <w:szCs w:val="24"/>
          <w:shd w:val="clear" w:color="auto" w:fill="FFFFFF"/>
        </w:rPr>
        <w:t>建设用砂</w:t>
      </w:r>
      <w:r>
        <w:rPr>
          <w:rFonts w:ascii="Times New Roman" w:hAnsi="Times New Roman"/>
          <w:sz w:val="24"/>
          <w:szCs w:val="24"/>
          <w:lang w:eastAsia="zh-Hans"/>
        </w:rPr>
        <w:t>》（</w:t>
      </w:r>
      <w:r>
        <w:rPr>
          <w:rFonts w:ascii="Times New Roman" w:hAnsi="Times New Roman"/>
          <w:color w:val="32323C"/>
          <w:sz w:val="24"/>
          <w:szCs w:val="24"/>
          <w:shd w:val="clear" w:color="auto" w:fill="FFFFFF"/>
        </w:rPr>
        <w:t>GB/T14684-2022</w:t>
      </w:r>
      <w:r>
        <w:rPr>
          <w:rFonts w:ascii="Times New Roman" w:hAnsi="Times New Roman"/>
          <w:sz w:val="24"/>
          <w:szCs w:val="24"/>
          <w:lang w:eastAsia="zh-Hans"/>
        </w:rPr>
        <w:t>）</w:t>
      </w:r>
      <w:r>
        <w:rPr>
          <w:rFonts w:ascii="Times New Roman" w:hAnsi="Times New Roman"/>
          <w:sz w:val="24"/>
          <w:szCs w:val="24"/>
        </w:rPr>
        <w:t>、《水工混凝土施工规范》（SL677-2014）</w:t>
      </w:r>
      <w:r>
        <w:rPr>
          <w:rFonts w:ascii="Times New Roman" w:hAnsi="Times New Roman"/>
          <w:sz w:val="24"/>
          <w:szCs w:val="24"/>
          <w:lang w:eastAsia="zh-Hans"/>
        </w:rPr>
        <w:t>标准及相关规范要求。合同签订后有最新标准的，自动执行最新标准。</w:t>
      </w:r>
      <w:r>
        <w:rPr>
          <w:rFonts w:ascii="Times New Roman" w:hAnsi="Times New Roman"/>
          <w:sz w:val="24"/>
          <w:szCs w:val="24"/>
        </w:rPr>
        <w:t>主要指标：</w:t>
      </w:r>
      <w:r>
        <w:rPr>
          <w:rFonts w:ascii="Times New Roman" w:hAnsi="Times New Roman"/>
          <w:sz w:val="24"/>
          <w:szCs w:val="24"/>
          <w:lang w:eastAsia="zh-Hans"/>
        </w:rPr>
        <w:t>含泥量标准为</w:t>
      </w:r>
      <w:r>
        <w:rPr>
          <w:rFonts w:hint="eastAsia" w:ascii="宋体" w:hAnsi="宋体" w:cs="宋体"/>
          <w:sz w:val="24"/>
          <w:szCs w:val="24"/>
          <w:lang w:eastAsia="zh-Hans"/>
        </w:rPr>
        <w:t>≤</w:t>
      </w:r>
      <w:r>
        <w:rPr>
          <w:rFonts w:ascii="Times New Roman" w:hAnsi="Times New Roman"/>
          <w:sz w:val="24"/>
          <w:szCs w:val="24"/>
          <w:lang w:eastAsia="zh-Hans"/>
        </w:rPr>
        <w:t>3.0%、泥块含泥量</w:t>
      </w:r>
      <w:r>
        <w:rPr>
          <w:rFonts w:ascii="Times New Roman" w:hAnsi="Times New Roman"/>
          <w:sz w:val="24"/>
          <w:szCs w:val="24"/>
        </w:rPr>
        <w:t>为0、表观密度＞2500(kg/m</w:t>
      </w:r>
      <w:r>
        <w:rPr>
          <w:rFonts w:ascii="Times New Roman" w:hAnsi="Times New Roman"/>
          <w:sz w:val="24"/>
          <w:szCs w:val="24"/>
          <w:vertAlign w:val="superscript"/>
        </w:rPr>
        <w:t>3</w:t>
      </w:r>
      <w:r>
        <w:rPr>
          <w:rFonts w:ascii="Times New Roman" w:hAnsi="Times New Roman"/>
          <w:sz w:val="24"/>
          <w:szCs w:val="24"/>
        </w:rPr>
        <w:t>)、云母含量</w:t>
      </w:r>
      <w:r>
        <w:rPr>
          <w:rFonts w:ascii="宋体" w:hAnsi="宋体" w:cs="宋体"/>
          <w:sz w:val="24"/>
          <w:szCs w:val="24"/>
          <w:lang w:eastAsia="zh-Hans"/>
        </w:rPr>
        <w:t>≤</w:t>
      </w:r>
      <w:r>
        <w:rPr>
          <w:rFonts w:ascii="Times New Roman" w:hAnsi="Times New Roman"/>
          <w:sz w:val="24"/>
          <w:szCs w:val="24"/>
        </w:rPr>
        <w:t>2</w:t>
      </w:r>
      <w:r>
        <w:rPr>
          <w:rFonts w:ascii="Times New Roman" w:hAnsi="Times New Roman"/>
          <w:sz w:val="24"/>
          <w:szCs w:val="24"/>
          <w:lang w:eastAsia="zh-Hans"/>
        </w:rPr>
        <w:t>.0%、</w:t>
      </w:r>
      <w:r>
        <w:rPr>
          <w:rFonts w:ascii="Times New Roman" w:hAnsi="Times New Roman"/>
          <w:sz w:val="24"/>
          <w:szCs w:val="24"/>
        </w:rPr>
        <w:t>轻物质</w:t>
      </w:r>
      <w:r>
        <w:rPr>
          <w:rFonts w:ascii="宋体" w:hAnsi="宋体" w:cs="宋体"/>
          <w:sz w:val="24"/>
          <w:szCs w:val="24"/>
          <w:lang w:eastAsia="zh-Hans"/>
        </w:rPr>
        <w:t>≤</w:t>
      </w:r>
      <w:r>
        <w:rPr>
          <w:rFonts w:ascii="Times New Roman" w:hAnsi="Times New Roman"/>
          <w:sz w:val="24"/>
          <w:szCs w:val="24"/>
        </w:rPr>
        <w:t>1</w:t>
      </w:r>
      <w:r>
        <w:rPr>
          <w:rFonts w:ascii="Times New Roman" w:hAnsi="Times New Roman"/>
          <w:sz w:val="24"/>
          <w:szCs w:val="24"/>
          <w:lang w:eastAsia="zh-Hans"/>
        </w:rPr>
        <w:t>.0%</w:t>
      </w:r>
      <w:r>
        <w:rPr>
          <w:rFonts w:ascii="Times New Roman" w:hAnsi="Times New Roman"/>
          <w:sz w:val="24"/>
          <w:szCs w:val="24"/>
        </w:rPr>
        <w:t>、碱活性符合水利规范。</w:t>
      </w:r>
    </w:p>
    <w:p w14:paraId="27E85C08">
      <w:pPr>
        <w:keepNext w:val="0"/>
        <w:keepLines w:val="0"/>
        <w:pageBreakBefore w:val="0"/>
        <w:widowControl w:val="0"/>
        <w:shd w:val="clear" w:color="auto" w:fill="FFFFFF"/>
        <w:kinsoku/>
        <w:wordWrap/>
        <w:overflowPunct/>
        <w:topLinePunct w:val="0"/>
        <w:autoSpaceDE/>
        <w:autoSpaceDN/>
        <w:bidi w:val="0"/>
        <w:spacing w:line="336" w:lineRule="auto"/>
        <w:ind w:firstLine="494" w:firstLineChars="205"/>
        <w:textAlignment w:val="auto"/>
        <w:rPr>
          <w:rFonts w:hint="default" w:ascii="Times New Roman" w:hAnsi="Times New Roman" w:eastAsia="宋体"/>
          <w:color w:val="32323C"/>
          <w:sz w:val="24"/>
          <w:szCs w:val="24"/>
          <w:shd w:val="clear" w:color="auto" w:fill="FFFFFF"/>
          <w:lang w:val="en-US" w:eastAsia="zh-CN"/>
        </w:rPr>
      </w:pPr>
      <w:r>
        <w:rPr>
          <w:rFonts w:hint="eastAsia" w:ascii="Times New Roman" w:hAnsi="Times New Roman"/>
          <w:b/>
          <w:bCs/>
          <w:color w:val="FF0000"/>
          <w:sz w:val="24"/>
          <w:szCs w:val="24"/>
        </w:rPr>
        <w:t>投</w:t>
      </w:r>
      <w:r>
        <w:rPr>
          <w:rFonts w:ascii="Times New Roman" w:hAnsi="Times New Roman"/>
          <w:b/>
          <w:bCs/>
          <w:color w:val="FF0000"/>
          <w:sz w:val="24"/>
          <w:szCs w:val="24"/>
        </w:rPr>
        <w:t>标人</w:t>
      </w:r>
      <w:r>
        <w:rPr>
          <w:rFonts w:hint="eastAsia" w:ascii="Times New Roman" w:hAnsi="Times New Roman"/>
          <w:b/>
          <w:bCs/>
          <w:color w:val="FF0000"/>
          <w:sz w:val="24"/>
          <w:szCs w:val="24"/>
        </w:rPr>
        <w:t>严格按照招标文件规格供货，</w:t>
      </w:r>
      <w:r>
        <w:rPr>
          <w:rFonts w:ascii="Times New Roman" w:hAnsi="Times New Roman"/>
          <w:b/>
          <w:bCs/>
          <w:color w:val="FF0000"/>
          <w:sz w:val="24"/>
          <w:szCs w:val="24"/>
        </w:rPr>
        <w:t>所供</w:t>
      </w:r>
      <w:r>
        <w:rPr>
          <w:rFonts w:hint="eastAsia" w:ascii="Times New Roman" w:hAnsi="Times New Roman"/>
          <w:b/>
          <w:bCs/>
          <w:color w:val="FF0000"/>
          <w:sz w:val="24"/>
          <w:szCs w:val="24"/>
        </w:rPr>
        <w:t>黄砂</w:t>
      </w:r>
      <w:r>
        <w:rPr>
          <w:rFonts w:ascii="Times New Roman" w:hAnsi="Times New Roman"/>
          <w:b/>
          <w:bCs/>
          <w:color w:val="FF0000"/>
          <w:sz w:val="24"/>
          <w:szCs w:val="24"/>
        </w:rPr>
        <w:t>的质量不得低于</w:t>
      </w:r>
      <w:r>
        <w:rPr>
          <w:rFonts w:hint="eastAsia" w:ascii="Times New Roman" w:hAnsi="Times New Roman"/>
          <w:b/>
          <w:bCs/>
          <w:color w:val="FF0000"/>
          <w:sz w:val="24"/>
          <w:szCs w:val="24"/>
        </w:rPr>
        <w:t>蒋坝项目部提供的样品</w:t>
      </w:r>
      <w:r>
        <w:rPr>
          <w:rFonts w:ascii="Times New Roman" w:hAnsi="Times New Roman"/>
          <w:b/>
          <w:bCs/>
          <w:color w:val="FF0000"/>
          <w:sz w:val="24"/>
          <w:szCs w:val="24"/>
        </w:rPr>
        <w:t>质量</w:t>
      </w:r>
      <w:r>
        <w:rPr>
          <w:rFonts w:hint="eastAsia" w:ascii="Times New Roman" w:hAnsi="Times New Roman"/>
          <w:b/>
          <w:bCs/>
          <w:color w:val="FF0000"/>
          <w:sz w:val="24"/>
          <w:szCs w:val="24"/>
        </w:rPr>
        <w:t>，低于样品品质的材料项目部不予接收，累计两次低于样品品质，项目部有权取消供货资格</w:t>
      </w:r>
      <w:r>
        <w:rPr>
          <w:rFonts w:hint="eastAsia" w:ascii="Times New Roman" w:hAnsi="Times New Roman"/>
          <w:b/>
          <w:bCs/>
          <w:color w:val="FF0000"/>
          <w:sz w:val="24"/>
          <w:szCs w:val="24"/>
          <w:lang w:val="en-US" w:eastAsia="zh-CN"/>
        </w:rPr>
        <w:t>并</w:t>
      </w:r>
      <w:r>
        <w:rPr>
          <w:rFonts w:hint="eastAsia" w:ascii="Times New Roman" w:hAnsi="Times New Roman"/>
          <w:b/>
          <w:bCs/>
          <w:color w:val="FF0000"/>
          <w:sz w:val="24"/>
          <w:szCs w:val="24"/>
        </w:rPr>
        <w:t>解除合同。</w:t>
      </w:r>
    </w:p>
    <w:p w14:paraId="3DC83953">
      <w:pPr>
        <w:keepNext w:val="0"/>
        <w:keepLines w:val="0"/>
        <w:pageBreakBefore w:val="0"/>
        <w:widowControl w:val="0"/>
        <w:shd w:val="clear" w:color="auto" w:fill="FFFFFF"/>
        <w:kinsoku/>
        <w:wordWrap/>
        <w:overflowPunct/>
        <w:topLinePunct w:val="0"/>
        <w:autoSpaceDE/>
        <w:autoSpaceDN/>
        <w:bidi w:val="0"/>
        <w:spacing w:line="336" w:lineRule="auto"/>
        <w:ind w:firstLine="571" w:firstLineChars="238"/>
        <w:textAlignment w:val="auto"/>
        <w:rPr>
          <w:rFonts w:ascii="Times New Roman" w:hAnsi="Times New Roman"/>
          <w:color w:val="0000FF"/>
          <w:sz w:val="24"/>
          <w:szCs w:val="24"/>
          <w:lang w:eastAsia="zh-Hans"/>
        </w:rPr>
      </w:pPr>
      <w:r>
        <w:rPr>
          <w:rFonts w:hint="eastAsia" w:ascii="Times New Roman" w:hAnsi="Times New Roman"/>
          <w:sz w:val="24"/>
          <w:szCs w:val="24"/>
        </w:rPr>
        <w:t>5、</w:t>
      </w:r>
      <w:r>
        <w:rPr>
          <w:rFonts w:ascii="Times New Roman" w:hAnsi="Times New Roman"/>
          <w:sz w:val="24"/>
          <w:szCs w:val="24"/>
          <w:lang w:eastAsia="zh-Hans"/>
        </w:rPr>
        <w:t>供应过程中严格要求</w:t>
      </w:r>
      <w:r>
        <w:rPr>
          <w:rFonts w:ascii="Times New Roman" w:hAnsi="Times New Roman"/>
          <w:sz w:val="24"/>
          <w:szCs w:val="24"/>
        </w:rPr>
        <w:t>黄砂质量</w:t>
      </w:r>
      <w:r>
        <w:rPr>
          <w:rFonts w:ascii="Times New Roman" w:hAnsi="Times New Roman"/>
          <w:sz w:val="24"/>
          <w:szCs w:val="24"/>
          <w:lang w:eastAsia="zh-Hans"/>
        </w:rPr>
        <w:t>，</w:t>
      </w:r>
      <w:r>
        <w:rPr>
          <w:rFonts w:hint="eastAsia" w:ascii="Times New Roman" w:hAnsi="Times New Roman"/>
          <w:sz w:val="24"/>
          <w:szCs w:val="24"/>
        </w:rPr>
        <w:t>保证货源是洞庭湖湖砂，</w:t>
      </w:r>
      <w:r>
        <w:rPr>
          <w:rFonts w:ascii="Times New Roman" w:hAnsi="Times New Roman"/>
          <w:sz w:val="24"/>
          <w:szCs w:val="24"/>
          <w:lang w:eastAsia="zh-Hans"/>
        </w:rPr>
        <w:t>如若供应过程中</w:t>
      </w:r>
      <w:r>
        <w:rPr>
          <w:rFonts w:hint="eastAsia" w:ascii="Times New Roman" w:hAnsi="Times New Roman"/>
          <w:sz w:val="24"/>
          <w:szCs w:val="24"/>
        </w:rPr>
        <w:t>招标人</w:t>
      </w:r>
      <w:r>
        <w:rPr>
          <w:rFonts w:ascii="Times New Roman" w:hAnsi="Times New Roman"/>
          <w:sz w:val="24"/>
          <w:szCs w:val="24"/>
          <w:lang w:eastAsia="zh-Hans"/>
        </w:rPr>
        <w:t>项目部</w:t>
      </w:r>
      <w:r>
        <w:rPr>
          <w:rFonts w:hint="eastAsia" w:ascii="Times New Roman" w:hAnsi="Times New Roman"/>
          <w:sz w:val="24"/>
          <w:szCs w:val="24"/>
        </w:rPr>
        <w:t>发现</w:t>
      </w:r>
      <w:r>
        <w:rPr>
          <w:rFonts w:ascii="Times New Roman" w:hAnsi="Times New Roman"/>
          <w:sz w:val="24"/>
          <w:szCs w:val="24"/>
          <w:lang w:eastAsia="zh-Hans"/>
        </w:rPr>
        <w:t>供应商</w:t>
      </w:r>
      <w:r>
        <w:rPr>
          <w:rFonts w:ascii="Times New Roman" w:hAnsi="Times New Roman"/>
          <w:sz w:val="24"/>
          <w:szCs w:val="24"/>
        </w:rPr>
        <w:t>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lang w:eastAsia="zh-Hans"/>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，另外向招标人支付伍万元的诚信违约金</w:t>
      </w:r>
      <w:r>
        <w:rPr>
          <w:rFonts w:ascii="Times New Roman" w:hAnsi="Times New Roman"/>
          <w:sz w:val="24"/>
          <w:szCs w:val="24"/>
          <w:lang w:eastAsia="zh-Hans"/>
        </w:rPr>
        <w:t>。造成</w:t>
      </w:r>
      <w:r>
        <w:rPr>
          <w:rFonts w:hint="eastAsia" w:ascii="Times New Roman" w:hAnsi="Times New Roman"/>
          <w:sz w:val="24"/>
          <w:szCs w:val="24"/>
        </w:rPr>
        <w:t>招标人</w:t>
      </w:r>
      <w:r>
        <w:rPr>
          <w:rFonts w:ascii="Times New Roman" w:hAnsi="Times New Roman"/>
          <w:sz w:val="24"/>
          <w:szCs w:val="24"/>
          <w:lang w:eastAsia="zh-Hans"/>
        </w:rPr>
        <w:t>相关损失的（包括但不限于工程产品报废、返工返修、工期延误</w:t>
      </w:r>
      <w:r>
        <w:rPr>
          <w:rFonts w:hint="eastAsia" w:ascii="Times New Roman" w:hAnsi="Times New Roman"/>
          <w:sz w:val="24"/>
          <w:szCs w:val="24"/>
        </w:rPr>
        <w:t>、鉴定费、律师费、差旅费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r>
        <w:rPr>
          <w:rFonts w:hint="eastAsia" w:ascii="Times New Roman" w:hAnsi="Times New Roman"/>
          <w:b/>
          <w:bCs/>
          <w:color w:val="0000FF"/>
          <w:sz w:val="24"/>
          <w:szCs w:val="24"/>
        </w:rPr>
        <w:t>每批货</w:t>
      </w:r>
      <w:r>
        <w:rPr>
          <w:rFonts w:ascii="Times New Roman" w:hAnsi="Times New Roman"/>
          <w:b/>
          <w:bCs/>
          <w:color w:val="0000FF"/>
          <w:sz w:val="24"/>
          <w:szCs w:val="24"/>
        </w:rPr>
        <w:t>在监理、业主见证取样且检</w:t>
      </w:r>
      <w:r>
        <w:rPr>
          <w:rFonts w:hint="eastAsia" w:ascii="Times New Roman" w:hAnsi="Times New Roman"/>
          <w:b/>
          <w:bCs/>
          <w:color w:val="0000FF"/>
          <w:sz w:val="24"/>
          <w:szCs w:val="24"/>
        </w:rPr>
        <w:t>测</w:t>
      </w:r>
      <w:r>
        <w:rPr>
          <w:rFonts w:ascii="Times New Roman" w:hAnsi="Times New Roman"/>
          <w:b/>
          <w:bCs/>
          <w:color w:val="0000FF"/>
          <w:sz w:val="24"/>
          <w:szCs w:val="24"/>
        </w:rPr>
        <w:t>合格后卸</w:t>
      </w:r>
      <w:r>
        <w:rPr>
          <w:rFonts w:hint="eastAsia" w:ascii="Times New Roman" w:hAnsi="Times New Roman"/>
          <w:b/>
          <w:bCs/>
          <w:color w:val="0000FF"/>
          <w:sz w:val="24"/>
          <w:szCs w:val="24"/>
        </w:rPr>
        <w:t>货。</w:t>
      </w:r>
    </w:p>
    <w:p w14:paraId="454C02E3">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rPr>
        <w:t>6</w:t>
      </w:r>
      <w:r>
        <w:rPr>
          <w:rFonts w:ascii="Times New Roman" w:hAnsi="Times New Roman"/>
          <w:sz w:val="24"/>
          <w:szCs w:val="24"/>
          <w:lang w:eastAsia="zh-Hans"/>
        </w:rPr>
        <w:t>、供货时间：预计从202</w:t>
      </w:r>
      <w:r>
        <w:rPr>
          <w:rFonts w:hint="eastAsia" w:ascii="Times New Roman" w:hAnsi="Times New Roman"/>
          <w:sz w:val="24"/>
          <w:szCs w:val="24"/>
        </w:rPr>
        <w:t>6</w:t>
      </w:r>
      <w:r>
        <w:rPr>
          <w:rFonts w:ascii="Times New Roman" w:hAnsi="Times New Roman"/>
          <w:sz w:val="24"/>
          <w:szCs w:val="24"/>
          <w:lang w:eastAsia="zh-Hans"/>
        </w:rPr>
        <w:t>年</w:t>
      </w:r>
      <w:r>
        <w:rPr>
          <w:rFonts w:ascii="Times New Roman" w:hAnsi="Times New Roman"/>
          <w:sz w:val="24"/>
          <w:szCs w:val="24"/>
        </w:rPr>
        <w:t>6</w:t>
      </w:r>
      <w:r>
        <w:rPr>
          <w:rFonts w:ascii="Times New Roman" w:hAnsi="Times New Roman"/>
          <w:sz w:val="24"/>
          <w:szCs w:val="24"/>
          <w:lang w:eastAsia="zh-Hans"/>
        </w:rPr>
        <w:t>月</w:t>
      </w:r>
      <w:r>
        <w:rPr>
          <w:rFonts w:ascii="Times New Roman" w:hAnsi="Times New Roman"/>
          <w:sz w:val="24"/>
          <w:szCs w:val="24"/>
        </w:rPr>
        <w:t>1</w:t>
      </w:r>
      <w:r>
        <w:rPr>
          <w:rFonts w:ascii="Times New Roman" w:hAnsi="Times New Roman"/>
          <w:sz w:val="24"/>
          <w:szCs w:val="24"/>
          <w:lang w:eastAsia="zh-Hans"/>
        </w:rPr>
        <w:t>日至202</w:t>
      </w:r>
      <w:r>
        <w:rPr>
          <w:rFonts w:hint="eastAsia" w:ascii="Times New Roman" w:hAnsi="Times New Roman"/>
          <w:sz w:val="24"/>
          <w:szCs w:val="24"/>
        </w:rPr>
        <w:t>7</w:t>
      </w:r>
      <w:r>
        <w:rPr>
          <w:rFonts w:ascii="Times New Roman" w:hAnsi="Times New Roman"/>
          <w:sz w:val="24"/>
          <w:szCs w:val="24"/>
          <w:lang w:eastAsia="zh-Hans"/>
        </w:rPr>
        <w:t>年</w:t>
      </w:r>
      <w:r>
        <w:rPr>
          <w:rFonts w:hint="eastAsia" w:ascii="Times New Roman" w:hAnsi="Times New Roman"/>
          <w:sz w:val="24"/>
          <w:szCs w:val="24"/>
        </w:rPr>
        <w:t>12</w:t>
      </w:r>
      <w:r>
        <w:rPr>
          <w:rFonts w:ascii="Times New Roman" w:hAnsi="Times New Roman"/>
          <w:sz w:val="24"/>
          <w:szCs w:val="24"/>
          <w:lang w:eastAsia="zh-Hans"/>
        </w:rPr>
        <w:t>月</w:t>
      </w:r>
      <w:r>
        <w:rPr>
          <w:rFonts w:ascii="Times New Roman" w:hAnsi="Times New Roman"/>
          <w:sz w:val="24"/>
          <w:szCs w:val="24"/>
        </w:rPr>
        <w:t>31</w:t>
      </w:r>
      <w:r>
        <w:rPr>
          <w:rFonts w:ascii="Times New Roman" w:hAnsi="Times New Roman"/>
          <w:sz w:val="24"/>
          <w:szCs w:val="24"/>
          <w:lang w:eastAsia="zh-Hans"/>
        </w:rPr>
        <w:t>日，具体供货开始和结束期限以项目实际需求为准，</w:t>
      </w:r>
      <w:r>
        <w:rPr>
          <w:rFonts w:ascii="Times New Roman" w:hAnsi="Times New Roman"/>
          <w:sz w:val="24"/>
          <w:szCs w:val="24"/>
        </w:rPr>
        <w:t>黄砂</w:t>
      </w:r>
      <w:r>
        <w:rPr>
          <w:rFonts w:ascii="Times New Roman" w:hAnsi="Times New Roman"/>
          <w:sz w:val="24"/>
          <w:szCs w:val="24"/>
          <w:lang w:eastAsia="zh-Hans"/>
        </w:rPr>
        <w:t>用量高峰时需</w:t>
      </w:r>
      <w:r>
        <w:rPr>
          <w:rFonts w:ascii="Times New Roman" w:hAnsi="Times New Roman"/>
          <w:sz w:val="24"/>
          <w:szCs w:val="24"/>
        </w:rPr>
        <w:t>24小时随时供货，急需货时不到货供货方每次支付违约金5000元</w:t>
      </w:r>
      <w:r>
        <w:rPr>
          <w:rFonts w:ascii="Times New Roman" w:hAnsi="Times New Roman"/>
          <w:sz w:val="24"/>
          <w:szCs w:val="24"/>
          <w:lang w:eastAsia="zh-Hans"/>
        </w:rPr>
        <w:t>。</w:t>
      </w:r>
    </w:p>
    <w:p w14:paraId="1017A139">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w:t>
      </w:r>
      <w:r>
        <w:rPr>
          <w:rFonts w:ascii="Times New Roman" w:hAnsi="Times New Roman"/>
          <w:sz w:val="24"/>
          <w:szCs w:val="24"/>
          <w:lang w:eastAsia="zh-Hans"/>
        </w:rPr>
        <w:t>送货地点：江苏省水利建设工程有限公司</w:t>
      </w:r>
      <w:r>
        <w:rPr>
          <w:rFonts w:ascii="Times New Roman" w:hAnsi="Times New Roman"/>
          <w:sz w:val="24"/>
          <w:szCs w:val="24"/>
        </w:rPr>
        <w:t>蒋坝船闸改建</w:t>
      </w:r>
      <w:r>
        <w:rPr>
          <w:rFonts w:ascii="Times New Roman" w:hAnsi="Times New Roman"/>
          <w:sz w:val="24"/>
          <w:szCs w:val="24"/>
          <w:lang w:eastAsia="zh-Hans"/>
        </w:rPr>
        <w:t>工程土建施工及设备安装施工现场</w:t>
      </w:r>
      <w:r>
        <w:rPr>
          <w:rFonts w:ascii="Times New Roman" w:hAnsi="Times New Roman"/>
          <w:sz w:val="24"/>
          <w:szCs w:val="24"/>
        </w:rPr>
        <w:t>搅拌站（江苏淮安市洪泽区境内）</w:t>
      </w:r>
      <w:r>
        <w:rPr>
          <w:rFonts w:ascii="Times New Roman" w:hAnsi="Times New Roman"/>
          <w:sz w:val="24"/>
          <w:szCs w:val="24"/>
          <w:lang w:eastAsia="zh-Hans"/>
        </w:rPr>
        <w:t>。</w:t>
      </w:r>
      <w:r>
        <w:rPr>
          <w:rFonts w:ascii="Times New Roman" w:hAnsi="Times New Roman"/>
          <w:sz w:val="24"/>
          <w:szCs w:val="24"/>
        </w:rPr>
        <w:t>送货时同时提供出厂合格证明</w:t>
      </w:r>
      <w:r>
        <w:rPr>
          <w:rFonts w:hint="eastAsia" w:ascii="Times New Roman" w:hAnsi="Times New Roman"/>
          <w:sz w:val="24"/>
          <w:szCs w:val="24"/>
        </w:rPr>
        <w:t>、</w:t>
      </w:r>
      <w:r>
        <w:rPr>
          <w:rFonts w:hint="eastAsia" w:ascii="Times New Roman" w:hAnsi="Times New Roman"/>
          <w:color w:val="0000FF"/>
          <w:sz w:val="24"/>
          <w:szCs w:val="24"/>
        </w:rPr>
        <w:t>材料原产地证明、船舶轨迹</w:t>
      </w:r>
      <w:r>
        <w:rPr>
          <w:rFonts w:ascii="Times New Roman" w:hAnsi="Times New Roman"/>
          <w:sz w:val="24"/>
          <w:szCs w:val="24"/>
        </w:rPr>
        <w:t>等。</w:t>
      </w:r>
    </w:p>
    <w:p w14:paraId="7590CA9D">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中标人需派专人为项目部提供7×24小时的服务，包括但不限于工程项目部供货计划的接收、供货的协调、黄砂收货签单的核对、与项目部办理结算等。提供服务人员须在半小时内能赶到施工现场。人员费用包含在投标报价中。</w:t>
      </w:r>
    </w:p>
    <w:p w14:paraId="529C2C45">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9、</w:t>
      </w:r>
      <w:r>
        <w:rPr>
          <w:rFonts w:hint="eastAsia" w:ascii="Times New Roman" w:hAnsi="Times New Roman"/>
          <w:color w:val="0000FF"/>
          <w:sz w:val="24"/>
          <w:szCs w:val="24"/>
          <w:lang w:val="en-US" w:eastAsia="zh-CN"/>
        </w:rPr>
        <w:t>投标人与项目部联系后</w:t>
      </w:r>
      <w:r>
        <w:rPr>
          <w:rFonts w:hint="default" w:ascii="Times New Roman" w:hAnsi="Times New Roman"/>
          <w:color w:val="0000FF"/>
          <w:sz w:val="24"/>
          <w:szCs w:val="24"/>
          <w:lang w:val="en-US" w:eastAsia="zh-CN"/>
        </w:rPr>
        <w:t>踏勘</w:t>
      </w:r>
      <w:r>
        <w:rPr>
          <w:rFonts w:hint="eastAsia" w:ascii="Times New Roman" w:hAnsi="Times New Roman"/>
          <w:color w:val="0000FF"/>
          <w:sz w:val="24"/>
          <w:szCs w:val="24"/>
          <w:lang w:val="en-US" w:eastAsia="zh-CN"/>
        </w:rPr>
        <w:t>施工现场，查看黄砂样品和场地条件，</w:t>
      </w:r>
      <w:r>
        <w:rPr>
          <w:rFonts w:hint="eastAsia" w:ascii="Times New Roman" w:hAnsi="Times New Roman"/>
          <w:color w:val="FF0000"/>
          <w:sz w:val="24"/>
          <w:szCs w:val="24"/>
          <w:lang w:val="en-US" w:eastAsia="zh-CN"/>
        </w:rPr>
        <w:t>投标人因未到施工现场查看样品和场地条件的投标行为无效（投标文件附件3“现场踏勘结果确认函”必须有现场对接人签名方为有效）</w:t>
      </w:r>
      <w:r>
        <w:rPr>
          <w:rFonts w:hint="eastAsia" w:ascii="Times New Roman" w:hAnsi="Times New Roman"/>
          <w:color w:val="0000FF"/>
          <w:sz w:val="24"/>
          <w:szCs w:val="24"/>
          <w:lang w:val="en-US" w:eastAsia="zh-CN"/>
        </w:rPr>
        <w:t>；对本招标文件、黄砂样品、场地条件等理解偏差造成的投标失误和和中标后的责任、风险和损失由投标人承担</w:t>
      </w:r>
      <w:r>
        <w:rPr>
          <w:rFonts w:hint="eastAsia" w:ascii="Times New Roman" w:hAnsi="Times New Roman"/>
          <w:sz w:val="24"/>
          <w:szCs w:val="24"/>
          <w:lang w:val="en-US" w:eastAsia="zh-CN"/>
        </w:rPr>
        <w:t>。</w:t>
      </w:r>
    </w:p>
    <w:p w14:paraId="4EB9F11B">
      <w:pPr>
        <w:pStyle w:val="22"/>
        <w:keepNext w:val="0"/>
        <w:keepLines w:val="0"/>
        <w:pageBreakBefore w:val="0"/>
        <w:widowControl w:val="0"/>
        <w:kinsoku/>
        <w:wordWrap/>
        <w:overflowPunct/>
        <w:topLinePunct w:val="0"/>
        <w:autoSpaceDE/>
        <w:autoSpaceDN/>
        <w:bidi w:val="0"/>
        <w:spacing w:line="336" w:lineRule="auto"/>
        <w:ind w:firstLineChars="0"/>
        <w:textAlignment w:val="auto"/>
        <w:outlineLvl w:val="1"/>
        <w:rPr>
          <w:b/>
          <w:bCs/>
          <w:sz w:val="24"/>
        </w:rPr>
      </w:pPr>
      <w:r>
        <w:rPr>
          <w:b/>
          <w:bCs/>
          <w:sz w:val="24"/>
        </w:rPr>
        <w:t>六、结算和付款方式</w:t>
      </w:r>
    </w:p>
    <w:p w14:paraId="4E636D41">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rPr>
        <w:t>、</w:t>
      </w:r>
      <w:r>
        <w:rPr>
          <w:rFonts w:ascii="Times New Roman" w:hAnsi="Times New Roman"/>
          <w:sz w:val="24"/>
          <w:szCs w:val="24"/>
          <w:lang w:eastAsia="zh-Hans"/>
        </w:rPr>
        <w:t>结算依据</w:t>
      </w:r>
    </w:p>
    <w:p w14:paraId="57632549">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rPr>
        <w:t>黄砂</w:t>
      </w:r>
      <w:r>
        <w:rPr>
          <w:rFonts w:ascii="Times New Roman" w:hAnsi="Times New Roman"/>
          <w:sz w:val="24"/>
          <w:szCs w:val="24"/>
        </w:rPr>
        <w:t>进场必须经过实验室对运输设备料场上、中、下取样3次以上并试验测量含水率，以3次以上测量的含水率最大</w:t>
      </w:r>
      <w:r>
        <w:rPr>
          <w:rFonts w:hint="eastAsia" w:ascii="Times New Roman" w:hAnsi="Times New Roman"/>
          <w:sz w:val="24"/>
          <w:szCs w:val="24"/>
        </w:rPr>
        <w:t>值</w:t>
      </w:r>
      <w:r>
        <w:rPr>
          <w:rFonts w:ascii="Times New Roman" w:hAnsi="Times New Roman"/>
          <w:sz w:val="24"/>
          <w:szCs w:val="24"/>
        </w:rPr>
        <w:t>为计量依据。招标人</w:t>
      </w:r>
      <w:r>
        <w:rPr>
          <w:rFonts w:ascii="Times New Roman" w:hAnsi="Times New Roman"/>
          <w:sz w:val="24"/>
          <w:szCs w:val="24"/>
          <w:lang w:eastAsia="zh-Hans"/>
        </w:rPr>
        <w:t>指派的人员在工地现场经过磅后</w:t>
      </w:r>
      <w:r>
        <w:rPr>
          <w:rFonts w:ascii="Times New Roman" w:hAnsi="Times New Roman"/>
          <w:sz w:val="24"/>
          <w:szCs w:val="24"/>
        </w:rPr>
        <w:t>并扣除实验室</w:t>
      </w:r>
      <w:r>
        <w:rPr>
          <w:rFonts w:hint="eastAsia" w:ascii="Times New Roman" w:hAnsi="Times New Roman"/>
          <w:sz w:val="24"/>
          <w:szCs w:val="24"/>
        </w:rPr>
        <w:t>测量</w:t>
      </w:r>
      <w:r>
        <w:rPr>
          <w:rFonts w:ascii="Times New Roman" w:hAnsi="Times New Roman"/>
          <w:sz w:val="24"/>
          <w:szCs w:val="24"/>
        </w:rPr>
        <w:t>的含水率最大</w:t>
      </w:r>
      <w:r>
        <w:rPr>
          <w:rFonts w:hint="eastAsia" w:ascii="Times New Roman" w:hAnsi="Times New Roman"/>
          <w:sz w:val="24"/>
          <w:szCs w:val="24"/>
        </w:rPr>
        <w:t>值</w:t>
      </w:r>
      <w:r>
        <w:rPr>
          <w:rFonts w:ascii="Times New Roman" w:hAnsi="Times New Roman"/>
          <w:sz w:val="24"/>
          <w:szCs w:val="24"/>
        </w:rPr>
        <w:t>折算的含水量后确认</w:t>
      </w:r>
      <w:r>
        <w:rPr>
          <w:rFonts w:hint="eastAsia" w:ascii="Times New Roman" w:hAnsi="Times New Roman"/>
          <w:sz w:val="24"/>
          <w:szCs w:val="24"/>
        </w:rPr>
        <w:t>黄砂</w:t>
      </w:r>
      <w:r>
        <w:rPr>
          <w:rFonts w:ascii="Times New Roman" w:hAnsi="Times New Roman"/>
          <w:sz w:val="24"/>
          <w:szCs w:val="24"/>
        </w:rPr>
        <w:t>吨位数量，</w:t>
      </w:r>
      <w:r>
        <w:rPr>
          <w:rFonts w:hint="eastAsia" w:ascii="Times New Roman" w:hAnsi="Times New Roman"/>
          <w:sz w:val="24"/>
          <w:szCs w:val="24"/>
        </w:rPr>
        <w:t>黄砂</w:t>
      </w:r>
      <w:r>
        <w:rPr>
          <w:rFonts w:ascii="Times New Roman" w:hAnsi="Times New Roman"/>
          <w:sz w:val="24"/>
          <w:szCs w:val="24"/>
        </w:rPr>
        <w:t>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数量扣减含水量（项目部承担3%含水量，</w:t>
      </w:r>
      <w:r>
        <w:rPr>
          <w:rFonts w:ascii="Times New Roman" w:hAnsi="Times New Roman"/>
          <w:color w:val="0000FF"/>
          <w:sz w:val="24"/>
          <w:szCs w:val="24"/>
        </w:rPr>
        <w:t>扣减含水量</w:t>
      </w:r>
      <w:r>
        <w:rPr>
          <w:rFonts w:hint="eastAsia" w:ascii="Times New Roman" w:hAnsi="Times New Roman"/>
          <w:color w:val="0000FF"/>
          <w:sz w:val="24"/>
          <w:szCs w:val="24"/>
        </w:rPr>
        <w:t>=</w:t>
      </w:r>
      <w:r>
        <w:rPr>
          <w:rFonts w:hint="eastAsia" w:ascii="Times New Roman" w:hAnsi="Times New Roman"/>
          <w:b/>
          <w:bCs/>
          <w:color w:val="0000FF"/>
          <w:sz w:val="24"/>
          <w:szCs w:val="24"/>
        </w:rPr>
        <w:t>（</w:t>
      </w:r>
      <w:r>
        <w:rPr>
          <w:rFonts w:ascii="Times New Roman" w:hAnsi="Times New Roman"/>
          <w:color w:val="0000FF"/>
          <w:sz w:val="24"/>
          <w:szCs w:val="24"/>
        </w:rPr>
        <w:t>实测含水</w:t>
      </w:r>
      <w:r>
        <w:rPr>
          <w:rFonts w:hint="eastAsia" w:ascii="Times New Roman" w:hAnsi="Times New Roman"/>
          <w:color w:val="0000FF"/>
          <w:sz w:val="24"/>
          <w:szCs w:val="24"/>
        </w:rPr>
        <w:t>率的最大值</w:t>
      </w:r>
      <w:r>
        <w:rPr>
          <w:rFonts w:hint="eastAsia" w:ascii="宋体" w:hAnsi="宋体" w:cs="宋体"/>
          <w:color w:val="0000FF"/>
          <w:sz w:val="24"/>
          <w:szCs w:val="24"/>
        </w:rPr>
        <w:t>－</w:t>
      </w:r>
      <w:r>
        <w:rPr>
          <w:rFonts w:ascii="Times New Roman" w:hAnsi="Times New Roman"/>
          <w:color w:val="0000FF"/>
          <w:sz w:val="24"/>
          <w:szCs w:val="24"/>
        </w:rPr>
        <w:t>3%</w:t>
      </w:r>
      <w:r>
        <w:rPr>
          <w:rFonts w:hint="eastAsia" w:ascii="Times New Roman" w:hAnsi="Times New Roman"/>
          <w:b/>
          <w:bCs/>
          <w:color w:val="0000FF"/>
          <w:sz w:val="24"/>
          <w:szCs w:val="24"/>
        </w:rPr>
        <w:t>）</w:t>
      </w:r>
      <w:r>
        <w:rPr>
          <w:rFonts w:ascii="Times New Roman" w:hAnsi="Times New Roman"/>
          <w:color w:val="0000FF"/>
          <w:sz w:val="24"/>
          <w:szCs w:val="24"/>
        </w:rPr>
        <w:t>×</w:t>
      </w:r>
      <w:r>
        <w:rPr>
          <w:rFonts w:ascii="Times New Roman" w:hAnsi="Times New Roman"/>
          <w:color w:val="0000FF"/>
          <w:sz w:val="24"/>
          <w:szCs w:val="24"/>
          <w:lang w:eastAsia="zh-Hans"/>
        </w:rPr>
        <w:t>过磅</w:t>
      </w:r>
      <w:r>
        <w:rPr>
          <w:rFonts w:ascii="Times New Roman" w:hAnsi="Times New Roman"/>
          <w:color w:val="0000FF"/>
          <w:sz w:val="24"/>
          <w:szCs w:val="24"/>
        </w:rPr>
        <w:t>数量</w:t>
      </w:r>
      <w:r>
        <w:rPr>
          <w:rFonts w:ascii="Times New Roman" w:hAnsi="Times New Roman"/>
          <w:sz w:val="24"/>
          <w:szCs w:val="24"/>
        </w:rPr>
        <w:t>）后的数量。</w:t>
      </w:r>
      <w:r>
        <w:rPr>
          <w:rFonts w:ascii="Times New Roman" w:hAnsi="Times New Roman"/>
          <w:b/>
          <w:bCs/>
          <w:sz w:val="24"/>
          <w:szCs w:val="24"/>
        </w:rPr>
        <w:t>此扣减含水量的签收单</w:t>
      </w:r>
      <w:r>
        <w:rPr>
          <w:rFonts w:ascii="Times New Roman" w:hAnsi="Times New Roman"/>
          <w:b/>
          <w:bCs/>
          <w:sz w:val="24"/>
          <w:szCs w:val="24"/>
          <w:lang w:eastAsia="zh-Hans"/>
        </w:rPr>
        <w:t>结合相应单价作为结算依据，非有效授权人签署的签收单一律无效</w:t>
      </w:r>
      <w:r>
        <w:rPr>
          <w:rFonts w:ascii="Times New Roman" w:hAnsi="Times New Roman"/>
          <w:sz w:val="24"/>
          <w:szCs w:val="24"/>
          <w:lang w:eastAsia="zh-Hans"/>
        </w:rPr>
        <w:t>。</w:t>
      </w:r>
    </w:p>
    <w:p w14:paraId="119A5716">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bookmarkStart w:id="4" w:name="_Hlk96449590"/>
    </w:p>
    <w:bookmarkEnd w:id="4"/>
    <w:p w14:paraId="690B9A3E">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lang w:eastAsia="zh-Hans"/>
        </w:rPr>
        <w:t>按月结算，供货方在每月</w:t>
      </w:r>
      <w:r>
        <w:rPr>
          <w:rFonts w:hint="eastAsia" w:ascii="Times New Roman" w:hAnsi="Times New Roman"/>
          <w:sz w:val="24"/>
          <w:szCs w:val="24"/>
        </w:rPr>
        <w:t>25</w:t>
      </w:r>
      <w:r>
        <w:rPr>
          <w:rFonts w:hint="eastAsia" w:ascii="Times New Roman" w:hAnsi="Times New Roman"/>
          <w:sz w:val="24"/>
          <w:szCs w:val="24"/>
          <w:lang w:eastAsia="zh-Hans"/>
        </w:rPr>
        <w:t>日前与招标人项目部核对上月所供</w:t>
      </w:r>
      <w:r>
        <w:rPr>
          <w:rFonts w:hint="eastAsia" w:ascii="Times New Roman" w:hAnsi="Times New Roman"/>
          <w:sz w:val="24"/>
          <w:szCs w:val="24"/>
        </w:rPr>
        <w:t>黄砂</w:t>
      </w:r>
      <w:r>
        <w:rPr>
          <w:rFonts w:hint="eastAsia" w:ascii="Times New Roman" w:hAnsi="Times New Roman"/>
          <w:sz w:val="24"/>
          <w:szCs w:val="24"/>
          <w:lang w:eastAsia="zh-Hans"/>
        </w:rPr>
        <w:t>数量及货款，</w:t>
      </w:r>
      <w:r>
        <w:rPr>
          <w:rFonts w:hint="eastAsia" w:ascii="Times New Roman" w:hAnsi="Times New Roman"/>
          <w:sz w:val="24"/>
          <w:szCs w:val="24"/>
        </w:rPr>
        <w:t>对账后次月10日前</w:t>
      </w:r>
      <w:r>
        <w:rPr>
          <w:rFonts w:hint="eastAsia" w:ascii="Times New Roman" w:hAnsi="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7D291FA6">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hint="eastAsia" w:ascii="Times New Roman" w:hAnsi="Times New Roman"/>
          <w:sz w:val="24"/>
          <w:szCs w:val="24"/>
        </w:rPr>
        <w:t>中标人</w:t>
      </w:r>
      <w:r>
        <w:rPr>
          <w:rFonts w:ascii="Times New Roman" w:hAnsi="Times New Roman"/>
          <w:sz w:val="24"/>
          <w:szCs w:val="24"/>
          <w:lang w:eastAsia="zh-Hans"/>
        </w:rPr>
        <w:t>同时承诺：每个结算期内的所有</w:t>
      </w:r>
      <w:r>
        <w:rPr>
          <w:rFonts w:hint="eastAsia" w:ascii="Times New Roman" w:hAnsi="Times New Roman"/>
          <w:sz w:val="24"/>
          <w:szCs w:val="24"/>
        </w:rPr>
        <w:t>黄砂</w:t>
      </w:r>
      <w:r>
        <w:rPr>
          <w:rFonts w:ascii="Times New Roman" w:hAnsi="Times New Roman"/>
          <w:sz w:val="24"/>
          <w:szCs w:val="24"/>
          <w:lang w:eastAsia="zh-Hans"/>
        </w:rPr>
        <w:t>数量均已结报完毕，无其他争议，所结报的</w:t>
      </w:r>
      <w:r>
        <w:rPr>
          <w:rFonts w:hint="eastAsia" w:ascii="Times New Roman" w:hAnsi="Times New Roman"/>
          <w:sz w:val="24"/>
          <w:szCs w:val="24"/>
        </w:rPr>
        <w:t>黄砂</w:t>
      </w:r>
      <w:r>
        <w:rPr>
          <w:rFonts w:ascii="Times New Roman" w:hAnsi="Times New Roman"/>
          <w:sz w:val="24"/>
          <w:szCs w:val="24"/>
          <w:lang w:eastAsia="zh-Hans"/>
        </w:rPr>
        <w:t>数量真实有效。结算金额达到20万元以上以及最终结算，结算单在双方会签后，报</w:t>
      </w:r>
      <w:r>
        <w:rPr>
          <w:rFonts w:hint="eastAsia" w:ascii="Times New Roman" w:hAnsi="Times New Roman"/>
          <w:sz w:val="24"/>
          <w:szCs w:val="24"/>
        </w:rPr>
        <w:t>招标人的</w:t>
      </w:r>
      <w:r>
        <w:rPr>
          <w:rFonts w:ascii="Times New Roman" w:hAnsi="Times New Roman"/>
          <w:sz w:val="24"/>
          <w:szCs w:val="24"/>
          <w:lang w:eastAsia="zh-Hans"/>
        </w:rPr>
        <w:t>分公司</w:t>
      </w:r>
      <w:r>
        <w:rPr>
          <w:rFonts w:hint="eastAsia"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2DB02F6C">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outlineLvl w:val="2"/>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rPr>
        <w:t>、</w:t>
      </w:r>
      <w:r>
        <w:rPr>
          <w:rFonts w:ascii="Times New Roman" w:hAnsi="Times New Roman"/>
          <w:sz w:val="24"/>
          <w:szCs w:val="24"/>
          <w:lang w:eastAsia="zh-Hans"/>
        </w:rPr>
        <w:t>付款方式</w:t>
      </w:r>
    </w:p>
    <w:p w14:paraId="5B180F7C">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本次采购无预付款，</w:t>
      </w:r>
      <w:r>
        <w:rPr>
          <w:rFonts w:hint="eastAsia" w:ascii="Times New Roman" w:hAnsi="Times New Roman"/>
          <w:sz w:val="24"/>
          <w:szCs w:val="24"/>
        </w:rPr>
        <w:t>每月10日前</w:t>
      </w:r>
      <w:r>
        <w:rPr>
          <w:rFonts w:ascii="Times New Roman" w:hAnsi="Times New Roman"/>
          <w:sz w:val="24"/>
          <w:szCs w:val="24"/>
        </w:rPr>
        <w:t>双方办理结算手续</w:t>
      </w:r>
      <w:r>
        <w:rPr>
          <w:rFonts w:hint="eastAsia" w:ascii="Times New Roman" w:hAnsi="Times New Roman"/>
          <w:sz w:val="24"/>
          <w:szCs w:val="24"/>
        </w:rPr>
        <w:t>且</w:t>
      </w:r>
      <w:r>
        <w:rPr>
          <w:rFonts w:ascii="Times New Roman" w:hAnsi="Times New Roman"/>
          <w:sz w:val="24"/>
          <w:szCs w:val="24"/>
        </w:rPr>
        <w:t>招标人在收到供货方提供已结算货款等额的增值税专用发票后7个工作日内</w:t>
      </w:r>
      <w:r>
        <w:rPr>
          <w:rFonts w:hint="eastAsia" w:ascii="Times New Roman" w:hAnsi="Times New Roman"/>
          <w:sz w:val="24"/>
          <w:szCs w:val="24"/>
        </w:rPr>
        <w:t>付至已结算货款的90%，10%</w:t>
      </w:r>
      <w:r>
        <w:rPr>
          <w:rFonts w:ascii="Times New Roman" w:hAnsi="Times New Roman"/>
          <w:sz w:val="24"/>
          <w:szCs w:val="24"/>
        </w:rPr>
        <w:t>余款在</w:t>
      </w:r>
      <w:r>
        <w:rPr>
          <w:rFonts w:hint="eastAsia" w:ascii="Times New Roman" w:hAnsi="Times New Roman"/>
          <w:sz w:val="24"/>
          <w:szCs w:val="24"/>
        </w:rPr>
        <w:t>材料检测合格</w:t>
      </w:r>
      <w:r>
        <w:rPr>
          <w:rFonts w:ascii="Times New Roman" w:hAnsi="Times New Roman"/>
          <w:sz w:val="24"/>
          <w:szCs w:val="24"/>
        </w:rPr>
        <w:t>之日起</w:t>
      </w:r>
      <w:r>
        <w:rPr>
          <w:rFonts w:hint="eastAsia" w:ascii="Times New Roman" w:hAnsi="Times New Roman"/>
          <w:sz w:val="24"/>
          <w:szCs w:val="24"/>
        </w:rPr>
        <w:t>60</w:t>
      </w:r>
      <w:r>
        <w:rPr>
          <w:rFonts w:ascii="Times New Roman" w:hAnsi="Times New Roman"/>
          <w:sz w:val="24"/>
          <w:szCs w:val="24"/>
        </w:rPr>
        <w:t>天后</w:t>
      </w:r>
      <w:r>
        <w:rPr>
          <w:rFonts w:hint="eastAsia" w:ascii="Times New Roman" w:hAnsi="Times New Roman"/>
          <w:sz w:val="24"/>
          <w:szCs w:val="24"/>
        </w:rPr>
        <w:t>付清。</w:t>
      </w:r>
      <w:r>
        <w:rPr>
          <w:rFonts w:ascii="Times New Roman" w:hAnsi="Times New Roman"/>
          <w:sz w:val="24"/>
          <w:szCs w:val="24"/>
        </w:rPr>
        <w:t>支付款项前，供货方须按付款额开具并加盖财务专用章的收款收据。</w:t>
      </w:r>
    </w:p>
    <w:p w14:paraId="4516EC4D">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七、招标文件的澄清</w:t>
      </w:r>
    </w:p>
    <w:p w14:paraId="1B74212A">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5128FDE8">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八、投标文件的编制</w:t>
      </w:r>
    </w:p>
    <w:p w14:paraId="2CA1893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1、投标文件使用的质量、技术等规范应符合国家有关标准。</w:t>
      </w:r>
    </w:p>
    <w:p w14:paraId="4C19FE5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1C3E1C28">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九、投标文件组成</w:t>
      </w:r>
    </w:p>
    <w:p w14:paraId="15CADCE3">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1、投标文件封面（附件1）</w:t>
      </w:r>
    </w:p>
    <w:p w14:paraId="2288A65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2、投标函（附件2）</w:t>
      </w:r>
    </w:p>
    <w:p w14:paraId="19D1D01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lang w:eastAsia="zh-CN"/>
        </w:rPr>
        <w:t>、</w:t>
      </w:r>
      <w:r>
        <w:rPr>
          <w:rFonts w:hint="eastAsia" w:ascii="Times New Roman" w:hAnsi="Times New Roman"/>
          <w:sz w:val="24"/>
          <w:szCs w:val="24"/>
        </w:rPr>
        <w:t>现场踏勘结果确认函</w:t>
      </w:r>
      <w:r>
        <w:rPr>
          <w:rFonts w:ascii="Times New Roman" w:hAnsi="Times New Roman"/>
          <w:sz w:val="24"/>
          <w:szCs w:val="24"/>
        </w:rPr>
        <w:t>（见附件3）</w:t>
      </w:r>
    </w:p>
    <w:p w14:paraId="6F622215">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4</w:t>
      </w:r>
      <w:r>
        <w:rPr>
          <w:rFonts w:ascii="Times New Roman" w:hAnsi="Times New Roman"/>
          <w:sz w:val="24"/>
          <w:szCs w:val="24"/>
        </w:rPr>
        <w:t>、投标报价表（见附件4）</w:t>
      </w:r>
    </w:p>
    <w:p w14:paraId="22C26E9A">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、投标单位法定代表人身份证明书（见附件5）</w:t>
      </w:r>
    </w:p>
    <w:p w14:paraId="1819BDE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6</w:t>
      </w:r>
      <w:r>
        <w:rPr>
          <w:rFonts w:ascii="Times New Roman" w:hAnsi="Times New Roman"/>
          <w:sz w:val="24"/>
          <w:szCs w:val="24"/>
        </w:rPr>
        <w:t>、授权委托书（见附件6）</w:t>
      </w:r>
    </w:p>
    <w:p w14:paraId="2E95E92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7</w:t>
      </w:r>
      <w:r>
        <w:rPr>
          <w:rFonts w:ascii="Times New Roman" w:hAnsi="Times New Roman"/>
          <w:sz w:val="24"/>
          <w:szCs w:val="24"/>
        </w:rPr>
        <w:t>、投标单位</w:t>
      </w:r>
      <w:r>
        <w:rPr>
          <w:rFonts w:hint="eastAsia" w:ascii="Times New Roman" w:hAnsi="Times New Roman"/>
          <w:sz w:val="24"/>
          <w:szCs w:val="24"/>
          <w:lang w:val="en-US" w:eastAsia="zh-CN"/>
        </w:rPr>
        <w:t>营业执照和</w:t>
      </w:r>
      <w:r>
        <w:rPr>
          <w:rFonts w:ascii="Times New Roman" w:hAnsi="Times New Roman"/>
          <w:sz w:val="24"/>
          <w:szCs w:val="24"/>
        </w:rPr>
        <w:t>资信证明资料（见附件</w:t>
      </w:r>
      <w:r>
        <w:rPr>
          <w:rFonts w:hint="eastAsia" w:ascii="Times New Roman" w:hAnsi="Times New Roman"/>
          <w:sz w:val="24"/>
          <w:szCs w:val="24"/>
          <w:lang w:val="en-US" w:eastAsia="zh-CN"/>
        </w:rPr>
        <w:t>7</w:t>
      </w:r>
      <w:r>
        <w:rPr>
          <w:rFonts w:ascii="Times New Roman" w:hAnsi="Times New Roman"/>
          <w:sz w:val="24"/>
          <w:szCs w:val="24"/>
        </w:rPr>
        <w:t>）</w:t>
      </w:r>
    </w:p>
    <w:p w14:paraId="481D7E0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8</w:t>
      </w:r>
      <w:r>
        <w:rPr>
          <w:rFonts w:ascii="Times New Roman" w:hAnsi="Times New Roman"/>
          <w:sz w:val="24"/>
          <w:szCs w:val="24"/>
        </w:rPr>
        <w:t>、</w:t>
      </w:r>
      <w:r>
        <w:rPr>
          <w:rFonts w:hint="eastAsia" w:ascii="Times New Roman" w:hAnsi="Times New Roman"/>
          <w:sz w:val="24"/>
          <w:szCs w:val="24"/>
        </w:rPr>
        <w:t>黄砂厂家营业执照、资质证书等相关资料</w:t>
      </w:r>
    </w:p>
    <w:p w14:paraId="2E782FE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9</w:t>
      </w:r>
      <w:r>
        <w:rPr>
          <w:rFonts w:ascii="Times New Roman" w:hAnsi="Times New Roman"/>
          <w:sz w:val="24"/>
          <w:szCs w:val="24"/>
        </w:rPr>
        <w:t>、投标保证金（汇款凭证）</w:t>
      </w:r>
    </w:p>
    <w:p w14:paraId="53D37415">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十、评标方式、标准及方法</w:t>
      </w:r>
    </w:p>
    <w:p w14:paraId="7219336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本次招标评标标准：在</w:t>
      </w:r>
      <w:r>
        <w:rPr>
          <w:rFonts w:ascii="Times New Roman" w:hAnsi="Times New Roman"/>
          <w:b/>
          <w:bCs/>
          <w:sz w:val="24"/>
          <w:szCs w:val="24"/>
        </w:rPr>
        <w:t>同等条件下（包括但不限于样品质量）</w:t>
      </w:r>
      <w:r>
        <w:rPr>
          <w:rFonts w:ascii="Times New Roman" w:hAnsi="Times New Roman"/>
          <w:sz w:val="24"/>
          <w:szCs w:val="24"/>
        </w:rPr>
        <w:t>以</w:t>
      </w:r>
      <w:r>
        <w:rPr>
          <w:rFonts w:hint="eastAsia" w:ascii="Times New Roman" w:hAnsi="Times New Roman"/>
          <w:b/>
          <w:bCs/>
          <w:sz w:val="24"/>
          <w:szCs w:val="24"/>
        </w:rPr>
        <w:t>不含增值税的</w:t>
      </w:r>
      <w:r>
        <w:rPr>
          <w:rFonts w:ascii="Times New Roman" w:hAnsi="Times New Roman"/>
          <w:sz w:val="24"/>
          <w:szCs w:val="24"/>
        </w:rPr>
        <w:t>价格低者优先，本次招标拟选择</w:t>
      </w:r>
      <w:r>
        <w:rPr>
          <w:rFonts w:hint="eastAsia" w:ascii="Times New Roman" w:hAnsi="Times New Roman"/>
          <w:sz w:val="24"/>
          <w:szCs w:val="24"/>
        </w:rPr>
        <w:t>1～3家为中标候选人，经与业主、监理考察货源地后确定最终中标人</w:t>
      </w:r>
      <w:r>
        <w:rPr>
          <w:rFonts w:ascii="Times New Roman" w:hAnsi="Times New Roman"/>
          <w:sz w:val="24"/>
          <w:szCs w:val="24"/>
        </w:rPr>
        <w:t>。</w:t>
      </w:r>
    </w:p>
    <w:p w14:paraId="4BD6C8B8">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14:paraId="09DF18E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14:paraId="4ECA480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14:paraId="4139272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14:paraId="489FE65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14:paraId="2750DA3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Times New Roman" w:hAnsi="Times New Roman" w:eastAsia="宋体"/>
          <w:b/>
          <w:bCs/>
          <w:color w:val="FF0000"/>
          <w:sz w:val="24"/>
          <w:szCs w:val="24"/>
          <w:lang w:val="en-US" w:eastAsia="zh-CN"/>
        </w:rPr>
      </w:pPr>
      <w:r>
        <w:rPr>
          <w:rFonts w:ascii="Times New Roman" w:hAnsi="Times New Roman"/>
          <w:sz w:val="24"/>
          <w:szCs w:val="24"/>
        </w:rPr>
        <w:t>（5）</w:t>
      </w:r>
      <w:r>
        <w:rPr>
          <w:rFonts w:ascii="Times New Roman" w:hAnsi="Times New Roman"/>
          <w:b/>
          <w:bCs/>
          <w:color w:val="FF0000"/>
          <w:sz w:val="24"/>
          <w:szCs w:val="24"/>
        </w:rPr>
        <w:t>报价未按要求填报或擅自更改投标文件格式内容的</w:t>
      </w:r>
      <w:r>
        <w:rPr>
          <w:rFonts w:hint="eastAsia" w:ascii="Times New Roman" w:hAnsi="Times New Roman"/>
          <w:b/>
          <w:bCs/>
          <w:color w:val="FF0000"/>
          <w:sz w:val="24"/>
          <w:szCs w:val="24"/>
          <w:lang w:val="en-US" w:eastAsia="zh-CN"/>
        </w:rPr>
        <w:t>；</w:t>
      </w:r>
    </w:p>
    <w:p w14:paraId="32C40A1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1"/>
        <w:rPr>
          <w:rFonts w:hint="eastAsia" w:ascii="Times New Roman" w:hAnsi="Times New Roman" w:cs="Times New Roman"/>
          <w:b/>
          <w:bCs/>
          <w:color w:val="FF0000"/>
          <w:sz w:val="24"/>
          <w:szCs w:val="24"/>
          <w:lang w:val="en-US" w:eastAsia="zh-CN"/>
        </w:rPr>
      </w:pPr>
      <w:r>
        <w:rPr>
          <w:rFonts w:hint="eastAsia" w:ascii="Times New Roman" w:hAnsi="Times New Roman"/>
          <w:b w:val="0"/>
          <w:bCs w:val="0"/>
          <w:sz w:val="24"/>
          <w:szCs w:val="24"/>
          <w:lang w:eastAsia="zh-CN"/>
        </w:rPr>
        <w:t>（</w:t>
      </w:r>
      <w:r>
        <w:rPr>
          <w:rFonts w:hint="eastAsia" w:ascii="Times New Roman" w:hAnsi="Times New Roman"/>
          <w:b w:val="0"/>
          <w:bCs w:val="0"/>
          <w:sz w:val="24"/>
          <w:szCs w:val="24"/>
          <w:lang w:val="en-US" w:eastAsia="zh-CN"/>
        </w:rPr>
        <w:t>6</w:t>
      </w:r>
      <w:r>
        <w:rPr>
          <w:rFonts w:hint="eastAsia" w:ascii="Times New Roman" w:hAnsi="Times New Roman"/>
          <w:b w:val="0"/>
          <w:bCs w:val="0"/>
          <w:sz w:val="24"/>
          <w:szCs w:val="24"/>
          <w:lang w:eastAsia="zh-CN"/>
        </w:rPr>
        <w:t>）</w:t>
      </w:r>
      <w:r>
        <w:rPr>
          <w:rFonts w:hint="eastAsia" w:ascii="Times New Roman" w:hAnsi="Times New Roman" w:eastAsia="宋体" w:cs="Times New Roman"/>
          <w:b/>
          <w:bCs/>
          <w:color w:val="FF0000"/>
          <w:sz w:val="24"/>
          <w:szCs w:val="24"/>
          <w:lang w:val="en-US" w:eastAsia="zh-CN"/>
        </w:rPr>
        <w:t>投标价格超过单价限价的</w:t>
      </w:r>
      <w:r>
        <w:rPr>
          <w:rFonts w:hint="eastAsia" w:ascii="Times New Roman" w:hAnsi="Times New Roman" w:cs="Times New Roman"/>
          <w:b/>
          <w:bCs/>
          <w:color w:val="FF0000"/>
          <w:sz w:val="24"/>
          <w:szCs w:val="24"/>
          <w:lang w:val="en-US" w:eastAsia="zh-CN"/>
        </w:rPr>
        <w:t>；</w:t>
      </w:r>
    </w:p>
    <w:p w14:paraId="7E874C02">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1"/>
        <w:rPr>
          <w:rFonts w:ascii="Times New Roman" w:hAnsi="Times New Roman" w:eastAsia="宋体" w:cs="Times New Roman"/>
          <w:b/>
          <w:bCs/>
          <w:color w:val="FF0000"/>
          <w:sz w:val="24"/>
          <w:szCs w:val="24"/>
        </w:rPr>
      </w:pPr>
      <w:r>
        <w:rPr>
          <w:rFonts w:hint="eastAsia" w:ascii="Times New Roman" w:hAnsi="Times New Roman"/>
          <w:b w:val="0"/>
          <w:bCs w:val="0"/>
          <w:sz w:val="24"/>
          <w:szCs w:val="24"/>
          <w:lang w:val="en-US" w:eastAsia="zh-CN"/>
        </w:rPr>
        <w:t>（7）</w:t>
      </w:r>
      <w:r>
        <w:rPr>
          <w:rFonts w:hint="eastAsia" w:ascii="Times New Roman" w:hAnsi="Times New Roman" w:cs="Times New Roman"/>
          <w:b/>
          <w:bCs/>
          <w:color w:val="FF0000"/>
          <w:sz w:val="24"/>
          <w:szCs w:val="24"/>
          <w:lang w:val="en-US" w:eastAsia="zh-CN"/>
        </w:rPr>
        <w:t>未到施工现场察看黄砂样品质量和场地条件的</w:t>
      </w:r>
      <w:r>
        <w:rPr>
          <w:rFonts w:ascii="Times New Roman" w:hAnsi="Times New Roman" w:eastAsia="宋体" w:cs="Times New Roman"/>
          <w:b/>
          <w:bCs/>
          <w:color w:val="FF0000"/>
          <w:sz w:val="24"/>
          <w:szCs w:val="24"/>
        </w:rPr>
        <w:t>。</w:t>
      </w:r>
    </w:p>
    <w:p w14:paraId="286341C7">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bCs/>
          <w:sz w:val="24"/>
          <w:szCs w:val="24"/>
        </w:rPr>
      </w:pPr>
      <w:r>
        <w:rPr>
          <w:rFonts w:ascii="Times New Roman" w:hAnsi="Times New Roman"/>
          <w:b/>
          <w:bCs/>
          <w:sz w:val="24"/>
          <w:szCs w:val="24"/>
        </w:rPr>
        <w:t>十二、特别提示</w:t>
      </w:r>
    </w:p>
    <w:p w14:paraId="02DF45FD">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1、混凝土拌和用黄砂采购（第</w:t>
      </w:r>
      <w:r>
        <w:rPr>
          <w:rFonts w:hint="eastAsia" w:ascii="Times New Roman" w:hAnsi="Times New Roman"/>
          <w:sz w:val="24"/>
          <w:szCs w:val="24"/>
          <w:lang w:val="en-US" w:eastAsia="zh-CN"/>
        </w:rPr>
        <w:t>二</w:t>
      </w:r>
      <w:r>
        <w:rPr>
          <w:rFonts w:ascii="Times New Roman" w:hAnsi="Times New Roman"/>
          <w:sz w:val="24"/>
          <w:szCs w:val="24"/>
        </w:rPr>
        <w:t>批）拟选择</w:t>
      </w:r>
      <w:r>
        <w:rPr>
          <w:rFonts w:ascii="Times New Roman" w:hAnsi="Times New Roman"/>
          <w:b/>
          <w:bCs/>
          <w:sz w:val="24"/>
          <w:szCs w:val="24"/>
        </w:rPr>
        <w:t>1～2</w:t>
      </w:r>
      <w:r>
        <w:rPr>
          <w:rFonts w:ascii="Times New Roman" w:hAnsi="Times New Roman"/>
          <w:sz w:val="24"/>
          <w:szCs w:val="24"/>
        </w:rPr>
        <w:t>家供货单位为中标人。</w:t>
      </w:r>
    </w:p>
    <w:p w14:paraId="4A8CB47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2、开标后未获得中标通知者，视为未中标，招标单位和未中标单位均不需向对方承担任何民事责任。</w:t>
      </w:r>
    </w:p>
    <w:p w14:paraId="12F3B32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3、中标单位在接到中标通知后5个工作日内，提供履约保证金后到</w:t>
      </w:r>
      <w:bookmarkStart w:id="5" w:name="_Hlk82700346"/>
      <w:r>
        <w:rPr>
          <w:rFonts w:ascii="Times New Roman" w:hAnsi="Times New Roman"/>
          <w:b/>
          <w:bCs/>
          <w:sz w:val="24"/>
          <w:szCs w:val="24"/>
          <w:u w:val="single"/>
        </w:rPr>
        <w:t>江苏省水利建设工程有限公司蒋坝船闸改建工程土建施工及设备安装</w:t>
      </w:r>
      <w:r>
        <w:rPr>
          <w:rFonts w:ascii="Times New Roman" w:hAnsi="Times New Roman"/>
          <w:sz w:val="24"/>
          <w:szCs w:val="24"/>
        </w:rPr>
        <w:t xml:space="preserve"> </w:t>
      </w:r>
      <w:r>
        <w:rPr>
          <w:rFonts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2A2D27C1">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4、本次招投标遵循投标单位自愿参与原则。一经参加投标，即视为投标单位完全同意招标条件、评标办法等招标文件的内容。</w:t>
      </w:r>
    </w:p>
    <w:p w14:paraId="215AD44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bCs/>
          <w:sz w:val="24"/>
          <w:szCs w:val="24"/>
        </w:rPr>
      </w:pPr>
      <w:r>
        <w:rPr>
          <w:rFonts w:ascii="Times New Roman" w:hAnsi="Times New Roman"/>
          <w:b/>
          <w:bCs/>
          <w:sz w:val="24"/>
          <w:szCs w:val="24"/>
        </w:rPr>
        <w:t xml:space="preserve">十三、其他 </w:t>
      </w:r>
    </w:p>
    <w:p w14:paraId="4A4B2F02">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bCs/>
          <w:sz w:val="24"/>
          <w:szCs w:val="24"/>
        </w:rPr>
      </w:pPr>
      <w:r>
        <w:rPr>
          <w:rFonts w:hint="eastAsia" w:ascii="Times New Roman" w:hAnsi="Times New Roman"/>
          <w:b/>
          <w:bCs/>
          <w:sz w:val="24"/>
          <w:szCs w:val="24"/>
        </w:rPr>
        <w:t>1、</w:t>
      </w:r>
      <w:r>
        <w:rPr>
          <w:rFonts w:hint="eastAsia" w:ascii="Times New Roman" w:hAnsi="Times New Roman"/>
          <w:b/>
          <w:bCs/>
          <w:color w:val="EE0000"/>
          <w:sz w:val="24"/>
          <w:szCs w:val="24"/>
        </w:rPr>
        <w:t>中标单位注意保护环境，如因车辆运输及卸货引起的扬尘、噪音等影响到周边住户，由中标单位负责协调解决。</w:t>
      </w:r>
    </w:p>
    <w:p w14:paraId="348DA3D8">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rPr>
        <w:t>2</w:t>
      </w:r>
      <w:r>
        <w:rPr>
          <w:rFonts w:ascii="Times New Roman" w:hAnsi="Times New Roman"/>
          <w:sz w:val="24"/>
          <w:szCs w:val="24"/>
        </w:rPr>
        <w:t>、招标文件作为黄砂采购合同的组成部分。</w:t>
      </w:r>
    </w:p>
    <w:p w14:paraId="38D37454">
      <w:pPr>
        <w:keepNext w:val="0"/>
        <w:keepLines w:val="0"/>
        <w:pageBreakBefore w:val="0"/>
        <w:widowControl w:val="0"/>
        <w:kinsoku/>
        <w:wordWrap/>
        <w:overflowPunct/>
        <w:topLinePunct w:val="0"/>
        <w:autoSpaceDE/>
        <w:autoSpaceDN/>
        <w:bidi w:val="0"/>
        <w:adjustRightInd w:val="0"/>
        <w:snapToGrid w:val="0"/>
        <w:spacing w:line="336" w:lineRule="auto"/>
        <w:ind w:firstLine="361" w:firstLineChars="200"/>
        <w:textAlignment w:val="auto"/>
        <w:rPr>
          <w:rFonts w:ascii="Times New Roman" w:hAnsi="Times New Roman"/>
          <w:b/>
          <w:sz w:val="18"/>
          <w:szCs w:val="18"/>
        </w:rPr>
      </w:pPr>
      <w:r>
        <w:rPr>
          <w:rFonts w:ascii="Times New Roman" w:hAnsi="Times New Roman"/>
          <w:b/>
          <w:sz w:val="18"/>
          <w:szCs w:val="18"/>
        </w:rPr>
        <w:br w:type="page"/>
      </w:r>
    </w:p>
    <w:p w14:paraId="0101BF4F">
      <w:pPr>
        <w:spacing w:line="360" w:lineRule="auto"/>
        <w:outlineLvl w:val="0"/>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lang w:val="en-US" w:eastAsia="zh-CN"/>
        </w:rPr>
        <w:t>二</w:t>
      </w:r>
      <w:r>
        <w:rPr>
          <w:rFonts w:ascii="Times New Roman" w:hAnsi="Times New Roman"/>
          <w:b/>
          <w:sz w:val="18"/>
          <w:szCs w:val="18"/>
        </w:rPr>
        <w:t>章  投标文件附件格式（附件1-8）</w:t>
      </w:r>
    </w:p>
    <w:p w14:paraId="3B14F62B">
      <w:pPr>
        <w:pStyle w:val="8"/>
        <w:rPr>
          <w:rFonts w:ascii="Times New Roman" w:hAnsi="Times New Roman" w:cs="Times New Roman"/>
          <w:b/>
          <w:sz w:val="18"/>
          <w:szCs w:val="18"/>
        </w:rPr>
      </w:pPr>
    </w:p>
    <w:p w14:paraId="2E349981">
      <w:pPr>
        <w:pStyle w:val="8"/>
        <w:outlineLvl w:val="1"/>
        <w:rPr>
          <w:rFonts w:ascii="Times New Roman" w:hAnsi="Times New Roman" w:cs="Times New Roman"/>
          <w:b/>
          <w:sz w:val="18"/>
          <w:szCs w:val="18"/>
        </w:rPr>
      </w:pPr>
      <w:r>
        <w:rPr>
          <w:rFonts w:ascii="Times New Roman" w:hAnsi="Times New Roman" w:cs="Times New Roman"/>
          <w:b/>
          <w:sz w:val="18"/>
          <w:szCs w:val="18"/>
        </w:rPr>
        <w:t>附件1（封面格式）</w:t>
      </w:r>
    </w:p>
    <w:p w14:paraId="32F1AC8D">
      <w:pPr>
        <w:spacing w:line="360" w:lineRule="exact"/>
        <w:jc w:val="center"/>
        <w:rPr>
          <w:rFonts w:ascii="Times New Roman" w:hAnsi="Times New Roman"/>
          <w:b/>
          <w:sz w:val="18"/>
          <w:szCs w:val="18"/>
        </w:rPr>
      </w:pPr>
    </w:p>
    <w:p w14:paraId="7C756A05">
      <w:pPr>
        <w:spacing w:line="360" w:lineRule="exact"/>
        <w:jc w:val="center"/>
        <w:rPr>
          <w:rFonts w:ascii="Times New Roman" w:hAnsi="Times New Roman"/>
          <w:b/>
          <w:sz w:val="24"/>
          <w:szCs w:val="24"/>
        </w:rPr>
      </w:pPr>
      <w:r>
        <w:rPr>
          <w:rFonts w:ascii="Times New Roman" w:hAnsi="Times New Roman"/>
          <w:b/>
          <w:sz w:val="24"/>
          <w:szCs w:val="24"/>
          <w:u w:val="single"/>
        </w:rPr>
        <w:t>蒋坝船闸改建工程土建施工及设备安装项目经理部</w:t>
      </w:r>
    </w:p>
    <w:p w14:paraId="3F7148FD">
      <w:pPr>
        <w:spacing w:line="360" w:lineRule="exact"/>
        <w:jc w:val="center"/>
        <w:rPr>
          <w:rFonts w:ascii="Times New Roman" w:hAnsi="Times New Roman"/>
          <w:b/>
          <w:sz w:val="18"/>
          <w:szCs w:val="18"/>
        </w:rPr>
      </w:pPr>
    </w:p>
    <w:p w14:paraId="7809DF75">
      <w:pPr>
        <w:spacing w:line="360" w:lineRule="exact"/>
        <w:jc w:val="center"/>
        <w:rPr>
          <w:rFonts w:ascii="Times New Roman" w:hAnsi="Times New Roman"/>
          <w:b/>
          <w:sz w:val="18"/>
          <w:szCs w:val="18"/>
        </w:rPr>
      </w:pPr>
    </w:p>
    <w:p w14:paraId="2DCE8BA2">
      <w:pPr>
        <w:spacing w:line="360" w:lineRule="exact"/>
        <w:jc w:val="center"/>
        <w:rPr>
          <w:rFonts w:ascii="Times New Roman" w:hAnsi="Times New Roman"/>
          <w:b/>
          <w:sz w:val="28"/>
          <w:szCs w:val="28"/>
        </w:rPr>
      </w:pPr>
    </w:p>
    <w:p w14:paraId="67CF90B4">
      <w:pPr>
        <w:pStyle w:val="8"/>
        <w:spacing w:line="360" w:lineRule="exact"/>
        <w:jc w:val="center"/>
        <w:rPr>
          <w:rFonts w:ascii="Times New Roman" w:hAnsi="Times New Roman" w:cs="Times New Roman"/>
          <w:b/>
          <w:sz w:val="28"/>
          <w:szCs w:val="28"/>
        </w:rPr>
      </w:pPr>
      <w:r>
        <w:rPr>
          <w:rFonts w:ascii="Times New Roman" w:hAnsi="Times New Roman" w:cs="Times New Roman"/>
          <w:b/>
          <w:sz w:val="28"/>
          <w:szCs w:val="28"/>
        </w:rPr>
        <w:t>混凝土拌和用黄砂采购（第</w:t>
      </w:r>
      <w:r>
        <w:rPr>
          <w:rFonts w:hint="eastAsia" w:ascii="Times New Roman" w:hAnsi="Times New Roman" w:cs="Times New Roman"/>
          <w:b/>
          <w:sz w:val="28"/>
          <w:szCs w:val="28"/>
        </w:rPr>
        <w:t>二</w:t>
      </w:r>
      <w:r>
        <w:rPr>
          <w:rFonts w:ascii="Times New Roman" w:hAnsi="Times New Roman" w:cs="Times New Roman"/>
          <w:b/>
          <w:sz w:val="28"/>
          <w:szCs w:val="28"/>
        </w:rPr>
        <w:t>批）</w:t>
      </w:r>
    </w:p>
    <w:p w14:paraId="20EF34D7">
      <w:pPr>
        <w:pStyle w:val="8"/>
        <w:spacing w:line="360" w:lineRule="exact"/>
        <w:rPr>
          <w:rFonts w:ascii="Times New Roman" w:hAnsi="Times New Roman" w:cs="Times New Roman"/>
          <w:sz w:val="18"/>
          <w:szCs w:val="18"/>
        </w:rPr>
      </w:pPr>
    </w:p>
    <w:p w14:paraId="13CAE1B8">
      <w:pPr>
        <w:pStyle w:val="8"/>
        <w:rPr>
          <w:rFonts w:ascii="Times New Roman" w:hAnsi="Times New Roman" w:cs="Times New Roman"/>
          <w:sz w:val="18"/>
          <w:szCs w:val="18"/>
        </w:rPr>
      </w:pPr>
    </w:p>
    <w:p w14:paraId="6941F980">
      <w:pPr>
        <w:pStyle w:val="8"/>
        <w:jc w:val="center"/>
        <w:rPr>
          <w:rFonts w:ascii="Times New Roman" w:hAnsi="Times New Roman" w:cs="Times New Roman"/>
          <w:b/>
          <w:sz w:val="40"/>
          <w:szCs w:val="40"/>
        </w:rPr>
      </w:pPr>
      <w:r>
        <w:rPr>
          <w:rFonts w:ascii="Times New Roman" w:hAnsi="Times New Roman" w:cs="Times New Roman"/>
          <w:b/>
          <w:sz w:val="40"/>
          <w:szCs w:val="40"/>
        </w:rPr>
        <w:t>投 标 文 件</w:t>
      </w:r>
    </w:p>
    <w:p w14:paraId="230DA368">
      <w:pPr>
        <w:pStyle w:val="8"/>
        <w:rPr>
          <w:rFonts w:ascii="Times New Roman" w:hAnsi="Times New Roman" w:cs="Times New Roman"/>
          <w:sz w:val="18"/>
          <w:szCs w:val="18"/>
        </w:rPr>
      </w:pPr>
    </w:p>
    <w:p w14:paraId="5D428294">
      <w:pPr>
        <w:pStyle w:val="8"/>
        <w:rPr>
          <w:rFonts w:ascii="Times New Roman" w:hAnsi="Times New Roman" w:cs="Times New Roman"/>
          <w:sz w:val="18"/>
          <w:szCs w:val="18"/>
        </w:rPr>
      </w:pPr>
    </w:p>
    <w:p w14:paraId="5B9851A3">
      <w:pPr>
        <w:pStyle w:val="8"/>
        <w:rPr>
          <w:rFonts w:ascii="Times New Roman" w:hAnsi="Times New Roman" w:cs="Times New Roman"/>
          <w:sz w:val="18"/>
          <w:szCs w:val="18"/>
        </w:rPr>
      </w:pPr>
    </w:p>
    <w:p w14:paraId="7D80CD4D">
      <w:pPr>
        <w:pStyle w:val="8"/>
        <w:rPr>
          <w:rFonts w:ascii="Times New Roman" w:hAnsi="Times New Roman" w:cs="Times New Roman"/>
          <w:sz w:val="18"/>
          <w:szCs w:val="18"/>
        </w:rPr>
      </w:pPr>
    </w:p>
    <w:p w14:paraId="5151032D">
      <w:pPr>
        <w:pStyle w:val="8"/>
        <w:rPr>
          <w:rFonts w:ascii="Times New Roman" w:hAnsi="Times New Roman" w:cs="Times New Roman"/>
          <w:sz w:val="18"/>
          <w:szCs w:val="18"/>
        </w:rPr>
      </w:pPr>
    </w:p>
    <w:p w14:paraId="2BF3A719">
      <w:pPr>
        <w:pStyle w:val="8"/>
        <w:rPr>
          <w:rFonts w:ascii="Times New Roman" w:hAnsi="Times New Roman" w:cs="Times New Roman"/>
          <w:sz w:val="18"/>
          <w:szCs w:val="18"/>
        </w:rPr>
      </w:pPr>
    </w:p>
    <w:p w14:paraId="3D5E2414">
      <w:pPr>
        <w:pStyle w:val="8"/>
        <w:rPr>
          <w:rFonts w:ascii="Times New Roman" w:hAnsi="Times New Roman" w:cs="Times New Roman"/>
          <w:sz w:val="18"/>
          <w:szCs w:val="18"/>
        </w:rPr>
      </w:pPr>
    </w:p>
    <w:p w14:paraId="5F9ADD5E">
      <w:pPr>
        <w:pStyle w:val="8"/>
        <w:rPr>
          <w:rFonts w:ascii="Times New Roman" w:hAnsi="Times New Roman" w:cs="Times New Roman"/>
          <w:sz w:val="18"/>
          <w:szCs w:val="18"/>
        </w:rPr>
      </w:pPr>
    </w:p>
    <w:p w14:paraId="532B51A3">
      <w:pPr>
        <w:pStyle w:val="8"/>
        <w:rPr>
          <w:rFonts w:ascii="Times New Roman" w:hAnsi="Times New Roman" w:cs="Times New Roman"/>
          <w:sz w:val="18"/>
          <w:szCs w:val="18"/>
        </w:rPr>
      </w:pPr>
    </w:p>
    <w:p w14:paraId="3FE7C909">
      <w:pPr>
        <w:pStyle w:val="8"/>
        <w:rPr>
          <w:rFonts w:ascii="Times New Roman" w:hAnsi="Times New Roman" w:cs="Times New Roman"/>
          <w:sz w:val="18"/>
          <w:szCs w:val="18"/>
        </w:rPr>
      </w:pPr>
    </w:p>
    <w:p w14:paraId="3A182A8C">
      <w:pPr>
        <w:pStyle w:val="8"/>
        <w:rPr>
          <w:rFonts w:ascii="Times New Roman" w:hAnsi="Times New Roman" w:cs="Times New Roman"/>
          <w:sz w:val="18"/>
          <w:szCs w:val="18"/>
        </w:rPr>
      </w:pPr>
    </w:p>
    <w:p w14:paraId="4C251340">
      <w:pPr>
        <w:pStyle w:val="8"/>
        <w:rPr>
          <w:rFonts w:ascii="Times New Roman" w:hAnsi="Times New Roman" w:cs="Times New Roman"/>
          <w:sz w:val="18"/>
          <w:szCs w:val="18"/>
        </w:rPr>
      </w:pPr>
    </w:p>
    <w:p w14:paraId="456068A6">
      <w:pPr>
        <w:pStyle w:val="8"/>
        <w:rPr>
          <w:rFonts w:ascii="Times New Roman" w:hAnsi="Times New Roman" w:cs="Times New Roman"/>
          <w:sz w:val="18"/>
          <w:szCs w:val="18"/>
        </w:rPr>
      </w:pPr>
    </w:p>
    <w:p w14:paraId="1E9B7F73">
      <w:pPr>
        <w:pStyle w:val="8"/>
        <w:rPr>
          <w:rFonts w:ascii="Times New Roman" w:hAnsi="Times New Roman" w:cs="Times New Roman"/>
          <w:sz w:val="18"/>
          <w:szCs w:val="18"/>
        </w:rPr>
      </w:pPr>
    </w:p>
    <w:p w14:paraId="4E751BC5">
      <w:pPr>
        <w:pStyle w:val="8"/>
        <w:rPr>
          <w:rFonts w:ascii="Times New Roman" w:hAnsi="Times New Roman" w:cs="Times New Roman"/>
          <w:sz w:val="18"/>
          <w:szCs w:val="18"/>
        </w:rPr>
      </w:pPr>
    </w:p>
    <w:p w14:paraId="7DB728DB">
      <w:pPr>
        <w:pStyle w:val="8"/>
        <w:rPr>
          <w:rFonts w:ascii="Times New Roman" w:hAnsi="Times New Roman" w:cs="Times New Roman"/>
          <w:sz w:val="18"/>
          <w:szCs w:val="18"/>
        </w:rPr>
      </w:pPr>
    </w:p>
    <w:p w14:paraId="76A76705">
      <w:pPr>
        <w:pStyle w:val="8"/>
        <w:rPr>
          <w:rFonts w:ascii="Times New Roman" w:hAnsi="Times New Roman" w:cs="Times New Roman"/>
          <w:sz w:val="18"/>
          <w:szCs w:val="18"/>
        </w:rPr>
      </w:pPr>
    </w:p>
    <w:p w14:paraId="0F2828A0">
      <w:pPr>
        <w:pStyle w:val="8"/>
        <w:spacing w:line="360" w:lineRule="exact"/>
        <w:ind w:firstLine="840" w:firstLineChars="300"/>
        <w:rPr>
          <w:rFonts w:ascii="Times New Roman" w:hAnsi="Times New Roman" w:cs="Times New Roman"/>
          <w:sz w:val="28"/>
          <w:szCs w:val="28"/>
        </w:rPr>
      </w:pPr>
      <w:r>
        <w:rPr>
          <w:rFonts w:ascii="Times New Roman" w:hAnsi="Times New Roman" w:cs="Times New Roman"/>
          <w:sz w:val="28"/>
          <w:szCs w:val="28"/>
        </w:rPr>
        <w:t>投标单位名称（盖章）</w:t>
      </w:r>
    </w:p>
    <w:p w14:paraId="12AB34B4">
      <w:pPr>
        <w:pStyle w:val="8"/>
        <w:spacing w:line="360" w:lineRule="exact"/>
        <w:ind w:firstLine="840" w:firstLineChars="300"/>
        <w:rPr>
          <w:rFonts w:ascii="Times New Roman" w:hAnsi="Times New Roman" w:cs="Times New Roman"/>
          <w:sz w:val="28"/>
          <w:szCs w:val="28"/>
        </w:rPr>
      </w:pPr>
    </w:p>
    <w:p w14:paraId="4D11A82B">
      <w:pPr>
        <w:pStyle w:val="8"/>
        <w:spacing w:line="360" w:lineRule="exact"/>
        <w:ind w:firstLine="840" w:firstLineChars="300"/>
        <w:rPr>
          <w:rFonts w:ascii="Times New Roman" w:hAnsi="Times New Roman" w:cs="Times New Roman"/>
          <w:sz w:val="28"/>
          <w:szCs w:val="28"/>
        </w:rPr>
      </w:pPr>
    </w:p>
    <w:p w14:paraId="396D5E1A">
      <w:pPr>
        <w:pStyle w:val="8"/>
        <w:spacing w:line="360" w:lineRule="exact"/>
        <w:ind w:firstLine="840" w:firstLineChars="300"/>
        <w:rPr>
          <w:rFonts w:ascii="Times New Roman" w:hAnsi="Times New Roman" w:cs="Times New Roman"/>
          <w:sz w:val="28"/>
          <w:szCs w:val="28"/>
        </w:rPr>
      </w:pPr>
      <w:r>
        <w:rPr>
          <w:rFonts w:ascii="Times New Roman" w:hAnsi="Times New Roman" w:cs="Times New Roman"/>
          <w:sz w:val="28"/>
          <w:szCs w:val="28"/>
        </w:rPr>
        <w:t xml:space="preserve">法定代表人（签章）  </w:t>
      </w:r>
    </w:p>
    <w:p w14:paraId="33BFD52D">
      <w:pPr>
        <w:pStyle w:val="8"/>
        <w:ind w:firstLine="840" w:firstLineChars="300"/>
        <w:rPr>
          <w:rFonts w:ascii="Times New Roman" w:hAnsi="Times New Roman" w:cs="Times New Roman"/>
          <w:sz w:val="28"/>
          <w:szCs w:val="28"/>
        </w:rPr>
      </w:pPr>
    </w:p>
    <w:p w14:paraId="6161EEFF">
      <w:pPr>
        <w:pStyle w:val="8"/>
        <w:ind w:firstLine="840" w:firstLineChars="300"/>
        <w:rPr>
          <w:rFonts w:ascii="Times New Roman" w:hAnsi="Times New Roman" w:cs="Times New Roman"/>
          <w:sz w:val="28"/>
          <w:szCs w:val="28"/>
        </w:rPr>
      </w:pPr>
    </w:p>
    <w:p w14:paraId="051A89B4">
      <w:pPr>
        <w:pStyle w:val="8"/>
        <w:ind w:firstLine="840" w:firstLineChars="300"/>
        <w:rPr>
          <w:rFonts w:ascii="Times New Roman" w:hAnsi="Times New Roman" w:cs="Times New Roman"/>
          <w:sz w:val="28"/>
          <w:szCs w:val="28"/>
        </w:rPr>
      </w:pPr>
      <w:r>
        <w:rPr>
          <w:rFonts w:ascii="Times New Roman" w:hAnsi="Times New Roman" w:cs="Times New Roman"/>
          <w:sz w:val="28"/>
          <w:szCs w:val="28"/>
        </w:rPr>
        <w:t>日期：</w:t>
      </w:r>
    </w:p>
    <w:p w14:paraId="6621626E">
      <w:pPr>
        <w:rPr>
          <w:rFonts w:ascii="Times New Roman" w:hAnsi="Times New Roman"/>
          <w:b/>
          <w:sz w:val="18"/>
          <w:szCs w:val="18"/>
        </w:rPr>
      </w:pPr>
      <w:r>
        <w:rPr>
          <w:rFonts w:ascii="Times New Roman" w:hAnsi="Times New Roman"/>
          <w:b/>
          <w:sz w:val="18"/>
          <w:szCs w:val="18"/>
        </w:rPr>
        <w:br w:type="page"/>
      </w:r>
    </w:p>
    <w:p w14:paraId="29C9FDF7">
      <w:pPr>
        <w:pStyle w:val="8"/>
        <w:outlineLvl w:val="1"/>
        <w:rPr>
          <w:rFonts w:ascii="Times New Roman" w:hAnsi="Times New Roman" w:cs="Times New Roman"/>
          <w:b/>
          <w:sz w:val="18"/>
          <w:szCs w:val="18"/>
        </w:rPr>
      </w:pPr>
      <w:r>
        <w:rPr>
          <w:rFonts w:ascii="Times New Roman" w:hAnsi="Times New Roman" w:cs="Times New Roman"/>
          <w:b/>
          <w:sz w:val="18"/>
          <w:szCs w:val="18"/>
        </w:rPr>
        <w:t>附件2</w:t>
      </w:r>
    </w:p>
    <w:p w14:paraId="4520A4B4">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105B5B2B">
      <w:pPr>
        <w:pStyle w:val="8"/>
        <w:rPr>
          <w:rFonts w:ascii="Times New Roman" w:hAnsi="Times New Roman" w:cs="Times New Roman"/>
          <w:sz w:val="18"/>
          <w:szCs w:val="18"/>
        </w:rPr>
      </w:pPr>
    </w:p>
    <w:p w14:paraId="1BC548EE">
      <w:pPr>
        <w:spacing w:line="360" w:lineRule="auto"/>
        <w:rPr>
          <w:rFonts w:ascii="Times New Roman" w:hAnsi="Times New Roman"/>
          <w:sz w:val="24"/>
          <w:szCs w:val="24"/>
        </w:rPr>
      </w:pPr>
      <w:r>
        <w:rPr>
          <w:rFonts w:ascii="Times New Roman" w:hAnsi="Times New Roman"/>
          <w:sz w:val="24"/>
          <w:szCs w:val="24"/>
        </w:rPr>
        <w:t>江苏省水利建设工程有限公司：</w:t>
      </w:r>
    </w:p>
    <w:p w14:paraId="7A8B90CC">
      <w:pPr>
        <w:spacing w:line="360" w:lineRule="auto"/>
        <w:ind w:firstLine="480" w:firstLineChars="200"/>
        <w:rPr>
          <w:rFonts w:ascii="Times New Roman" w:hAnsi="Times New Roman"/>
          <w:sz w:val="24"/>
          <w:szCs w:val="24"/>
        </w:rPr>
      </w:pPr>
      <w:r>
        <w:rPr>
          <w:rFonts w:ascii="Times New Roman" w:hAnsi="Times New Roman"/>
          <w:sz w:val="24"/>
          <w:szCs w:val="24"/>
        </w:rPr>
        <w:t>根据</w:t>
      </w:r>
      <w:r>
        <w:rPr>
          <w:rFonts w:hint="eastAsia" w:ascii="Times New Roman" w:hAnsi="Times New Roman"/>
          <w:sz w:val="24"/>
          <w:szCs w:val="24"/>
          <w:lang w:val="en-US" w:eastAsia="zh-CN"/>
        </w:rPr>
        <w:t>研读</w:t>
      </w:r>
      <w:r>
        <w:rPr>
          <w:rFonts w:ascii="Times New Roman" w:hAnsi="Times New Roman"/>
          <w:sz w:val="24"/>
          <w:szCs w:val="24"/>
        </w:rPr>
        <w:t>贵公司的</w:t>
      </w:r>
      <w:r>
        <w:rPr>
          <w:rFonts w:ascii="Times New Roman" w:hAnsi="Times New Roman"/>
          <w:b/>
          <w:bCs/>
          <w:sz w:val="24"/>
          <w:szCs w:val="24"/>
          <w:u w:val="single"/>
        </w:rPr>
        <w:t>蒋坝船闸改建工程土建施工及设备安装</w:t>
      </w:r>
      <w:r>
        <w:rPr>
          <w:rFonts w:ascii="Times New Roman" w:hAnsi="Times New Roman"/>
          <w:sz w:val="24"/>
          <w:szCs w:val="24"/>
        </w:rPr>
        <w:t>项目经理部</w:t>
      </w:r>
      <w:r>
        <w:rPr>
          <w:rFonts w:ascii="Times New Roman" w:hAnsi="Times New Roman"/>
          <w:b/>
          <w:bCs/>
          <w:sz w:val="24"/>
          <w:szCs w:val="24"/>
          <w:u w:val="single"/>
        </w:rPr>
        <w:t>混凝土拌和用黄砂</w:t>
      </w:r>
      <w:r>
        <w:rPr>
          <w:rFonts w:hint="eastAsia" w:ascii="Times New Roman" w:hAnsi="Times New Roman" w:eastAsiaTheme="minorEastAsia"/>
          <w:b/>
          <w:bCs/>
          <w:sz w:val="24"/>
          <w:szCs w:val="24"/>
          <w:u w:val="single"/>
        </w:rPr>
        <w:t>（第</w:t>
      </w:r>
      <w:r>
        <w:rPr>
          <w:rFonts w:hint="eastAsia" w:ascii="Times New Roman" w:hAnsi="Times New Roman" w:eastAsiaTheme="minorEastAsia"/>
          <w:b/>
          <w:bCs/>
          <w:sz w:val="24"/>
          <w:szCs w:val="24"/>
          <w:u w:val="single"/>
          <w:lang w:val="en-US" w:eastAsia="zh-CN"/>
        </w:rPr>
        <w:t>二</w:t>
      </w:r>
      <w:r>
        <w:rPr>
          <w:rFonts w:hint="eastAsia" w:ascii="Times New Roman" w:hAnsi="Times New Roman" w:eastAsiaTheme="minorEastAsia"/>
          <w:b/>
          <w:bCs/>
          <w:sz w:val="24"/>
          <w:szCs w:val="24"/>
          <w:u w:val="single"/>
        </w:rPr>
        <w:t>批）</w:t>
      </w:r>
      <w:r>
        <w:rPr>
          <w:rFonts w:hint="eastAsia" w:ascii="Times New Roman" w:hAnsi="Times New Roman"/>
          <w:sz w:val="24"/>
          <w:szCs w:val="24"/>
        </w:rPr>
        <w:t>采购的</w:t>
      </w:r>
      <w:r>
        <w:rPr>
          <w:rFonts w:ascii="Times New Roman" w:hAnsi="Times New Roman"/>
          <w:sz w:val="24"/>
          <w:szCs w:val="24"/>
        </w:rPr>
        <w:t>招标文件，我方（投标人</w:t>
      </w:r>
      <w:r>
        <w:rPr>
          <w:rFonts w:hint="eastAsia" w:ascii="Times New Roman" w:hAnsi="Times New Roman"/>
          <w:sz w:val="24"/>
          <w:szCs w:val="24"/>
          <w:lang w:eastAsia="zh-CN"/>
        </w:rPr>
        <w:t>，</w:t>
      </w:r>
      <w:r>
        <w:rPr>
          <w:rFonts w:hint="eastAsia" w:ascii="Times New Roman" w:hAnsi="Times New Roman"/>
          <w:sz w:val="24"/>
          <w:szCs w:val="24"/>
          <w:lang w:val="en-US" w:eastAsia="zh-CN"/>
        </w:rPr>
        <w:t>下同</w:t>
      </w:r>
      <w:r>
        <w:rPr>
          <w:rFonts w:ascii="Times New Roman" w:hAnsi="Times New Roman"/>
          <w:sz w:val="24"/>
          <w:szCs w:val="24"/>
        </w:rPr>
        <w:t>）完全接受招标文件的要求和买卖合同的全部条款。并致函如下：</w:t>
      </w:r>
    </w:p>
    <w:p w14:paraId="573EE71B">
      <w:pPr>
        <w:spacing w:line="360" w:lineRule="auto"/>
        <w:ind w:firstLine="480" w:firstLineChars="200"/>
        <w:rPr>
          <w:rFonts w:ascii="Times New Roman" w:hAnsi="Times New Roman"/>
          <w:sz w:val="24"/>
          <w:szCs w:val="24"/>
        </w:rPr>
      </w:pPr>
      <w:r>
        <w:rPr>
          <w:rFonts w:ascii="Times New Roman" w:hAnsi="Times New Roman"/>
          <w:sz w:val="24"/>
          <w:szCs w:val="24"/>
        </w:rPr>
        <w:t>1、愿意按照招标文件的一切要求，提供标书所列产品，明细见《</w:t>
      </w:r>
      <w:r>
        <w:rPr>
          <w:rFonts w:hint="eastAsia" w:ascii="Times New Roman" w:hAnsi="Times New Roman"/>
          <w:sz w:val="24"/>
          <w:szCs w:val="24"/>
        </w:rPr>
        <w:t>投标</w:t>
      </w:r>
      <w:r>
        <w:rPr>
          <w:rFonts w:ascii="Times New Roman" w:hAnsi="Times New Roman"/>
          <w:sz w:val="24"/>
          <w:szCs w:val="24"/>
        </w:rPr>
        <w:t>报价单》。</w:t>
      </w:r>
    </w:p>
    <w:p w14:paraId="2334E089">
      <w:pPr>
        <w:spacing w:line="360" w:lineRule="auto"/>
        <w:ind w:firstLine="480" w:firstLineChars="200"/>
        <w:rPr>
          <w:rFonts w:ascii="Times New Roman" w:hAnsi="Times New Roman"/>
          <w:sz w:val="24"/>
          <w:szCs w:val="24"/>
        </w:rPr>
      </w:pPr>
      <w:r>
        <w:rPr>
          <w:rFonts w:ascii="Times New Roman" w:hAnsi="Times New Roman"/>
          <w:sz w:val="24"/>
          <w:szCs w:val="24"/>
        </w:rPr>
        <w:t>2、如果我方中标签约，我们将严格履行招标文件中规定的每一项要求，严格履行合同义务；如果由于我方自身失误形成的风险均由我方承担。</w:t>
      </w:r>
    </w:p>
    <w:p w14:paraId="3E96A68F">
      <w:pPr>
        <w:spacing w:line="360" w:lineRule="auto"/>
        <w:ind w:firstLine="480" w:firstLineChars="200"/>
        <w:rPr>
          <w:rFonts w:ascii="Times New Roman" w:hAnsi="Times New Roman"/>
          <w:sz w:val="24"/>
          <w:szCs w:val="24"/>
        </w:rPr>
      </w:pPr>
      <w:r>
        <w:rPr>
          <w:rFonts w:ascii="Times New Roman" w:hAnsi="Times New Roman"/>
          <w:sz w:val="24"/>
          <w:szCs w:val="24"/>
        </w:rPr>
        <w:t>3、我方再次重申：完全同意投标须知中关于“评标方式、标准、方法及特别提示”等陈述，我方认为贵公司有权单方决定中标者，还认为价格和质量、信誉和服务是中标的重要选择标准；无论贵公司是否选择我方作为中标单位，我方均尊重和认可贵公司的决定。</w:t>
      </w:r>
    </w:p>
    <w:p w14:paraId="34809E08">
      <w:pPr>
        <w:spacing w:line="360" w:lineRule="auto"/>
        <w:ind w:firstLine="480" w:firstLineChars="200"/>
        <w:rPr>
          <w:rFonts w:ascii="Times New Roman" w:hAnsi="Times New Roman"/>
          <w:sz w:val="24"/>
          <w:szCs w:val="24"/>
        </w:rPr>
      </w:pPr>
      <w:r>
        <w:rPr>
          <w:rFonts w:ascii="Times New Roman" w:hAnsi="Times New Roman"/>
          <w:sz w:val="24"/>
          <w:szCs w:val="24"/>
        </w:rPr>
        <w:t>4、我方投标文件（包括对招标文件承诺的内容、不同意见的偏离说明）在开标后的全过程中保持有效，不作任何更改和变动。</w:t>
      </w:r>
    </w:p>
    <w:p w14:paraId="453B69D4">
      <w:pPr>
        <w:spacing w:line="360" w:lineRule="auto"/>
        <w:ind w:firstLine="480" w:firstLineChars="200"/>
        <w:rPr>
          <w:rFonts w:ascii="Times New Roman" w:hAnsi="Times New Roman"/>
          <w:sz w:val="24"/>
          <w:szCs w:val="24"/>
        </w:rPr>
      </w:pPr>
      <w:r>
        <w:rPr>
          <w:rFonts w:ascii="Times New Roman" w:hAnsi="Times New Roman"/>
          <w:sz w:val="24"/>
          <w:szCs w:val="24"/>
        </w:rPr>
        <w:t>5、投标文件中所有关于投标资格的文件、证明、陈述均是真实的、准确的。若有违背，我单位愿意承担由此产生的一切后果。如最终确定我方供货，我方愿意按合同条款签约。</w:t>
      </w:r>
    </w:p>
    <w:p w14:paraId="1357CA74">
      <w:pPr>
        <w:spacing w:line="360" w:lineRule="auto"/>
        <w:ind w:firstLine="480" w:firstLineChars="200"/>
        <w:rPr>
          <w:rFonts w:ascii="Times New Roman" w:hAnsi="Times New Roman"/>
          <w:sz w:val="24"/>
          <w:szCs w:val="24"/>
        </w:rPr>
      </w:pPr>
      <w:r>
        <w:rPr>
          <w:rFonts w:ascii="Times New Roman" w:hAnsi="Times New Roman"/>
          <w:sz w:val="24"/>
          <w:szCs w:val="24"/>
        </w:rPr>
        <w:t>6、所有有关招投标的函电，请按下列地址联系：</w:t>
      </w:r>
    </w:p>
    <w:p w14:paraId="5E091305">
      <w:pPr>
        <w:widowControl/>
        <w:spacing w:line="360" w:lineRule="auto"/>
        <w:ind w:firstLine="480" w:firstLineChars="200"/>
        <w:jc w:val="left"/>
        <w:rPr>
          <w:rFonts w:hint="eastAsia" w:ascii="宋体" w:hAnsi="宋体"/>
          <w:kern w:val="0"/>
          <w:sz w:val="24"/>
          <w:szCs w:val="24"/>
        </w:rPr>
      </w:pPr>
    </w:p>
    <w:p w14:paraId="7DFACB66">
      <w:pPr>
        <w:pStyle w:val="2"/>
        <w:rPr>
          <w:rFonts w:hint="eastAsia"/>
        </w:rPr>
      </w:pPr>
    </w:p>
    <w:p w14:paraId="7158294C">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14:paraId="5E353661">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地址： </w:t>
      </w:r>
    </w:p>
    <w:p w14:paraId="3A740520">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14:paraId="0FF566F5">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14:paraId="547B7FAC">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14:paraId="20DDCBF1">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6D57CD8A">
      <w:pPr>
        <w:widowControl/>
        <w:tabs>
          <w:tab w:val="left" w:pos="590"/>
        </w:tabs>
        <w:jc w:val="left"/>
        <w:outlineLvl w:val="0"/>
        <w:rPr>
          <w:rFonts w:ascii="Times New Roman" w:hAnsi="Times New Roman"/>
          <w:b/>
          <w:sz w:val="18"/>
          <w:szCs w:val="18"/>
        </w:rPr>
      </w:pPr>
      <w:r>
        <w:rPr>
          <w:rFonts w:hint="eastAsia" w:ascii="宋体" w:hAnsi="宋体"/>
          <w:sz w:val="24"/>
          <w:szCs w:val="24"/>
        </w:rPr>
        <w:br w:type="page"/>
      </w:r>
    </w:p>
    <w:p w14:paraId="5E05C954">
      <w:pPr>
        <w:bidi w:val="0"/>
        <w:ind w:left="0" w:leftChars="0" w:right="0" w:rightChars="0" w:firstLine="0" w:firstLineChars="0"/>
        <w:jc w:val="both"/>
        <w:rPr>
          <w:rFonts w:hint="default" w:ascii="Times New Roman" w:hAnsi="Times New Roman" w:cs="Times New Roman" w:eastAsiaTheme="minorEastAsia"/>
          <w:b/>
          <w:bCs/>
          <w:sz w:val="20"/>
          <w:szCs w:val="20"/>
          <w:lang w:val="en-US" w:eastAsia="zh-CN"/>
        </w:rPr>
      </w:pPr>
      <w:r>
        <w:rPr>
          <w:rFonts w:hint="default" w:ascii="Times New Roman" w:hAnsi="Times New Roman" w:cs="Times New Roman"/>
          <w:b/>
          <w:bCs/>
          <w:sz w:val="20"/>
          <w:szCs w:val="20"/>
          <w:lang w:val="en-US" w:eastAsia="zh-CN"/>
        </w:rPr>
        <w:t>附件3</w:t>
      </w:r>
    </w:p>
    <w:p w14:paraId="5D204005">
      <w:pPr>
        <w:bidi w:val="0"/>
        <w:ind w:left="0" w:leftChars="0" w:right="0" w:rightChars="0" w:firstLine="0" w:firstLineChars="0"/>
        <w:jc w:val="center"/>
        <w:rPr>
          <w:rFonts w:hint="default"/>
          <w:b/>
          <w:bCs/>
          <w:sz w:val="32"/>
          <w:szCs w:val="32"/>
        </w:rPr>
      </w:pPr>
      <w:r>
        <w:rPr>
          <w:rFonts w:hint="default"/>
          <w:b/>
          <w:bCs/>
          <w:sz w:val="32"/>
          <w:szCs w:val="32"/>
        </w:rPr>
        <w:t>现场踏勘</w:t>
      </w:r>
      <w:r>
        <w:rPr>
          <w:rFonts w:hint="eastAsia"/>
          <w:b/>
          <w:bCs/>
          <w:sz w:val="32"/>
          <w:szCs w:val="32"/>
          <w:lang w:val="en-US" w:eastAsia="zh-CN"/>
        </w:rPr>
        <w:t>结果</w:t>
      </w:r>
      <w:r>
        <w:rPr>
          <w:rFonts w:hint="default"/>
          <w:b/>
          <w:bCs/>
          <w:sz w:val="32"/>
          <w:szCs w:val="32"/>
        </w:rPr>
        <w:t>确认函</w:t>
      </w:r>
    </w:p>
    <w:p w14:paraId="0EDB5EA3">
      <w:pPr>
        <w:bidi w:val="0"/>
        <w:rPr>
          <w:rFonts w:hint="default"/>
          <w:sz w:val="24"/>
          <w:szCs w:val="24"/>
        </w:rPr>
      </w:pPr>
    </w:p>
    <w:p w14:paraId="3A17B93B">
      <w:pPr>
        <w:bidi w:val="0"/>
        <w:spacing w:line="360" w:lineRule="auto"/>
        <w:rPr>
          <w:rFonts w:hint="default" w:eastAsiaTheme="minorEastAsia"/>
          <w:sz w:val="24"/>
          <w:szCs w:val="24"/>
          <w:lang w:val="en-US" w:eastAsia="zh-CN"/>
        </w:rPr>
      </w:pPr>
      <w:r>
        <w:rPr>
          <w:rFonts w:hint="default"/>
          <w:sz w:val="24"/>
          <w:szCs w:val="24"/>
        </w:rPr>
        <w:t>致：</w:t>
      </w:r>
      <w:r>
        <w:rPr>
          <w:rFonts w:hint="eastAsia"/>
          <w:sz w:val="24"/>
          <w:szCs w:val="24"/>
          <w:lang w:val="en-US" w:eastAsia="zh-CN"/>
        </w:rPr>
        <w:t>江苏省水利建设工程有限公司</w:t>
      </w:r>
    </w:p>
    <w:p w14:paraId="7FE549F9">
      <w:pPr>
        <w:bidi w:val="0"/>
        <w:spacing w:line="360" w:lineRule="auto"/>
        <w:ind w:left="0" w:leftChars="0" w:firstLine="638" w:firstLineChars="266"/>
        <w:rPr>
          <w:rFonts w:hint="default"/>
          <w:sz w:val="24"/>
          <w:szCs w:val="24"/>
        </w:rPr>
      </w:pPr>
      <w:r>
        <w:rPr>
          <w:rFonts w:hint="default"/>
          <w:sz w:val="24"/>
          <w:szCs w:val="24"/>
        </w:rPr>
        <w:t>根据</w:t>
      </w:r>
      <w:r>
        <w:rPr>
          <w:rFonts w:hint="eastAsia"/>
          <w:sz w:val="24"/>
          <w:szCs w:val="24"/>
          <w:lang w:val="en-US" w:eastAsia="zh-CN"/>
        </w:rPr>
        <w:t>贵公司</w:t>
      </w:r>
      <w:r>
        <w:rPr>
          <w:rFonts w:hint="eastAsia"/>
          <w:sz w:val="24"/>
          <w:szCs w:val="24"/>
          <w:u w:val="single"/>
          <w:lang w:val="en-US" w:eastAsia="zh-CN"/>
        </w:rPr>
        <w:t>蒋坝船闸改建工程土建施工及设备安装项目</w:t>
      </w:r>
      <w:r>
        <w:rPr>
          <w:rFonts w:hint="default"/>
          <w:sz w:val="24"/>
          <w:szCs w:val="24"/>
          <w:lang w:val="en-US" w:eastAsia="zh-CN"/>
        </w:rPr>
        <w:t>的</w:t>
      </w:r>
      <w:r>
        <w:rPr>
          <w:rFonts w:hint="eastAsia"/>
          <w:sz w:val="24"/>
          <w:szCs w:val="24"/>
          <w:u w:val="single"/>
          <w:lang w:val="en-US" w:eastAsia="zh-CN"/>
        </w:rPr>
        <w:t>黄砂采购</w:t>
      </w:r>
      <w:r>
        <w:rPr>
          <w:rFonts w:hint="eastAsia"/>
          <w:sz w:val="24"/>
          <w:szCs w:val="24"/>
          <w:lang w:val="en-US" w:eastAsia="zh-CN"/>
        </w:rPr>
        <w:t>招标文件的</w:t>
      </w:r>
      <w:r>
        <w:rPr>
          <w:rFonts w:hint="default"/>
          <w:sz w:val="24"/>
          <w:szCs w:val="24"/>
        </w:rPr>
        <w:t>要求，我</w:t>
      </w:r>
      <w:r>
        <w:rPr>
          <w:rFonts w:hint="eastAsia"/>
          <w:sz w:val="24"/>
          <w:szCs w:val="24"/>
          <w:lang w:val="en-US" w:eastAsia="zh-CN"/>
        </w:rPr>
        <w:t>单位已</w:t>
      </w:r>
      <w:r>
        <w:rPr>
          <w:rFonts w:hint="default"/>
          <w:sz w:val="24"/>
          <w:szCs w:val="24"/>
        </w:rPr>
        <w:t>组织相关人员对项目现场进行</w:t>
      </w:r>
      <w:r>
        <w:rPr>
          <w:rFonts w:hint="eastAsia"/>
          <w:sz w:val="24"/>
          <w:szCs w:val="24"/>
          <w:lang w:val="en-US" w:eastAsia="zh-CN"/>
        </w:rPr>
        <w:t>了</w:t>
      </w:r>
      <w:r>
        <w:rPr>
          <w:rFonts w:hint="default"/>
          <w:sz w:val="24"/>
          <w:szCs w:val="24"/>
        </w:rPr>
        <w:t>实地踏勘。现就有关事项确认如下：</w:t>
      </w:r>
    </w:p>
    <w:p w14:paraId="71483134">
      <w:pPr>
        <w:numPr>
          <w:ilvl w:val="0"/>
          <w:numId w:val="0"/>
        </w:numPr>
        <w:bidi w:val="0"/>
        <w:spacing w:line="360" w:lineRule="auto"/>
        <w:ind w:left="0" w:leftChars="0" w:firstLine="638" w:firstLineChars="266"/>
        <w:rPr>
          <w:rFonts w:hint="default"/>
          <w:sz w:val="24"/>
          <w:szCs w:val="24"/>
        </w:rPr>
      </w:pPr>
      <w:r>
        <w:rPr>
          <w:rFonts w:hint="eastAsia" w:cstheme="minorBidi"/>
          <w:kern w:val="2"/>
          <w:sz w:val="24"/>
          <w:szCs w:val="24"/>
          <w:lang w:val="en-US" w:eastAsia="zh-CN" w:bidi="ar-SA"/>
        </w:rPr>
        <w:t>一</w:t>
      </w:r>
      <w:r>
        <w:rPr>
          <w:rFonts w:hint="eastAsia" w:asciiTheme="minorHAnsi" w:hAnsiTheme="minorHAnsi" w:eastAsiaTheme="minorEastAsia" w:cstheme="minorBidi"/>
          <w:kern w:val="2"/>
          <w:sz w:val="24"/>
          <w:szCs w:val="24"/>
          <w:lang w:val="en-US" w:eastAsia="zh-CN" w:bidi="ar-SA"/>
        </w:rPr>
        <w:t>、</w:t>
      </w:r>
      <w:r>
        <w:rPr>
          <w:rFonts w:hint="default"/>
          <w:sz w:val="24"/>
          <w:szCs w:val="24"/>
        </w:rPr>
        <w:t>踏勘基本信息</w:t>
      </w:r>
    </w:p>
    <w:p w14:paraId="19753F78">
      <w:pPr>
        <w:widowControl w:val="0"/>
        <w:numPr>
          <w:ilvl w:val="0"/>
          <w:numId w:val="0"/>
        </w:numPr>
        <w:bidi w:val="0"/>
        <w:spacing w:line="360" w:lineRule="auto"/>
        <w:ind w:left="0" w:leftChars="0" w:firstLine="638" w:firstLineChars="266"/>
        <w:jc w:val="both"/>
        <w:rPr>
          <w:rFonts w:hint="eastAsia"/>
          <w:sz w:val="24"/>
          <w:szCs w:val="24"/>
          <w:lang w:val="en-US" w:eastAsia="zh-CN"/>
        </w:rPr>
      </w:pPr>
      <w:r>
        <w:rPr>
          <w:rFonts w:hint="eastAsia"/>
          <w:sz w:val="24"/>
          <w:szCs w:val="24"/>
          <w:lang w:val="en-US" w:eastAsia="zh-CN"/>
        </w:rPr>
        <w:t>（1）</w:t>
      </w:r>
      <w:r>
        <w:rPr>
          <w:rFonts w:hint="default"/>
          <w:sz w:val="24"/>
          <w:szCs w:val="24"/>
        </w:rPr>
        <w:t>踏勘时间</w:t>
      </w:r>
      <w:r>
        <w:rPr>
          <w:rFonts w:hint="eastAsia"/>
          <w:sz w:val="24"/>
          <w:szCs w:val="24"/>
          <w:lang w:eastAsia="zh-CN"/>
        </w:rPr>
        <w:t>：</w:t>
      </w:r>
      <w:r>
        <w:rPr>
          <w:rFonts w:hint="eastAsia"/>
          <w:sz w:val="24"/>
          <w:szCs w:val="24"/>
          <w:lang w:val="en-US" w:eastAsia="zh-CN"/>
        </w:rPr>
        <w:t xml:space="preserve">    </w:t>
      </w:r>
      <w:r>
        <w:rPr>
          <w:rFonts w:hint="default"/>
          <w:sz w:val="24"/>
          <w:szCs w:val="24"/>
        </w:rPr>
        <w:t>年</w:t>
      </w:r>
      <w:r>
        <w:rPr>
          <w:rFonts w:hint="eastAsia"/>
          <w:sz w:val="24"/>
          <w:szCs w:val="24"/>
          <w:lang w:val="en-US" w:eastAsia="zh-CN"/>
        </w:rPr>
        <w:t xml:space="preserve">     </w:t>
      </w:r>
      <w:r>
        <w:rPr>
          <w:rFonts w:hint="default"/>
          <w:sz w:val="24"/>
          <w:szCs w:val="24"/>
        </w:rPr>
        <w:t>月</w:t>
      </w:r>
      <w:r>
        <w:rPr>
          <w:rFonts w:hint="eastAsia"/>
          <w:sz w:val="24"/>
          <w:szCs w:val="24"/>
          <w:lang w:val="en-US" w:eastAsia="zh-CN"/>
        </w:rPr>
        <w:t xml:space="preserve">   </w:t>
      </w:r>
      <w:r>
        <w:rPr>
          <w:rFonts w:hint="default"/>
          <w:sz w:val="24"/>
          <w:szCs w:val="24"/>
        </w:rPr>
        <w:t>日</w:t>
      </w:r>
      <w:r>
        <w:rPr>
          <w:rFonts w:hint="eastAsia"/>
          <w:sz w:val="24"/>
          <w:szCs w:val="24"/>
          <w:lang w:val="en-US" w:eastAsia="zh-CN"/>
        </w:rPr>
        <w:t xml:space="preserve">   点   分</w:t>
      </w:r>
    </w:p>
    <w:p w14:paraId="66B5A59E">
      <w:pPr>
        <w:widowControl w:val="0"/>
        <w:numPr>
          <w:ilvl w:val="0"/>
          <w:numId w:val="0"/>
        </w:numPr>
        <w:bidi w:val="0"/>
        <w:spacing w:line="360" w:lineRule="auto"/>
        <w:ind w:left="0" w:leftChars="0" w:firstLine="638" w:firstLineChars="266"/>
        <w:jc w:val="both"/>
        <w:rPr>
          <w:rFonts w:hint="eastAsia" w:eastAsiaTheme="minorEastAsia"/>
          <w:sz w:val="24"/>
          <w:szCs w:val="24"/>
          <w:lang w:val="en-US" w:eastAsia="zh-CN"/>
        </w:rPr>
      </w:pPr>
      <w:r>
        <w:rPr>
          <w:rFonts w:hint="eastAsia"/>
          <w:sz w:val="24"/>
          <w:szCs w:val="24"/>
          <w:lang w:val="en-US" w:eastAsia="zh-CN"/>
        </w:rPr>
        <w:t>（2）</w:t>
      </w:r>
      <w:r>
        <w:rPr>
          <w:rFonts w:hint="default"/>
          <w:sz w:val="24"/>
          <w:szCs w:val="24"/>
        </w:rPr>
        <w:t>踏勘地点</w:t>
      </w:r>
      <w:r>
        <w:rPr>
          <w:rFonts w:hint="eastAsia"/>
          <w:sz w:val="24"/>
          <w:szCs w:val="24"/>
          <w:lang w:eastAsia="zh-CN"/>
        </w:rPr>
        <w:t>：</w:t>
      </w:r>
      <w:r>
        <w:rPr>
          <w:rFonts w:hint="eastAsia"/>
          <w:sz w:val="24"/>
          <w:szCs w:val="24"/>
          <w:lang w:val="en-US" w:eastAsia="zh-CN"/>
        </w:rPr>
        <w:t>贵公司蒋坝船闸改建工程土建施工及设备安装工程施工现场</w:t>
      </w:r>
    </w:p>
    <w:p w14:paraId="4AE77E26">
      <w:pPr>
        <w:widowControl w:val="0"/>
        <w:numPr>
          <w:ilvl w:val="0"/>
          <w:numId w:val="0"/>
        </w:numPr>
        <w:bidi w:val="0"/>
        <w:spacing w:line="360" w:lineRule="auto"/>
        <w:ind w:left="0" w:leftChars="0" w:firstLine="638" w:firstLineChars="266"/>
        <w:jc w:val="both"/>
        <w:rPr>
          <w:rFonts w:hint="eastAsia"/>
          <w:sz w:val="24"/>
          <w:szCs w:val="24"/>
          <w:lang w:val="en-US" w:eastAsia="zh-CN"/>
        </w:rPr>
      </w:pPr>
      <w:r>
        <w:rPr>
          <w:rFonts w:hint="eastAsia"/>
          <w:sz w:val="24"/>
          <w:szCs w:val="24"/>
          <w:lang w:val="en-US" w:eastAsia="zh-CN"/>
        </w:rPr>
        <w:t>（3）</w:t>
      </w:r>
      <w:r>
        <w:rPr>
          <w:rFonts w:hint="default"/>
          <w:sz w:val="24"/>
          <w:szCs w:val="24"/>
        </w:rPr>
        <w:t>我方</w:t>
      </w:r>
      <w:r>
        <w:rPr>
          <w:rFonts w:hint="eastAsia"/>
          <w:sz w:val="24"/>
          <w:szCs w:val="24"/>
          <w:lang w:val="en-US" w:eastAsia="zh-CN"/>
        </w:rPr>
        <w:t>授权代表：XXX，身份证号：</w:t>
      </w:r>
    </w:p>
    <w:p w14:paraId="1F401327">
      <w:pPr>
        <w:widowControl w:val="0"/>
        <w:numPr>
          <w:ilvl w:val="0"/>
          <w:numId w:val="0"/>
        </w:numPr>
        <w:bidi w:val="0"/>
        <w:spacing w:line="360" w:lineRule="auto"/>
        <w:ind w:left="0" w:leftChars="0" w:firstLine="638" w:firstLineChars="266"/>
        <w:jc w:val="both"/>
        <w:rPr>
          <w:rFonts w:hint="eastAsia"/>
          <w:sz w:val="24"/>
          <w:szCs w:val="24"/>
          <w:lang w:eastAsia="zh-CN"/>
        </w:rPr>
      </w:pPr>
      <w:r>
        <w:rPr>
          <w:rFonts w:hint="eastAsia"/>
          <w:sz w:val="24"/>
          <w:szCs w:val="24"/>
          <w:lang w:val="en-US" w:eastAsia="zh-CN"/>
        </w:rPr>
        <w:t>（4）</w:t>
      </w:r>
      <w:r>
        <w:rPr>
          <w:rFonts w:hint="default"/>
          <w:sz w:val="24"/>
          <w:szCs w:val="24"/>
        </w:rPr>
        <w:t>贵方对接人员</w:t>
      </w:r>
      <w:r>
        <w:rPr>
          <w:rFonts w:hint="eastAsia"/>
          <w:sz w:val="24"/>
          <w:szCs w:val="24"/>
          <w:lang w:eastAsia="zh-CN"/>
        </w:rPr>
        <w:t>：</w:t>
      </w:r>
      <w:r>
        <w:rPr>
          <w:rFonts w:hint="eastAsia"/>
          <w:sz w:val="24"/>
          <w:szCs w:val="24"/>
          <w:lang w:val="en-US" w:eastAsia="zh-CN"/>
        </w:rPr>
        <w:t>XXX，</w:t>
      </w:r>
      <w:r>
        <w:rPr>
          <w:rFonts w:hint="default"/>
          <w:sz w:val="24"/>
          <w:szCs w:val="24"/>
        </w:rPr>
        <w:t>联系电话</w:t>
      </w:r>
      <w:r>
        <w:rPr>
          <w:rFonts w:hint="eastAsia"/>
          <w:sz w:val="24"/>
          <w:szCs w:val="24"/>
          <w:lang w:eastAsia="zh-CN"/>
        </w:rPr>
        <w:t>：</w:t>
      </w:r>
    </w:p>
    <w:p w14:paraId="0504930A">
      <w:pPr>
        <w:bidi w:val="0"/>
        <w:spacing w:line="360" w:lineRule="auto"/>
        <w:ind w:left="0" w:leftChars="0" w:firstLine="638" w:firstLineChars="266"/>
        <w:rPr>
          <w:rFonts w:hint="default" w:eastAsiaTheme="minorEastAsia"/>
          <w:sz w:val="24"/>
          <w:szCs w:val="24"/>
          <w:lang w:val="en-US" w:eastAsia="zh-CN"/>
        </w:rPr>
      </w:pPr>
      <w:r>
        <w:rPr>
          <w:rFonts w:hint="eastAsia"/>
          <w:sz w:val="24"/>
          <w:szCs w:val="24"/>
          <w:lang w:val="en-US" w:eastAsia="zh-CN"/>
        </w:rPr>
        <w:t>二、我方通过</w:t>
      </w:r>
      <w:r>
        <w:rPr>
          <w:rFonts w:hint="default"/>
          <w:sz w:val="24"/>
          <w:szCs w:val="24"/>
        </w:rPr>
        <w:t>踏勘</w:t>
      </w:r>
      <w:r>
        <w:rPr>
          <w:rFonts w:hint="eastAsia"/>
          <w:sz w:val="24"/>
          <w:szCs w:val="24"/>
          <w:lang w:val="en-US" w:eastAsia="zh-CN"/>
        </w:rPr>
        <w:t>现场已充分了解黄砂样品质量和场地条件，主要包括以下内容（但不限于）：</w:t>
      </w:r>
    </w:p>
    <w:p w14:paraId="4578E6B8">
      <w:pPr>
        <w:numPr>
          <w:ilvl w:val="0"/>
          <w:numId w:val="0"/>
        </w:numPr>
        <w:bidi w:val="0"/>
        <w:spacing w:line="360" w:lineRule="auto"/>
        <w:ind w:left="0" w:leftChars="0" w:firstLine="638" w:firstLineChars="266"/>
        <w:rPr>
          <w:rFonts w:hint="eastAsia"/>
          <w:sz w:val="24"/>
          <w:szCs w:val="24"/>
          <w:lang w:val="en-US" w:eastAsia="zh-CN"/>
        </w:rPr>
      </w:pPr>
      <w:r>
        <w:rPr>
          <w:rFonts w:hint="eastAsia" w:asciiTheme="minorHAnsi" w:hAnsiTheme="minorHAnsi" w:eastAsiaTheme="minorEastAsia" w:cstheme="minorBidi"/>
          <w:kern w:val="2"/>
          <w:sz w:val="24"/>
          <w:szCs w:val="24"/>
          <w:lang w:val="en-US" w:eastAsia="zh-CN" w:bidi="ar-SA"/>
        </w:rPr>
        <w:t>1）</w:t>
      </w:r>
      <w:r>
        <w:rPr>
          <w:rFonts w:hint="eastAsia"/>
          <w:sz w:val="24"/>
          <w:szCs w:val="24"/>
          <w:lang w:val="en-US" w:eastAsia="zh-CN"/>
        </w:rPr>
        <w:t>我方已了解黄砂样品质量；</w:t>
      </w:r>
    </w:p>
    <w:p w14:paraId="06A78CB6">
      <w:pPr>
        <w:numPr>
          <w:ilvl w:val="0"/>
          <w:numId w:val="0"/>
        </w:numPr>
        <w:bidi w:val="0"/>
        <w:spacing w:line="360" w:lineRule="auto"/>
        <w:ind w:left="0" w:leftChars="0" w:firstLine="638" w:firstLineChars="266"/>
        <w:rPr>
          <w:rFonts w:hint="default"/>
          <w:sz w:val="24"/>
          <w:szCs w:val="24"/>
        </w:rPr>
      </w:pPr>
      <w:r>
        <w:rPr>
          <w:rFonts w:hint="default" w:asciiTheme="minorHAnsi" w:hAnsiTheme="minorHAnsi" w:eastAsiaTheme="minorEastAsia" w:cstheme="minorBidi"/>
          <w:kern w:val="2"/>
          <w:sz w:val="24"/>
          <w:szCs w:val="24"/>
          <w:lang w:val="en-US" w:eastAsia="zh-CN" w:bidi="ar-SA"/>
        </w:rPr>
        <w:t>2）</w:t>
      </w:r>
      <w:r>
        <w:rPr>
          <w:rFonts w:hint="eastAsia"/>
          <w:sz w:val="24"/>
          <w:szCs w:val="24"/>
          <w:lang w:val="en-US" w:eastAsia="zh-CN"/>
        </w:rPr>
        <w:t>我方已了解</w:t>
      </w:r>
      <w:r>
        <w:rPr>
          <w:rFonts w:hint="default"/>
          <w:sz w:val="24"/>
          <w:szCs w:val="24"/>
        </w:rPr>
        <w:t>项目现场的实际状况，包括场地面积、周边环境、基础设施等；</w:t>
      </w:r>
    </w:p>
    <w:p w14:paraId="3734A1DA">
      <w:pPr>
        <w:bidi w:val="0"/>
        <w:spacing w:line="360" w:lineRule="auto"/>
        <w:ind w:left="0" w:leftChars="0" w:firstLine="638" w:firstLineChars="266"/>
        <w:rPr>
          <w:rFonts w:hint="default"/>
          <w:sz w:val="24"/>
          <w:szCs w:val="24"/>
        </w:rPr>
      </w:pPr>
      <w:r>
        <w:rPr>
          <w:rFonts w:hint="eastAsia"/>
          <w:sz w:val="24"/>
          <w:szCs w:val="24"/>
          <w:lang w:val="en-US" w:eastAsia="zh-CN"/>
        </w:rPr>
        <w:t>3）我方已了解项目现场的运输条件</w:t>
      </w:r>
      <w:r>
        <w:rPr>
          <w:rFonts w:hint="default"/>
          <w:sz w:val="24"/>
          <w:szCs w:val="24"/>
        </w:rPr>
        <w:t>；</w:t>
      </w:r>
    </w:p>
    <w:p w14:paraId="4D9EEE63">
      <w:pPr>
        <w:bidi w:val="0"/>
        <w:spacing w:line="360" w:lineRule="auto"/>
        <w:ind w:left="0" w:leftChars="0" w:firstLine="638" w:firstLineChars="266"/>
        <w:rPr>
          <w:rFonts w:hint="default"/>
          <w:sz w:val="24"/>
          <w:szCs w:val="24"/>
        </w:rPr>
      </w:pPr>
      <w:r>
        <w:rPr>
          <w:rFonts w:hint="eastAsia"/>
          <w:sz w:val="24"/>
          <w:szCs w:val="24"/>
          <w:lang w:val="en-US" w:eastAsia="zh-CN"/>
        </w:rPr>
        <w:t>4）我方已了解项目现场的</w:t>
      </w:r>
      <w:r>
        <w:rPr>
          <w:rFonts w:hint="default"/>
          <w:sz w:val="24"/>
          <w:szCs w:val="24"/>
        </w:rPr>
        <w:t>限制条件（如噪音、环保要求等）；</w:t>
      </w:r>
    </w:p>
    <w:p w14:paraId="4E681874">
      <w:pPr>
        <w:bidi w:val="0"/>
        <w:spacing w:line="360" w:lineRule="auto"/>
        <w:ind w:left="0" w:leftChars="0" w:firstLine="638" w:firstLineChars="266"/>
        <w:rPr>
          <w:rFonts w:hint="default"/>
          <w:sz w:val="24"/>
          <w:szCs w:val="24"/>
        </w:rPr>
      </w:pPr>
      <w:r>
        <w:rPr>
          <w:rFonts w:hint="eastAsia"/>
          <w:sz w:val="24"/>
          <w:szCs w:val="24"/>
          <w:lang w:val="en-US" w:eastAsia="zh-CN"/>
        </w:rPr>
        <w:t>5）我方已了解供货</w:t>
      </w:r>
      <w:r>
        <w:rPr>
          <w:rFonts w:hint="default"/>
          <w:sz w:val="24"/>
          <w:szCs w:val="24"/>
        </w:rPr>
        <w:t>过程中的协作事项及安全注意事项；</w:t>
      </w:r>
    </w:p>
    <w:p w14:paraId="6F290E36">
      <w:pPr>
        <w:bidi w:val="0"/>
        <w:spacing w:line="360" w:lineRule="auto"/>
        <w:ind w:left="0" w:leftChars="0" w:firstLine="638" w:firstLineChars="266"/>
        <w:rPr>
          <w:rFonts w:hint="eastAsia"/>
          <w:sz w:val="24"/>
          <w:szCs w:val="24"/>
          <w:lang w:val="en-US" w:eastAsia="zh-CN"/>
        </w:rPr>
      </w:pPr>
      <w:r>
        <w:rPr>
          <w:rFonts w:hint="eastAsia"/>
          <w:sz w:val="24"/>
          <w:szCs w:val="24"/>
          <w:lang w:val="en-US" w:eastAsia="zh-CN"/>
        </w:rPr>
        <w:t>6）我方已了解并接受投标过程中及中标后的所有已知和未知风险。</w:t>
      </w:r>
    </w:p>
    <w:p w14:paraId="6389FFBC">
      <w:pPr>
        <w:bidi w:val="0"/>
        <w:spacing w:line="360" w:lineRule="auto"/>
        <w:ind w:left="0" w:leftChars="0" w:firstLine="638" w:firstLineChars="266"/>
        <w:rPr>
          <w:rFonts w:hint="eastAsia"/>
          <w:sz w:val="24"/>
          <w:szCs w:val="24"/>
          <w:lang w:val="en-US" w:eastAsia="zh-CN"/>
        </w:rPr>
      </w:pPr>
    </w:p>
    <w:p w14:paraId="50EECC62">
      <w:pPr>
        <w:bidi w:val="0"/>
        <w:spacing w:line="360" w:lineRule="auto"/>
        <w:ind w:left="0" w:leftChars="0" w:firstLine="638" w:firstLineChars="266"/>
        <w:rPr>
          <w:rFonts w:hint="eastAsia"/>
          <w:sz w:val="24"/>
          <w:szCs w:val="24"/>
          <w:lang w:val="en-US" w:eastAsia="zh-CN"/>
        </w:rPr>
      </w:pPr>
    </w:p>
    <w:p w14:paraId="53E30364">
      <w:pPr>
        <w:pStyle w:val="2"/>
        <w:keepNext w:val="0"/>
        <w:keepLines w:val="0"/>
        <w:pageBreakBefore w:val="0"/>
        <w:widowControl w:val="0"/>
        <w:kinsoku/>
        <w:wordWrap/>
        <w:overflowPunct/>
        <w:topLinePunct w:val="0"/>
        <w:autoSpaceDE/>
        <w:autoSpaceDN/>
        <w:bidi w:val="0"/>
        <w:adjustRightInd/>
        <w:snapToGrid/>
        <w:spacing w:before="0" w:line="360" w:lineRule="auto"/>
        <w:ind w:left="0" w:leftChars="0" w:firstLine="638" w:firstLineChars="266"/>
        <w:textAlignment w:val="auto"/>
        <w:rPr>
          <w:rFonts w:hint="default" w:ascii="Times New Roman" w:hAnsi="Times New Roman" w:cs="Times New Roman"/>
          <w:sz w:val="24"/>
          <w:szCs w:val="24"/>
        </w:rPr>
      </w:pPr>
    </w:p>
    <w:p w14:paraId="0DEA9DAC">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sz w:val="24"/>
          <w:szCs w:val="24"/>
          <w:lang w:val="en-US" w:eastAsia="zh-CN"/>
        </w:rPr>
      </w:pPr>
      <w:r>
        <w:rPr>
          <w:rFonts w:ascii="Times New Roman" w:hAnsi="Times New Roman" w:eastAsiaTheme="minorEastAsia"/>
          <w:sz w:val="24"/>
          <w:szCs w:val="24"/>
        </w:rPr>
        <w:t>投标人：（盖章）</w:t>
      </w:r>
      <w:r>
        <w:rPr>
          <w:rFonts w:hint="eastAsia" w:ascii="Times New Roman" w:hAnsi="Times New Roman"/>
          <w:sz w:val="24"/>
          <w:szCs w:val="24"/>
          <w:lang w:val="en-US" w:eastAsia="zh-CN"/>
        </w:rPr>
        <w:tab/>
      </w:r>
      <w:r>
        <w:rPr>
          <w:rFonts w:hint="eastAsia" w:ascii="Times New Roman" w:hAnsi="Times New Roman"/>
          <w:sz w:val="24"/>
          <w:szCs w:val="24"/>
          <w:lang w:val="en-US" w:eastAsia="zh-CN"/>
        </w:rPr>
        <w:t>招标人施工现场</w:t>
      </w:r>
    </w:p>
    <w:p w14:paraId="63E613E9">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r>
        <w:rPr>
          <w:rFonts w:hint="eastAsia" w:ascii="Times New Roman" w:hAnsi="Times New Roman"/>
          <w:sz w:val="24"/>
          <w:szCs w:val="24"/>
          <w:lang w:val="en-US" w:eastAsia="zh-CN"/>
        </w:rPr>
        <w:tab/>
      </w:r>
      <w:r>
        <w:rPr>
          <w:rFonts w:hint="default"/>
          <w:sz w:val="24"/>
          <w:szCs w:val="24"/>
        </w:rPr>
        <w:t>对接人员</w:t>
      </w:r>
      <w:r>
        <w:rPr>
          <w:rFonts w:hint="eastAsia"/>
          <w:sz w:val="24"/>
          <w:szCs w:val="24"/>
          <w:lang w:eastAsia="zh-CN"/>
        </w:rPr>
        <w:t>（</w:t>
      </w:r>
      <w:r>
        <w:rPr>
          <w:rFonts w:hint="eastAsia"/>
          <w:sz w:val="24"/>
          <w:szCs w:val="24"/>
          <w:lang w:val="en-US" w:eastAsia="zh-CN"/>
        </w:rPr>
        <w:t>签名</w:t>
      </w:r>
      <w:r>
        <w:rPr>
          <w:rFonts w:hint="eastAsia"/>
          <w:sz w:val="24"/>
          <w:szCs w:val="24"/>
          <w:lang w:eastAsia="zh-CN"/>
        </w:rPr>
        <w:t>）：</w:t>
      </w:r>
    </w:p>
    <w:p w14:paraId="5777B79C">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r>
        <w:rPr>
          <w:rFonts w:hint="eastAsia" w:ascii="Times New Roman" w:hAnsi="Times New Roman" w:eastAsiaTheme="minorEastAsia"/>
          <w:sz w:val="24"/>
          <w:szCs w:val="24"/>
          <w:lang w:val="en-US" w:eastAsia="zh-CN"/>
        </w:rPr>
        <w:tab/>
      </w:r>
      <w:r>
        <w:rPr>
          <w:rFonts w:hint="eastAsia" w:ascii="Times New Roman" w:hAnsi="Times New Roman" w:eastAsiaTheme="minorEastAsia"/>
          <w:sz w:val="24"/>
          <w:szCs w:val="24"/>
          <w:lang w:val="en-US" w:eastAsia="zh-CN"/>
        </w:rPr>
        <w:t>联系电话：</w:t>
      </w:r>
    </w:p>
    <w:p w14:paraId="342B8A83">
      <w:pPr>
        <w:keepNext w:val="0"/>
        <w:keepLines w:val="0"/>
        <w:pageBreakBefore w:val="0"/>
        <w:widowControl w:val="0"/>
        <w:shd w:val="clear"/>
        <w:tabs>
          <w:tab w:val="left" w:pos="6100"/>
        </w:tabs>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日期：    年   月   日</w:t>
      </w:r>
      <w:r>
        <w:rPr>
          <w:rFonts w:hint="eastAsia" w:ascii="Times New Roman" w:hAnsi="Times New Roman" w:eastAsiaTheme="minorEastAsia"/>
          <w:sz w:val="24"/>
          <w:szCs w:val="24"/>
          <w:lang w:val="en-US" w:eastAsia="zh-CN"/>
        </w:rPr>
        <w:tab/>
      </w:r>
      <w:r>
        <w:rPr>
          <w:rFonts w:hint="eastAsia" w:ascii="Times New Roman" w:hAnsi="Times New Roman" w:eastAsiaTheme="minorEastAsia"/>
          <w:sz w:val="24"/>
          <w:szCs w:val="24"/>
          <w:lang w:val="en-US" w:eastAsia="zh-CN"/>
        </w:rPr>
        <w:t>日期：    年   月   日</w:t>
      </w:r>
    </w:p>
    <w:p w14:paraId="28BC688E">
      <w:pPr>
        <w:rPr>
          <w:rFonts w:ascii="Times New Roman" w:hAnsi="Times New Roman"/>
          <w:b/>
          <w:sz w:val="18"/>
          <w:szCs w:val="18"/>
        </w:rPr>
      </w:pPr>
      <w:r>
        <w:rPr>
          <w:rFonts w:ascii="Times New Roman" w:hAnsi="Times New Roman"/>
          <w:b/>
          <w:sz w:val="18"/>
          <w:szCs w:val="18"/>
        </w:rPr>
        <w:br w:type="page"/>
      </w:r>
    </w:p>
    <w:p w14:paraId="2818A898">
      <w:pPr>
        <w:widowControl/>
        <w:tabs>
          <w:tab w:val="left" w:pos="590"/>
        </w:tabs>
        <w:jc w:val="left"/>
        <w:outlineLvl w:val="1"/>
        <w:rPr>
          <w:rFonts w:ascii="Times New Roman" w:hAnsi="Times New Roman"/>
          <w:b/>
          <w:sz w:val="18"/>
          <w:szCs w:val="18"/>
        </w:rPr>
      </w:pPr>
      <w:r>
        <w:rPr>
          <w:rFonts w:ascii="Times New Roman" w:hAnsi="Times New Roman"/>
          <w:b/>
          <w:sz w:val="18"/>
          <w:szCs w:val="18"/>
        </w:rPr>
        <w:t>附件</w:t>
      </w:r>
      <w:r>
        <w:rPr>
          <w:rFonts w:hint="eastAsia" w:ascii="Times New Roman" w:hAnsi="Times New Roman"/>
          <w:b/>
          <w:sz w:val="18"/>
          <w:szCs w:val="18"/>
          <w:lang w:val="en-US" w:eastAsia="zh-CN"/>
        </w:rPr>
        <w:t>4</w:t>
      </w:r>
      <w:r>
        <w:rPr>
          <w:rFonts w:ascii="Times New Roman" w:hAnsi="Times New Roman"/>
          <w:b/>
          <w:sz w:val="18"/>
          <w:szCs w:val="18"/>
        </w:rPr>
        <w:t>：</w:t>
      </w:r>
    </w:p>
    <w:p w14:paraId="55089BDF">
      <w:pPr>
        <w:widowControl/>
        <w:tabs>
          <w:tab w:val="left" w:pos="590"/>
        </w:tabs>
        <w:jc w:val="center"/>
        <w:rPr>
          <w:rFonts w:ascii="Times New Roman" w:hAnsi="Times New Roman"/>
          <w:b/>
          <w:sz w:val="32"/>
          <w:szCs w:val="32"/>
        </w:rPr>
      </w:pPr>
      <w:r>
        <w:rPr>
          <w:rFonts w:ascii="Times New Roman" w:hAnsi="Times New Roman"/>
          <w:b/>
          <w:sz w:val="32"/>
          <w:szCs w:val="32"/>
        </w:rPr>
        <w:t>投标报价单</w:t>
      </w:r>
    </w:p>
    <w:p w14:paraId="46508CE2">
      <w:pPr>
        <w:spacing w:line="360" w:lineRule="auto"/>
        <w:rPr>
          <w:rFonts w:ascii="Times New Roman" w:hAnsi="Times New Roman"/>
          <w:sz w:val="24"/>
          <w:szCs w:val="24"/>
        </w:rPr>
      </w:pPr>
      <w:r>
        <w:rPr>
          <w:rFonts w:ascii="Times New Roman" w:hAnsi="Times New Roman"/>
          <w:sz w:val="24"/>
          <w:szCs w:val="24"/>
        </w:rPr>
        <w:t>江苏省水利建设工程有限公司：</w:t>
      </w:r>
    </w:p>
    <w:p w14:paraId="1B398FE6">
      <w:pPr>
        <w:adjustRightInd w:val="0"/>
        <w:snapToGrid w:val="0"/>
        <w:spacing w:line="360" w:lineRule="auto"/>
        <w:ind w:firstLine="480" w:firstLineChars="200"/>
        <w:rPr>
          <w:rFonts w:ascii="Times New Roman" w:hAnsi="Times New Roman"/>
          <w:sz w:val="24"/>
          <w:szCs w:val="24"/>
          <w:lang w:eastAsia="zh-Hans"/>
        </w:rPr>
      </w:pPr>
      <w:r>
        <w:rPr>
          <w:rFonts w:ascii="Times New Roman" w:hAnsi="Times New Roman"/>
          <w:sz w:val="24"/>
          <w:szCs w:val="24"/>
          <w:lang w:eastAsia="zh-Hans"/>
        </w:rPr>
        <w:t>我单位拟向贵公司供应</w:t>
      </w:r>
      <w:r>
        <w:rPr>
          <w:rFonts w:ascii="Times New Roman" w:hAnsi="Times New Roman"/>
          <w:sz w:val="24"/>
          <w:szCs w:val="24"/>
        </w:rPr>
        <w:t>蒋坝船闸改建</w:t>
      </w:r>
      <w:r>
        <w:rPr>
          <w:rFonts w:ascii="Times New Roman" w:hAnsi="Times New Roman"/>
          <w:sz w:val="24"/>
          <w:szCs w:val="24"/>
          <w:lang w:eastAsia="zh-Hans"/>
        </w:rPr>
        <w:t>工程土建施工及设备安装</w:t>
      </w:r>
      <w:r>
        <w:rPr>
          <w:rFonts w:ascii="Times New Roman" w:hAnsi="Times New Roman"/>
          <w:sz w:val="24"/>
          <w:szCs w:val="24"/>
        </w:rPr>
        <w:t>工程</w:t>
      </w:r>
      <w:r>
        <w:rPr>
          <w:rFonts w:ascii="Times New Roman" w:hAnsi="Times New Roman"/>
          <w:sz w:val="24"/>
          <w:szCs w:val="24"/>
          <w:lang w:eastAsia="zh-Hans"/>
        </w:rPr>
        <w:t>所用的</w:t>
      </w:r>
      <w:r>
        <w:rPr>
          <w:rFonts w:ascii="Times New Roman" w:hAnsi="Times New Roman"/>
          <w:sz w:val="24"/>
          <w:szCs w:val="24"/>
        </w:rPr>
        <w:t>黄砂</w:t>
      </w:r>
      <w:r>
        <w:rPr>
          <w:rFonts w:ascii="Times New Roman" w:hAnsi="Times New Roman"/>
          <w:sz w:val="24"/>
          <w:szCs w:val="24"/>
          <w:lang w:eastAsia="zh-Hans"/>
        </w:rPr>
        <w:t>，我公司所供</w:t>
      </w:r>
      <w:r>
        <w:rPr>
          <w:rFonts w:ascii="Times New Roman" w:hAnsi="Times New Roman"/>
          <w:sz w:val="24"/>
          <w:szCs w:val="24"/>
        </w:rPr>
        <w:t>黄砂具体规格、数量和报价</w:t>
      </w:r>
      <w:r>
        <w:rPr>
          <w:rFonts w:ascii="Times New Roman" w:hAnsi="Times New Roman"/>
          <w:sz w:val="24"/>
          <w:szCs w:val="24"/>
          <w:lang w:eastAsia="zh-Hans"/>
        </w:rPr>
        <w:t>如下：</w:t>
      </w:r>
    </w:p>
    <w:tbl>
      <w:tblPr>
        <w:tblStyle w:val="12"/>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45"/>
        <w:gridCol w:w="1618"/>
        <w:gridCol w:w="932"/>
        <w:gridCol w:w="831"/>
        <w:gridCol w:w="1074"/>
        <w:gridCol w:w="809"/>
        <w:gridCol w:w="1226"/>
        <w:gridCol w:w="1593"/>
        <w:gridCol w:w="1006"/>
      </w:tblGrid>
      <w:tr w14:paraId="1FAC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645" w:type="dxa"/>
            <w:vMerge w:val="restart"/>
            <w:vAlign w:val="center"/>
          </w:tcPr>
          <w:p w14:paraId="0A521D36">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618" w:type="dxa"/>
            <w:vMerge w:val="restart"/>
            <w:vAlign w:val="center"/>
          </w:tcPr>
          <w:p w14:paraId="0B374C01">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932" w:type="dxa"/>
            <w:vMerge w:val="restart"/>
            <w:vAlign w:val="center"/>
          </w:tcPr>
          <w:p w14:paraId="636B7C5B">
            <w:pPr>
              <w:spacing w:line="24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831" w:type="dxa"/>
            <w:tcBorders>
              <w:top w:val="single" w:color="auto" w:sz="4" w:space="0"/>
              <w:left w:val="single" w:color="auto" w:sz="4" w:space="0"/>
              <w:right w:val="single" w:color="auto" w:sz="4" w:space="0"/>
            </w:tcBorders>
            <w:vAlign w:val="center"/>
          </w:tcPr>
          <w:p w14:paraId="2D8E9F87">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暂定</w:t>
            </w:r>
          </w:p>
          <w:p w14:paraId="538ACA2B">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1074" w:type="dxa"/>
            <w:tcBorders>
              <w:top w:val="single" w:color="auto" w:sz="4" w:space="0"/>
              <w:left w:val="single" w:color="auto" w:sz="4" w:space="0"/>
              <w:right w:val="single" w:color="auto" w:sz="4" w:space="0"/>
            </w:tcBorders>
            <w:vAlign w:val="center"/>
          </w:tcPr>
          <w:p w14:paraId="0E7AC272">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不含税单价(</w:t>
            </w:r>
            <w:r>
              <w:rPr>
                <w:rFonts w:ascii="Times New Roman" w:hAnsi="Times New Roman" w:eastAsiaTheme="minorEastAsia"/>
                <w:sz w:val="24"/>
                <w:szCs w:val="24"/>
              </w:rPr>
              <w:t>元/吨</w:t>
            </w:r>
            <w:r>
              <w:rPr>
                <w:rFonts w:hint="eastAsia" w:ascii="Times New Roman" w:hAnsi="Times New Roman" w:eastAsiaTheme="minorEastAsia"/>
                <w:sz w:val="24"/>
                <w:szCs w:val="24"/>
              </w:rPr>
              <w:t>)</w:t>
            </w:r>
          </w:p>
        </w:tc>
        <w:tc>
          <w:tcPr>
            <w:tcW w:w="809" w:type="dxa"/>
            <w:tcBorders>
              <w:top w:val="single" w:color="auto" w:sz="4" w:space="0"/>
              <w:left w:val="single" w:color="auto" w:sz="4" w:space="0"/>
              <w:right w:val="single" w:color="auto" w:sz="4" w:space="0"/>
            </w:tcBorders>
            <w:vAlign w:val="center"/>
          </w:tcPr>
          <w:p w14:paraId="16823555">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增值税</w:t>
            </w:r>
          </w:p>
          <w:p w14:paraId="1C44ADE9">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税率</w:t>
            </w:r>
          </w:p>
        </w:tc>
        <w:tc>
          <w:tcPr>
            <w:tcW w:w="1226" w:type="dxa"/>
            <w:tcBorders>
              <w:top w:val="single" w:color="auto" w:sz="4" w:space="0"/>
              <w:left w:val="single" w:color="auto" w:sz="4" w:space="0"/>
              <w:right w:val="single" w:color="auto" w:sz="4" w:space="0"/>
            </w:tcBorders>
            <w:vAlign w:val="center"/>
          </w:tcPr>
          <w:p w14:paraId="11D087AF">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含税单</w:t>
            </w:r>
            <w:r>
              <w:rPr>
                <w:rFonts w:ascii="Times New Roman" w:hAnsi="Times New Roman" w:eastAsiaTheme="minorEastAsia"/>
                <w:sz w:val="24"/>
                <w:szCs w:val="24"/>
              </w:rPr>
              <w:t>价</w:t>
            </w:r>
          </w:p>
          <w:p w14:paraId="07F1F55B">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/吨)</w:t>
            </w:r>
          </w:p>
        </w:tc>
        <w:tc>
          <w:tcPr>
            <w:tcW w:w="1593" w:type="dxa"/>
            <w:tcBorders>
              <w:top w:val="single" w:color="auto" w:sz="4" w:space="0"/>
              <w:left w:val="single" w:color="auto" w:sz="4" w:space="0"/>
              <w:right w:val="single" w:color="auto" w:sz="4" w:space="0"/>
            </w:tcBorders>
            <w:vAlign w:val="center"/>
          </w:tcPr>
          <w:p w14:paraId="685E610C">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含税合价(</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c>
          <w:tcPr>
            <w:tcW w:w="1006" w:type="dxa"/>
            <w:vMerge w:val="restart"/>
            <w:tcBorders>
              <w:top w:val="single" w:color="auto" w:sz="4" w:space="0"/>
              <w:left w:val="single" w:color="auto" w:sz="4" w:space="0"/>
              <w:right w:val="single" w:color="auto" w:sz="4" w:space="0"/>
            </w:tcBorders>
            <w:vAlign w:val="center"/>
          </w:tcPr>
          <w:p w14:paraId="07BE0405">
            <w:pPr>
              <w:spacing w:line="24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最高</w:t>
            </w:r>
            <w:r>
              <w:rPr>
                <w:rFonts w:ascii="Times New Roman" w:hAnsi="Times New Roman" w:eastAsiaTheme="minorEastAsia"/>
                <w:sz w:val="24"/>
                <w:szCs w:val="24"/>
              </w:rPr>
              <w:t>限价</w:t>
            </w:r>
            <w:r>
              <w:rPr>
                <w:rFonts w:hint="eastAsia" w:ascii="Times New Roman" w:hAnsi="Times New Roman" w:eastAsiaTheme="minorEastAsia"/>
                <w:sz w:val="24"/>
                <w:szCs w:val="24"/>
              </w:rPr>
              <w:t>(</w:t>
            </w:r>
            <w:r>
              <w:rPr>
                <w:rFonts w:ascii="Times New Roman" w:hAnsi="Times New Roman" w:eastAsiaTheme="minorEastAsia"/>
                <w:sz w:val="24"/>
                <w:szCs w:val="24"/>
              </w:rPr>
              <w:t>元/吨</w:t>
            </w:r>
            <w:r>
              <w:rPr>
                <w:rFonts w:hint="eastAsia" w:ascii="Times New Roman" w:hAnsi="Times New Roman" w:eastAsiaTheme="minorEastAsia"/>
                <w:sz w:val="24"/>
                <w:szCs w:val="24"/>
              </w:rPr>
              <w:t>)</w:t>
            </w:r>
          </w:p>
        </w:tc>
      </w:tr>
      <w:tr w14:paraId="0CBB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12" w:hRule="atLeast"/>
          <w:jc w:val="center"/>
        </w:trPr>
        <w:tc>
          <w:tcPr>
            <w:tcW w:w="645" w:type="dxa"/>
            <w:vMerge w:val="continue"/>
            <w:vAlign w:val="center"/>
          </w:tcPr>
          <w:p w14:paraId="492EC307">
            <w:pPr>
              <w:spacing w:line="240" w:lineRule="exact"/>
              <w:ind w:left="-1" w:leftChars="-1" w:hanging="1"/>
              <w:jc w:val="center"/>
              <w:rPr>
                <w:rFonts w:ascii="Times New Roman" w:hAnsi="Times New Roman" w:eastAsiaTheme="minorEastAsia"/>
                <w:sz w:val="24"/>
                <w:szCs w:val="24"/>
              </w:rPr>
            </w:pPr>
          </w:p>
        </w:tc>
        <w:tc>
          <w:tcPr>
            <w:tcW w:w="1618" w:type="dxa"/>
            <w:vMerge w:val="continue"/>
            <w:vAlign w:val="center"/>
          </w:tcPr>
          <w:p w14:paraId="21FCBC69">
            <w:pPr>
              <w:spacing w:line="240" w:lineRule="exact"/>
              <w:ind w:left="-1" w:leftChars="-1" w:hanging="1"/>
              <w:jc w:val="center"/>
              <w:rPr>
                <w:rFonts w:ascii="Times New Roman" w:hAnsi="Times New Roman" w:eastAsiaTheme="minorEastAsia"/>
                <w:sz w:val="24"/>
                <w:szCs w:val="24"/>
              </w:rPr>
            </w:pPr>
          </w:p>
        </w:tc>
        <w:tc>
          <w:tcPr>
            <w:tcW w:w="932" w:type="dxa"/>
            <w:vMerge w:val="continue"/>
            <w:vAlign w:val="center"/>
          </w:tcPr>
          <w:p w14:paraId="77D4CBF4">
            <w:pPr>
              <w:spacing w:line="240" w:lineRule="exact"/>
              <w:ind w:left="-1" w:leftChars="-1" w:hanging="1"/>
              <w:jc w:val="center"/>
              <w:rPr>
                <w:rFonts w:ascii="Times New Roman" w:hAnsi="Times New Roman" w:eastAsiaTheme="minorEastAsia"/>
                <w:sz w:val="24"/>
                <w:szCs w:val="24"/>
              </w:rPr>
            </w:pPr>
          </w:p>
        </w:tc>
        <w:tc>
          <w:tcPr>
            <w:tcW w:w="831" w:type="dxa"/>
            <w:vAlign w:val="center"/>
          </w:tcPr>
          <w:p w14:paraId="39A1383E">
            <w:pPr>
              <w:spacing w:line="240" w:lineRule="exact"/>
              <w:jc w:val="center"/>
              <w:rPr>
                <w:rFonts w:ascii="Times New Roman" w:hAnsi="Times New Roman" w:eastAsiaTheme="minorEastAsia"/>
                <w:sz w:val="24"/>
                <w:szCs w:val="24"/>
              </w:rPr>
            </w:pPr>
            <w:r>
              <w:rPr>
                <w:rFonts w:hint="eastAsia" w:ascii="Times New Roman" w:hAnsi="Times New Roman"/>
                <w:sz w:val="24"/>
                <w:szCs w:val="24"/>
              </w:rPr>
              <w:t>A</w:t>
            </w:r>
          </w:p>
        </w:tc>
        <w:tc>
          <w:tcPr>
            <w:tcW w:w="1074" w:type="dxa"/>
            <w:vAlign w:val="center"/>
          </w:tcPr>
          <w:p w14:paraId="78F76BE0">
            <w:pPr>
              <w:spacing w:line="240" w:lineRule="exact"/>
              <w:jc w:val="center"/>
              <w:rPr>
                <w:rFonts w:ascii="Times New Roman" w:hAnsi="Times New Roman"/>
                <w:sz w:val="24"/>
                <w:szCs w:val="24"/>
              </w:rPr>
            </w:pPr>
            <w:r>
              <w:rPr>
                <w:rFonts w:hint="eastAsia" w:ascii="Times New Roman" w:hAnsi="Times New Roman"/>
                <w:sz w:val="24"/>
                <w:szCs w:val="24"/>
              </w:rPr>
              <w:t>B</w:t>
            </w:r>
          </w:p>
        </w:tc>
        <w:tc>
          <w:tcPr>
            <w:tcW w:w="809" w:type="dxa"/>
            <w:vAlign w:val="center"/>
          </w:tcPr>
          <w:p w14:paraId="46F269E9">
            <w:pPr>
              <w:spacing w:line="240" w:lineRule="exact"/>
              <w:jc w:val="center"/>
              <w:rPr>
                <w:rFonts w:ascii="Times New Roman" w:hAnsi="Times New Roman"/>
                <w:sz w:val="24"/>
                <w:szCs w:val="24"/>
              </w:rPr>
            </w:pPr>
            <w:r>
              <w:rPr>
                <w:rFonts w:hint="eastAsia" w:ascii="Times New Roman" w:hAnsi="Times New Roman"/>
                <w:sz w:val="24"/>
                <w:szCs w:val="24"/>
              </w:rPr>
              <w:t>C</w:t>
            </w:r>
          </w:p>
        </w:tc>
        <w:tc>
          <w:tcPr>
            <w:tcW w:w="1226" w:type="dxa"/>
            <w:vAlign w:val="center"/>
          </w:tcPr>
          <w:p w14:paraId="5CD5DB19">
            <w:pPr>
              <w:spacing w:line="240" w:lineRule="exact"/>
              <w:jc w:val="center"/>
              <w:rPr>
                <w:rFonts w:ascii="Times New Roman" w:hAnsi="Times New Roman"/>
                <w:sz w:val="24"/>
                <w:szCs w:val="24"/>
              </w:rPr>
            </w:pPr>
            <w:r>
              <w:rPr>
                <w:rFonts w:hint="eastAsia" w:ascii="Times New Roman" w:hAnsi="Times New Roman"/>
                <w:spacing w:val="-6"/>
                <w:sz w:val="24"/>
                <w:szCs w:val="24"/>
              </w:rPr>
              <w:t>D=B</w:t>
            </w:r>
            <w:r>
              <w:rPr>
                <w:rFonts w:ascii="Arial" w:hAnsi="Arial" w:cs="Arial"/>
                <w:spacing w:val="-6"/>
                <w:sz w:val="24"/>
                <w:szCs w:val="24"/>
              </w:rPr>
              <w:t>×</w:t>
            </w:r>
            <w:r>
              <w:rPr>
                <w:rFonts w:ascii="Times New Roman" w:hAnsi="Times New Roman"/>
                <w:spacing w:val="-6"/>
                <w:sz w:val="24"/>
                <w:szCs w:val="24"/>
              </w:rPr>
              <w:t>(1+C)</w:t>
            </w:r>
          </w:p>
        </w:tc>
        <w:tc>
          <w:tcPr>
            <w:tcW w:w="1593" w:type="dxa"/>
            <w:vAlign w:val="center"/>
          </w:tcPr>
          <w:p w14:paraId="1343248D">
            <w:pPr>
              <w:spacing w:line="240" w:lineRule="exact"/>
              <w:jc w:val="center"/>
              <w:rPr>
                <w:rFonts w:ascii="Times New Roman" w:hAnsi="Times New Roman" w:eastAsiaTheme="minorEastAsia"/>
                <w:sz w:val="24"/>
                <w:szCs w:val="24"/>
              </w:rPr>
            </w:pPr>
            <w:r>
              <w:rPr>
                <w:rFonts w:hint="eastAsia" w:ascii="Times New Roman" w:hAnsi="Times New Roman" w:eastAsiaTheme="minorEastAsia"/>
                <w:sz w:val="24"/>
                <w:szCs w:val="24"/>
              </w:rPr>
              <w:t>E=A</w:t>
            </w:r>
            <w:r>
              <w:rPr>
                <w:rFonts w:ascii="Arial" w:hAnsi="Arial" w:cs="Arial"/>
                <w:sz w:val="24"/>
                <w:szCs w:val="24"/>
              </w:rPr>
              <w:t>×</w:t>
            </w:r>
            <w:r>
              <w:rPr>
                <w:rFonts w:hint="eastAsia" w:ascii="Times New Roman" w:hAnsi="Times New Roman" w:eastAsiaTheme="minorEastAsia"/>
                <w:sz w:val="24"/>
                <w:szCs w:val="24"/>
              </w:rPr>
              <w:t>D</w:t>
            </w:r>
          </w:p>
        </w:tc>
        <w:tc>
          <w:tcPr>
            <w:tcW w:w="1006" w:type="dxa"/>
            <w:vMerge w:val="continue"/>
            <w:tcBorders>
              <w:left w:val="single" w:color="auto" w:sz="4" w:space="0"/>
              <w:right w:val="single" w:color="auto" w:sz="4" w:space="0"/>
            </w:tcBorders>
            <w:vAlign w:val="center"/>
          </w:tcPr>
          <w:p w14:paraId="11DE003B">
            <w:pPr>
              <w:spacing w:line="240" w:lineRule="exact"/>
              <w:jc w:val="center"/>
              <w:rPr>
                <w:rFonts w:ascii="Times New Roman" w:hAnsi="Times New Roman"/>
                <w:sz w:val="24"/>
                <w:szCs w:val="24"/>
              </w:rPr>
            </w:pPr>
          </w:p>
        </w:tc>
      </w:tr>
      <w:tr w14:paraId="3481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645" w:type="dxa"/>
            <w:vAlign w:val="center"/>
          </w:tcPr>
          <w:p w14:paraId="10C74A17">
            <w:pPr>
              <w:spacing w:line="240" w:lineRule="exact"/>
              <w:ind w:left="-1" w:leftChars="-1" w:hanging="1"/>
              <w:jc w:val="center"/>
              <w:rPr>
                <w:rFonts w:ascii="Times New Roman" w:hAnsi="Times New Roman"/>
                <w:sz w:val="24"/>
                <w:szCs w:val="24"/>
              </w:rPr>
            </w:pPr>
            <w:r>
              <w:rPr>
                <w:rFonts w:hint="eastAsia" w:ascii="Times New Roman" w:hAnsi="Times New Roman" w:eastAsiaTheme="minorEastAsia"/>
                <w:sz w:val="24"/>
                <w:szCs w:val="24"/>
              </w:rPr>
              <w:t>黄砂</w:t>
            </w:r>
          </w:p>
        </w:tc>
        <w:tc>
          <w:tcPr>
            <w:tcW w:w="1618" w:type="dxa"/>
            <w:vAlign w:val="center"/>
          </w:tcPr>
          <w:p w14:paraId="4871FEC4">
            <w:pPr>
              <w:spacing w:line="240" w:lineRule="exact"/>
              <w:ind w:left="-1" w:leftChars="-1" w:hanging="1"/>
              <w:jc w:val="center"/>
              <w:rPr>
                <w:rFonts w:ascii="Times New Roman" w:hAnsi="Times New Roman"/>
                <w:sz w:val="24"/>
                <w:szCs w:val="24"/>
              </w:rPr>
            </w:pPr>
            <w:r>
              <w:rPr>
                <w:rFonts w:hint="eastAsia" w:ascii="Times New Roman" w:hAnsi="Times New Roman" w:eastAsiaTheme="minorEastAsia"/>
                <w:sz w:val="24"/>
                <w:szCs w:val="24"/>
              </w:rPr>
              <w:t>细度模数</w:t>
            </w:r>
            <w:r>
              <w:rPr>
                <w:rFonts w:hint="eastAsia" w:ascii="仿宋" w:hAnsi="仿宋" w:eastAsia="仿宋" w:cs="仿宋"/>
                <w:sz w:val="24"/>
                <w:szCs w:val="24"/>
              </w:rPr>
              <w:t>≥</w:t>
            </w:r>
            <w:r>
              <w:rPr>
                <w:rFonts w:hint="eastAsia" w:ascii="Times New Roman" w:hAnsi="Times New Roman" w:eastAsiaTheme="minorEastAsia"/>
                <w:sz w:val="24"/>
                <w:szCs w:val="24"/>
              </w:rPr>
              <w:t>2.3</w:t>
            </w:r>
          </w:p>
        </w:tc>
        <w:tc>
          <w:tcPr>
            <w:tcW w:w="932" w:type="dxa"/>
            <w:vAlign w:val="center"/>
          </w:tcPr>
          <w:p w14:paraId="584777B3">
            <w:pPr>
              <w:spacing w:line="240" w:lineRule="exact"/>
              <w:ind w:left="-1" w:leftChars="-1" w:hanging="1"/>
              <w:jc w:val="center"/>
              <w:rPr>
                <w:rFonts w:ascii="Times New Roman" w:hAnsi="Times New Roman"/>
                <w:sz w:val="24"/>
                <w:szCs w:val="24"/>
              </w:rPr>
            </w:pPr>
            <w:r>
              <w:rPr>
                <w:rFonts w:ascii="Times New Roman" w:hAnsi="Times New Roman"/>
                <w:sz w:val="24"/>
                <w:szCs w:val="24"/>
              </w:rPr>
              <w:t>洞庭湖</w:t>
            </w:r>
          </w:p>
        </w:tc>
        <w:tc>
          <w:tcPr>
            <w:tcW w:w="831" w:type="dxa"/>
            <w:vAlign w:val="center"/>
          </w:tcPr>
          <w:p w14:paraId="48C7E757">
            <w:pPr>
              <w:spacing w:line="240" w:lineRule="exact"/>
              <w:ind w:left="-1" w:leftChars="-1" w:hanging="1"/>
              <w:jc w:val="center"/>
              <w:rPr>
                <w:rFonts w:ascii="Times New Roman" w:hAnsi="Times New Roman"/>
                <w:sz w:val="24"/>
                <w:szCs w:val="24"/>
              </w:rPr>
            </w:pPr>
            <w:r>
              <w:rPr>
                <w:rFonts w:hint="eastAsia" w:ascii="Times New Roman" w:hAnsi="Times New Roman" w:eastAsiaTheme="minorEastAsia"/>
                <w:sz w:val="24"/>
                <w:szCs w:val="24"/>
              </w:rPr>
              <w:t>60000</w:t>
            </w:r>
          </w:p>
        </w:tc>
        <w:tc>
          <w:tcPr>
            <w:tcW w:w="1074" w:type="dxa"/>
            <w:vAlign w:val="center"/>
          </w:tcPr>
          <w:p w14:paraId="3802E23A">
            <w:pPr>
              <w:spacing w:line="240" w:lineRule="exact"/>
              <w:jc w:val="center"/>
              <w:rPr>
                <w:rFonts w:ascii="Times New Roman" w:hAnsi="Times New Roman"/>
                <w:sz w:val="24"/>
                <w:szCs w:val="24"/>
              </w:rPr>
            </w:pPr>
          </w:p>
        </w:tc>
        <w:tc>
          <w:tcPr>
            <w:tcW w:w="809" w:type="dxa"/>
            <w:vAlign w:val="center"/>
          </w:tcPr>
          <w:p w14:paraId="61AD9AF1">
            <w:pPr>
              <w:spacing w:line="240" w:lineRule="exact"/>
              <w:jc w:val="center"/>
              <w:rPr>
                <w:rFonts w:ascii="Times New Roman" w:hAnsi="Times New Roman"/>
                <w:sz w:val="24"/>
                <w:szCs w:val="24"/>
              </w:rPr>
            </w:pPr>
          </w:p>
        </w:tc>
        <w:tc>
          <w:tcPr>
            <w:tcW w:w="1226" w:type="dxa"/>
            <w:vAlign w:val="center"/>
          </w:tcPr>
          <w:p w14:paraId="5C1E0184">
            <w:pPr>
              <w:spacing w:line="240" w:lineRule="exact"/>
              <w:jc w:val="center"/>
              <w:rPr>
                <w:rFonts w:ascii="Times New Roman" w:hAnsi="Times New Roman"/>
                <w:sz w:val="24"/>
                <w:szCs w:val="24"/>
              </w:rPr>
            </w:pPr>
          </w:p>
        </w:tc>
        <w:tc>
          <w:tcPr>
            <w:tcW w:w="1593" w:type="dxa"/>
            <w:vAlign w:val="center"/>
          </w:tcPr>
          <w:p w14:paraId="062D095C">
            <w:pPr>
              <w:spacing w:line="240" w:lineRule="exact"/>
              <w:jc w:val="center"/>
              <w:rPr>
                <w:rFonts w:ascii="Times New Roman" w:hAnsi="Times New Roman" w:eastAsiaTheme="minorEastAsia"/>
                <w:sz w:val="24"/>
                <w:szCs w:val="24"/>
              </w:rPr>
            </w:pPr>
          </w:p>
        </w:tc>
        <w:tc>
          <w:tcPr>
            <w:tcW w:w="1006" w:type="dxa"/>
            <w:vAlign w:val="center"/>
          </w:tcPr>
          <w:p w14:paraId="08CCD130">
            <w:pPr>
              <w:spacing w:line="240" w:lineRule="exact"/>
              <w:jc w:val="center"/>
              <w:rPr>
                <w:rFonts w:ascii="Times New Roman" w:hAnsi="Times New Roman"/>
                <w:sz w:val="24"/>
                <w:szCs w:val="24"/>
              </w:rPr>
            </w:pPr>
            <w:r>
              <w:rPr>
                <w:rFonts w:hint="eastAsia" w:ascii="Times New Roman" w:hAnsi="Times New Roman"/>
                <w:sz w:val="24"/>
                <w:szCs w:val="24"/>
              </w:rPr>
              <w:t>120</w:t>
            </w:r>
          </w:p>
        </w:tc>
      </w:tr>
      <w:tr w14:paraId="330A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734" w:type="dxa"/>
            <w:gridSpan w:val="9"/>
            <w:vAlign w:val="center"/>
          </w:tcPr>
          <w:p w14:paraId="7275FA27">
            <w:pPr>
              <w:spacing w:line="240" w:lineRule="exact"/>
              <w:ind w:left="210" w:leftChars="100"/>
              <w:rPr>
                <w:rFonts w:ascii="Times New Roman" w:hAnsi="Times New Roman"/>
                <w:sz w:val="24"/>
                <w:szCs w:val="24"/>
              </w:rPr>
            </w:pPr>
            <w:r>
              <w:rPr>
                <w:rFonts w:hint="eastAsia" w:ascii="Times New Roman" w:hAnsi="Times New Roman"/>
                <w:sz w:val="24"/>
                <w:szCs w:val="24"/>
              </w:rPr>
              <w:t>合计（人民币大写）：</w:t>
            </w:r>
          </w:p>
        </w:tc>
      </w:tr>
    </w:tbl>
    <w:p w14:paraId="396DC4BF">
      <w:pPr>
        <w:adjustRightInd w:val="0"/>
        <w:snapToGrid w:val="0"/>
        <w:spacing w:line="360" w:lineRule="auto"/>
        <w:ind w:firstLine="480" w:firstLineChars="200"/>
        <w:rPr>
          <w:rFonts w:ascii="Times New Roman" w:hAnsi="Times New Roman"/>
          <w:color w:val="0000FF"/>
          <w:sz w:val="24"/>
          <w:szCs w:val="24"/>
          <w:lang w:eastAsia="zh-Hans"/>
        </w:rPr>
      </w:pPr>
      <w:r>
        <w:rPr>
          <w:rFonts w:ascii="Times New Roman" w:hAnsi="Times New Roman"/>
          <w:sz w:val="24"/>
          <w:szCs w:val="24"/>
          <w:lang w:eastAsia="zh-Hans"/>
        </w:rPr>
        <w:t>上述</w:t>
      </w:r>
      <w:r>
        <w:rPr>
          <w:rFonts w:ascii="Times New Roman" w:hAnsi="Times New Roman"/>
          <w:sz w:val="24"/>
          <w:szCs w:val="24"/>
        </w:rPr>
        <w:t>最高</w:t>
      </w:r>
      <w:r>
        <w:rPr>
          <w:rFonts w:ascii="Times New Roman" w:hAnsi="Times New Roman"/>
          <w:sz w:val="24"/>
          <w:szCs w:val="24"/>
          <w:lang w:eastAsia="zh-Hans"/>
        </w:rPr>
        <w:t>限价</w:t>
      </w:r>
      <w:r>
        <w:rPr>
          <w:rFonts w:ascii="Times New Roman" w:hAnsi="Times New Roman"/>
          <w:sz w:val="24"/>
          <w:szCs w:val="24"/>
        </w:rPr>
        <w:t>12</w:t>
      </w:r>
      <w:r>
        <w:rPr>
          <w:rFonts w:hint="eastAsia" w:ascii="Times New Roman" w:hAnsi="Times New Roman"/>
          <w:sz w:val="24"/>
          <w:szCs w:val="24"/>
        </w:rPr>
        <w:t>0</w:t>
      </w:r>
      <w:r>
        <w:rPr>
          <w:rFonts w:ascii="Times New Roman" w:hAnsi="Times New Roman"/>
          <w:sz w:val="24"/>
          <w:szCs w:val="24"/>
          <w:lang w:eastAsia="zh-Hans"/>
        </w:rPr>
        <w:t>元/吨中含税率为</w:t>
      </w:r>
      <w:r>
        <w:rPr>
          <w:rFonts w:ascii="Times New Roman" w:hAnsi="Times New Roman"/>
          <w:sz w:val="24"/>
          <w:szCs w:val="24"/>
        </w:rPr>
        <w:t>13</w:t>
      </w:r>
      <w:r>
        <w:rPr>
          <w:rFonts w:ascii="Times New Roman" w:hAnsi="Times New Roman"/>
          <w:sz w:val="24"/>
          <w:szCs w:val="24"/>
          <w:lang w:eastAsia="zh-Hans"/>
        </w:rPr>
        <w:t>%</w:t>
      </w:r>
      <w:r>
        <w:rPr>
          <w:rFonts w:ascii="Times New Roman" w:hAnsi="Times New Roman"/>
          <w:sz w:val="24"/>
          <w:szCs w:val="24"/>
        </w:rPr>
        <w:t>的</w:t>
      </w:r>
      <w:r>
        <w:rPr>
          <w:rFonts w:ascii="Times New Roman" w:hAnsi="Times New Roman"/>
          <w:sz w:val="24"/>
          <w:szCs w:val="24"/>
          <w:lang w:eastAsia="zh-Hans"/>
        </w:rPr>
        <w:t>增值税，不含增值税的限价单价为</w:t>
      </w:r>
      <w:r>
        <w:rPr>
          <w:rFonts w:ascii="Times New Roman" w:hAnsi="Times New Roman"/>
          <w:sz w:val="24"/>
          <w:szCs w:val="24"/>
        </w:rPr>
        <w:t>1</w:t>
      </w:r>
      <w:r>
        <w:rPr>
          <w:rFonts w:hint="eastAsia" w:ascii="Times New Roman" w:hAnsi="Times New Roman"/>
          <w:sz w:val="24"/>
          <w:szCs w:val="24"/>
        </w:rPr>
        <w:t>06</w:t>
      </w:r>
      <w:r>
        <w:rPr>
          <w:rFonts w:ascii="Times New Roman" w:hAnsi="Times New Roman"/>
          <w:sz w:val="24"/>
          <w:szCs w:val="24"/>
        </w:rPr>
        <w:t>.1</w:t>
      </w:r>
      <w:r>
        <w:rPr>
          <w:rFonts w:hint="eastAsia" w:ascii="Times New Roman" w:hAnsi="Times New Roman"/>
          <w:sz w:val="24"/>
          <w:szCs w:val="24"/>
        </w:rPr>
        <w:t>9</w:t>
      </w:r>
      <w:r>
        <w:rPr>
          <w:rFonts w:ascii="Times New Roman" w:hAnsi="Times New Roman"/>
          <w:sz w:val="24"/>
          <w:szCs w:val="24"/>
          <w:lang w:eastAsia="zh-Hans"/>
        </w:rPr>
        <w:t>元/吨，超过限价的投标为无效标。</w:t>
      </w:r>
    </w:p>
    <w:p w14:paraId="4321AFD9">
      <w:pPr>
        <w:adjustRightInd w:val="0"/>
        <w:snapToGrid w:val="0"/>
        <w:spacing w:line="360" w:lineRule="auto"/>
        <w:ind w:firstLine="480" w:firstLineChars="200"/>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rPr>
        <w:t>以上报价</w:t>
      </w:r>
      <w:r>
        <w:rPr>
          <w:rFonts w:ascii="Times New Roman" w:hAnsi="Times New Roman"/>
          <w:sz w:val="24"/>
          <w:szCs w:val="24"/>
          <w:lang w:eastAsia="zh-Hans"/>
        </w:rPr>
        <w:t>为</w:t>
      </w:r>
      <w:r>
        <w:rPr>
          <w:rFonts w:hint="eastAsia" w:ascii="Times New Roman" w:hAnsi="Times New Roman"/>
          <w:sz w:val="24"/>
          <w:szCs w:val="24"/>
        </w:rPr>
        <w:t>我方</w:t>
      </w:r>
      <w:r>
        <w:rPr>
          <w:rFonts w:ascii="Times New Roman" w:hAnsi="Times New Roman"/>
          <w:sz w:val="24"/>
          <w:szCs w:val="24"/>
          <w:lang w:eastAsia="zh-Hans"/>
        </w:rPr>
        <w:t>送货到</w:t>
      </w:r>
      <w:r>
        <w:rPr>
          <w:rFonts w:ascii="Times New Roman" w:hAnsi="Times New Roman"/>
          <w:sz w:val="24"/>
          <w:szCs w:val="24"/>
        </w:rPr>
        <w:t>贵公司</w:t>
      </w:r>
      <w:r>
        <w:rPr>
          <w:rFonts w:ascii="Times New Roman" w:hAnsi="Times New Roman"/>
          <w:sz w:val="24"/>
          <w:szCs w:val="24"/>
          <w:lang w:eastAsia="zh-Hans"/>
        </w:rPr>
        <w:t>工地指定地点</w:t>
      </w:r>
      <w:r>
        <w:rPr>
          <w:rFonts w:ascii="Times New Roman" w:hAnsi="Times New Roman"/>
          <w:sz w:val="24"/>
          <w:szCs w:val="24"/>
        </w:rPr>
        <w:t>（包括但不限于砂石料堆场、工程现场）</w:t>
      </w:r>
      <w:r>
        <w:rPr>
          <w:rFonts w:ascii="Times New Roman" w:hAnsi="Times New Roman"/>
          <w:sz w:val="24"/>
          <w:szCs w:val="24"/>
          <w:lang w:eastAsia="zh-Hans"/>
        </w:rPr>
        <w:t>并配合卸货后的价格，</w:t>
      </w:r>
      <w:r>
        <w:rPr>
          <w:rFonts w:hint="eastAsia" w:ascii="Times New Roman" w:hAnsi="Times New Roman"/>
          <w:sz w:val="24"/>
          <w:szCs w:val="24"/>
        </w:rPr>
        <w:t>报价中已</w:t>
      </w:r>
      <w:r>
        <w:rPr>
          <w:rFonts w:ascii="Times New Roman" w:hAnsi="Times New Roman"/>
          <w:sz w:val="24"/>
          <w:szCs w:val="24"/>
          <w:lang w:eastAsia="zh-Hans"/>
        </w:rPr>
        <w:t>包含</w:t>
      </w:r>
      <w:r>
        <w:rPr>
          <w:rFonts w:hint="eastAsia" w:ascii="Times New Roman" w:hAnsi="Times New Roman"/>
          <w:sz w:val="24"/>
          <w:szCs w:val="24"/>
        </w:rPr>
        <w:t>（但不限于）</w:t>
      </w:r>
      <w:r>
        <w:rPr>
          <w:rFonts w:ascii="Times New Roman" w:hAnsi="Times New Roman"/>
          <w:sz w:val="24"/>
          <w:szCs w:val="24"/>
        </w:rPr>
        <w:t>货款、运输及转驳费、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w:t>
      </w:r>
      <w:r>
        <w:rPr>
          <w:rFonts w:hint="eastAsia" w:ascii="Times New Roman" w:hAnsi="Times New Roman"/>
          <w:sz w:val="24"/>
          <w:szCs w:val="24"/>
        </w:rPr>
        <w:t>并</w:t>
      </w:r>
      <w:r>
        <w:rPr>
          <w:rFonts w:ascii="Times New Roman" w:hAnsi="Times New Roman"/>
          <w:sz w:val="24"/>
          <w:szCs w:val="24"/>
        </w:rPr>
        <w:t>提供</w:t>
      </w:r>
      <w:r>
        <w:rPr>
          <w:rFonts w:hint="eastAsia" w:ascii="宋体" w:hAnsi="宋体" w:cs="宋体"/>
          <w:sz w:val="24"/>
          <w:szCs w:val="24"/>
          <w:lang w:eastAsia="zh-Hans"/>
        </w:rPr>
        <w:t>税率为</w:t>
      </w:r>
      <w:r>
        <w:rPr>
          <w:rFonts w:hint="eastAsia" w:ascii="宋体" w:hAnsi="宋体" w:cs="宋体"/>
          <w:sz w:val="24"/>
          <w:szCs w:val="24"/>
          <w:u w:val="single"/>
        </w:rPr>
        <w:t xml:space="preserve">   </w:t>
      </w:r>
      <w:r>
        <w:rPr>
          <w:rFonts w:ascii="Times New Roman" w:hAnsi="Times New Roman"/>
          <w:sz w:val="24"/>
          <w:szCs w:val="24"/>
          <w:u w:val="none"/>
        </w:rPr>
        <w:t>%</w:t>
      </w:r>
      <w:r>
        <w:rPr>
          <w:rFonts w:ascii="Times New Roman" w:hAnsi="Times New Roman"/>
          <w:sz w:val="24"/>
          <w:szCs w:val="24"/>
          <w:lang w:eastAsia="zh-Hans"/>
        </w:rPr>
        <w:t>的</w:t>
      </w:r>
      <w:r>
        <w:rPr>
          <w:rFonts w:ascii="Times New Roman" w:hAnsi="Times New Roman"/>
          <w:sz w:val="24"/>
          <w:szCs w:val="24"/>
        </w:rPr>
        <w:t>增值税专用发票（税金由</w:t>
      </w:r>
      <w:r>
        <w:rPr>
          <w:rFonts w:hint="eastAsia" w:ascii="宋体" w:hAnsi="宋体" w:cs="宋体"/>
          <w:sz w:val="24"/>
          <w:szCs w:val="24"/>
        </w:rPr>
        <w:t>我方</w:t>
      </w:r>
      <w:r>
        <w:rPr>
          <w:rFonts w:ascii="Times New Roman" w:hAnsi="Times New Roman"/>
          <w:sz w:val="24"/>
          <w:szCs w:val="24"/>
        </w:rPr>
        <w:t>承担，包含在</w:t>
      </w:r>
      <w:r>
        <w:rPr>
          <w:rFonts w:hint="eastAsia" w:ascii="Times New Roman" w:hAnsi="Times New Roman"/>
          <w:sz w:val="24"/>
          <w:szCs w:val="24"/>
        </w:rPr>
        <w:t>投标</w:t>
      </w:r>
      <w:r>
        <w:rPr>
          <w:rFonts w:ascii="Times New Roman" w:hAnsi="Times New Roman"/>
          <w:sz w:val="24"/>
          <w:szCs w:val="24"/>
        </w:rPr>
        <w:t>价格中），</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投标单价为固定单价，供应期及供应量内单价不随市场价格变动而调整。</w:t>
      </w:r>
    </w:p>
    <w:p w14:paraId="7E63F736">
      <w:pPr>
        <w:adjustRightInd w:val="0"/>
        <w:snapToGrid w:val="0"/>
        <w:spacing w:line="360" w:lineRule="auto"/>
        <w:ind w:firstLine="480" w:firstLineChars="200"/>
        <w:rPr>
          <w:rFonts w:ascii="Times New Roman" w:hAnsi="Times New Roman"/>
          <w:sz w:val="24"/>
          <w:szCs w:val="24"/>
          <w:lang w:eastAsia="zh-Hans"/>
        </w:rPr>
      </w:pPr>
      <w:r>
        <w:rPr>
          <w:rFonts w:hint="eastAsia" w:ascii="Times New Roman" w:hAnsi="Times New Roman"/>
          <w:sz w:val="24"/>
          <w:szCs w:val="24"/>
        </w:rPr>
        <w:t>2、我方接受</w:t>
      </w:r>
      <w:r>
        <w:rPr>
          <w:sz w:val="24"/>
          <w:szCs w:val="24"/>
        </w:rPr>
        <w:t>贵公司招标文件的</w:t>
      </w:r>
      <w:r>
        <w:rPr>
          <w:rFonts w:hint="eastAsia"/>
          <w:sz w:val="24"/>
          <w:szCs w:val="24"/>
        </w:rPr>
        <w:t>中确定的计量方式</w:t>
      </w:r>
      <w:r>
        <w:rPr>
          <w:rFonts w:ascii="Times New Roman" w:hAnsi="Times New Roman"/>
          <w:sz w:val="24"/>
          <w:szCs w:val="24"/>
          <w:lang w:eastAsia="zh-Hans"/>
        </w:rPr>
        <w:t>。</w:t>
      </w:r>
    </w:p>
    <w:p w14:paraId="5C0FDB96">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lang w:eastAsia="zh-Hans"/>
        </w:rPr>
        <w:t>、</w:t>
      </w:r>
      <w:r>
        <w:rPr>
          <w:rFonts w:ascii="Times New Roman" w:hAnsi="Times New Roman"/>
          <w:sz w:val="24"/>
          <w:szCs w:val="24"/>
        </w:rPr>
        <w:t>我方承诺：我方提供的黄砂</w:t>
      </w:r>
      <w:r>
        <w:rPr>
          <w:rFonts w:ascii="Times New Roman" w:hAnsi="Times New Roman"/>
          <w:sz w:val="24"/>
          <w:szCs w:val="24"/>
          <w:lang w:eastAsia="zh-Hans"/>
        </w:rPr>
        <w:t>符合《</w:t>
      </w:r>
      <w:r>
        <w:rPr>
          <w:rFonts w:ascii="Times New Roman" w:hAnsi="Times New Roman"/>
          <w:sz w:val="24"/>
          <w:szCs w:val="24"/>
        </w:rPr>
        <w:t>建设用砂</w:t>
      </w:r>
      <w:r>
        <w:rPr>
          <w:rFonts w:ascii="Times New Roman" w:hAnsi="Times New Roman"/>
          <w:sz w:val="24"/>
          <w:szCs w:val="24"/>
          <w:lang w:eastAsia="zh-Hans"/>
        </w:rPr>
        <w:t>》</w:t>
      </w:r>
      <w:r>
        <w:rPr>
          <w:rFonts w:hint="eastAsia" w:ascii="Times New Roman" w:hAnsi="Times New Roman"/>
          <w:sz w:val="24"/>
          <w:szCs w:val="24"/>
        </w:rPr>
        <w:t>(</w:t>
      </w:r>
      <w:r>
        <w:rPr>
          <w:rFonts w:ascii="Times New Roman" w:hAnsi="Times New Roman"/>
          <w:sz w:val="24"/>
          <w:szCs w:val="24"/>
        </w:rPr>
        <w:t>GB/T 14684-2022</w:t>
      </w:r>
      <w:r>
        <w:rPr>
          <w:rFonts w:hint="eastAsia" w:ascii="Times New Roman" w:hAnsi="Times New Roman"/>
          <w:sz w:val="24"/>
          <w:szCs w:val="24"/>
        </w:rPr>
        <w:t>)</w:t>
      </w:r>
      <w:r>
        <w:rPr>
          <w:rFonts w:ascii="Times New Roman" w:hAnsi="Times New Roman"/>
          <w:sz w:val="24"/>
          <w:szCs w:val="24"/>
        </w:rPr>
        <w:t>、《水工混凝土施工规范》（SL677-2014）</w:t>
      </w:r>
      <w:r>
        <w:rPr>
          <w:rFonts w:ascii="Times New Roman" w:hAnsi="Times New Roman"/>
          <w:sz w:val="24"/>
          <w:szCs w:val="24"/>
          <w:lang w:eastAsia="zh-Hans"/>
        </w:rPr>
        <w:t>标准及相关规范要求。</w:t>
      </w:r>
      <w:r>
        <w:rPr>
          <w:rFonts w:ascii="Times New Roman" w:hAnsi="Times New Roman"/>
          <w:sz w:val="24"/>
          <w:szCs w:val="24"/>
        </w:rPr>
        <w:t>主要指标：</w:t>
      </w:r>
      <w:r>
        <w:rPr>
          <w:rFonts w:ascii="Times New Roman" w:hAnsi="Times New Roman"/>
          <w:sz w:val="24"/>
          <w:szCs w:val="24"/>
          <w:lang w:eastAsia="zh-Hans"/>
        </w:rPr>
        <w:t>含泥量标准为</w:t>
      </w:r>
      <w:r>
        <w:rPr>
          <w:rFonts w:hint="eastAsia" w:ascii="宋体" w:hAnsi="宋体" w:cs="宋体"/>
          <w:sz w:val="24"/>
          <w:szCs w:val="24"/>
          <w:lang w:eastAsia="zh-Hans"/>
        </w:rPr>
        <w:t>≤</w:t>
      </w:r>
      <w:r>
        <w:rPr>
          <w:rFonts w:ascii="Times New Roman" w:hAnsi="Times New Roman"/>
          <w:sz w:val="24"/>
          <w:szCs w:val="24"/>
          <w:lang w:eastAsia="zh-Hans"/>
        </w:rPr>
        <w:t>3.0%、泥块含泥量</w:t>
      </w:r>
      <w:r>
        <w:rPr>
          <w:rFonts w:ascii="Times New Roman" w:hAnsi="Times New Roman"/>
          <w:sz w:val="24"/>
          <w:szCs w:val="24"/>
        </w:rPr>
        <w:t>为0、表观密度＞2500(kg/m</w:t>
      </w:r>
      <w:r>
        <w:rPr>
          <w:rFonts w:ascii="Times New Roman" w:hAnsi="Times New Roman"/>
          <w:sz w:val="24"/>
          <w:szCs w:val="24"/>
          <w:vertAlign w:val="superscript"/>
        </w:rPr>
        <w:t>3</w:t>
      </w:r>
      <w:r>
        <w:rPr>
          <w:rFonts w:ascii="Times New Roman" w:hAnsi="Times New Roman"/>
          <w:sz w:val="24"/>
          <w:szCs w:val="24"/>
        </w:rPr>
        <w:t>)、云母含量</w:t>
      </w:r>
      <w:r>
        <w:rPr>
          <w:rFonts w:ascii="宋体" w:hAnsi="宋体" w:cs="宋体"/>
          <w:sz w:val="24"/>
          <w:szCs w:val="24"/>
          <w:lang w:eastAsia="zh-Hans"/>
        </w:rPr>
        <w:t>≤</w:t>
      </w:r>
      <w:r>
        <w:rPr>
          <w:rFonts w:ascii="Times New Roman" w:hAnsi="Times New Roman"/>
          <w:sz w:val="24"/>
          <w:szCs w:val="24"/>
        </w:rPr>
        <w:t>2</w:t>
      </w:r>
      <w:r>
        <w:rPr>
          <w:rFonts w:ascii="Times New Roman" w:hAnsi="Times New Roman"/>
          <w:sz w:val="24"/>
          <w:szCs w:val="24"/>
          <w:lang w:eastAsia="zh-Hans"/>
        </w:rPr>
        <w:t>.0%、</w:t>
      </w:r>
      <w:r>
        <w:rPr>
          <w:rFonts w:ascii="Times New Roman" w:hAnsi="Times New Roman"/>
          <w:sz w:val="24"/>
          <w:szCs w:val="24"/>
        </w:rPr>
        <w:t>轻物质</w:t>
      </w:r>
      <w:r>
        <w:rPr>
          <w:rFonts w:ascii="宋体" w:hAnsi="宋体" w:cs="宋体"/>
          <w:sz w:val="24"/>
          <w:szCs w:val="24"/>
          <w:lang w:eastAsia="zh-Hans"/>
        </w:rPr>
        <w:t>≤</w:t>
      </w:r>
      <w:r>
        <w:rPr>
          <w:rFonts w:ascii="Times New Roman" w:hAnsi="Times New Roman"/>
          <w:sz w:val="24"/>
          <w:szCs w:val="24"/>
        </w:rPr>
        <w:t>1</w:t>
      </w:r>
      <w:r>
        <w:rPr>
          <w:rFonts w:ascii="Times New Roman" w:hAnsi="Times New Roman"/>
          <w:sz w:val="24"/>
          <w:szCs w:val="24"/>
          <w:lang w:eastAsia="zh-Hans"/>
        </w:rPr>
        <w:t>.0%</w:t>
      </w:r>
      <w:r>
        <w:rPr>
          <w:rFonts w:ascii="Times New Roman" w:hAnsi="Times New Roman"/>
          <w:sz w:val="24"/>
          <w:szCs w:val="24"/>
        </w:rPr>
        <w:t>、碱活性符合水利规范。</w:t>
      </w:r>
    </w:p>
    <w:p w14:paraId="6767E4D4">
      <w:pPr>
        <w:adjustRightInd w:val="0"/>
        <w:snapToGrid w:val="0"/>
        <w:spacing w:line="360" w:lineRule="auto"/>
        <w:ind w:firstLine="458" w:firstLineChars="200"/>
        <w:rPr>
          <w:rFonts w:ascii="Times New Roman" w:hAnsi="Times New Roman"/>
          <w:spacing w:val="-6"/>
          <w:sz w:val="24"/>
          <w:szCs w:val="24"/>
          <w:lang w:eastAsia="zh-Hans"/>
        </w:rPr>
      </w:pPr>
      <w:r>
        <w:rPr>
          <w:rFonts w:hint="eastAsia" w:ascii="Times New Roman" w:hAnsi="Times New Roman"/>
          <w:b/>
          <w:bCs/>
          <w:spacing w:val="-6"/>
          <w:sz w:val="24"/>
          <w:szCs w:val="24"/>
        </w:rPr>
        <w:t>我方保证货源为</w:t>
      </w:r>
      <w:r>
        <w:rPr>
          <w:rFonts w:ascii="Times New Roman" w:hAnsi="Times New Roman"/>
          <w:b/>
          <w:bCs/>
          <w:spacing w:val="-6"/>
          <w:sz w:val="24"/>
          <w:szCs w:val="24"/>
        </w:rPr>
        <w:t>洞庭湖</w:t>
      </w:r>
      <w:r>
        <w:rPr>
          <w:rFonts w:hint="eastAsia" w:ascii="Times New Roman" w:hAnsi="Times New Roman"/>
          <w:b/>
          <w:bCs/>
          <w:spacing w:val="-6"/>
          <w:sz w:val="24"/>
          <w:szCs w:val="24"/>
        </w:rPr>
        <w:t>湖砂，</w:t>
      </w:r>
      <w:r>
        <w:rPr>
          <w:rFonts w:hint="eastAsia" w:ascii="Times New Roman" w:hAnsi="Times New Roman"/>
          <w:b/>
          <w:bCs/>
          <w:color w:val="FF0000"/>
          <w:sz w:val="24"/>
          <w:szCs w:val="24"/>
        </w:rPr>
        <w:t>严格按照招标文件规格供货，</w:t>
      </w:r>
      <w:r>
        <w:rPr>
          <w:rFonts w:ascii="Times New Roman" w:hAnsi="Times New Roman"/>
          <w:b/>
          <w:bCs/>
          <w:color w:val="FF0000"/>
          <w:sz w:val="24"/>
          <w:szCs w:val="24"/>
        </w:rPr>
        <w:t>所供</w:t>
      </w:r>
      <w:r>
        <w:rPr>
          <w:rFonts w:hint="eastAsia" w:ascii="Times New Roman" w:hAnsi="Times New Roman"/>
          <w:b/>
          <w:bCs/>
          <w:color w:val="FF0000"/>
          <w:sz w:val="24"/>
          <w:szCs w:val="24"/>
        </w:rPr>
        <w:t>黄砂</w:t>
      </w:r>
      <w:r>
        <w:rPr>
          <w:rFonts w:ascii="Times New Roman" w:hAnsi="Times New Roman"/>
          <w:b/>
          <w:bCs/>
          <w:color w:val="FF0000"/>
          <w:sz w:val="24"/>
          <w:szCs w:val="24"/>
        </w:rPr>
        <w:t>的质量不低于</w:t>
      </w:r>
      <w:r>
        <w:rPr>
          <w:rFonts w:hint="eastAsia" w:ascii="Times New Roman" w:hAnsi="Times New Roman"/>
          <w:b/>
          <w:bCs/>
          <w:color w:val="FF0000"/>
          <w:sz w:val="24"/>
          <w:szCs w:val="24"/>
        </w:rPr>
        <w:t>蒋坝项目部提供的样品</w:t>
      </w:r>
      <w:r>
        <w:rPr>
          <w:rFonts w:ascii="Times New Roman" w:hAnsi="Times New Roman"/>
          <w:b/>
          <w:bCs/>
          <w:color w:val="FF0000"/>
          <w:sz w:val="24"/>
          <w:szCs w:val="24"/>
        </w:rPr>
        <w:t>质量</w:t>
      </w:r>
      <w:r>
        <w:rPr>
          <w:rFonts w:hint="eastAsia" w:ascii="Times New Roman" w:hAnsi="Times New Roman"/>
          <w:b/>
          <w:bCs/>
          <w:color w:val="FF0000"/>
          <w:sz w:val="24"/>
          <w:szCs w:val="24"/>
        </w:rPr>
        <w:t>，</w:t>
      </w:r>
      <w:r>
        <w:rPr>
          <w:rFonts w:ascii="Times New Roman" w:hAnsi="Times New Roman"/>
          <w:b/>
          <w:bCs/>
          <w:spacing w:val="-6"/>
          <w:sz w:val="24"/>
          <w:szCs w:val="24"/>
          <w:lang w:eastAsia="zh-Hans"/>
        </w:rPr>
        <w:t>供应过程中</w:t>
      </w:r>
      <w:r>
        <w:rPr>
          <w:rFonts w:ascii="Times New Roman" w:hAnsi="Times New Roman"/>
          <w:b/>
          <w:bCs/>
          <w:spacing w:val="-6"/>
          <w:sz w:val="24"/>
          <w:szCs w:val="24"/>
        </w:rPr>
        <w:t>如有</w:t>
      </w:r>
      <w:r>
        <w:rPr>
          <w:rFonts w:ascii="Times New Roman" w:hAnsi="Times New Roman"/>
          <w:b/>
          <w:bCs/>
          <w:color w:val="FF0000"/>
          <w:spacing w:val="-6"/>
          <w:sz w:val="24"/>
          <w:szCs w:val="24"/>
        </w:rPr>
        <w:t>以次充好</w:t>
      </w:r>
      <w:r>
        <w:rPr>
          <w:rFonts w:hint="eastAsia" w:ascii="Times New Roman" w:hAnsi="Times New Roman"/>
          <w:b/>
          <w:bCs/>
          <w:color w:val="FF0000"/>
          <w:spacing w:val="-6"/>
          <w:sz w:val="24"/>
          <w:szCs w:val="24"/>
        </w:rPr>
        <w:t>或弄虚作假</w:t>
      </w:r>
      <w:r>
        <w:rPr>
          <w:rFonts w:ascii="Times New Roman" w:hAnsi="Times New Roman"/>
          <w:b/>
          <w:bCs/>
          <w:spacing w:val="-6"/>
          <w:sz w:val="24"/>
          <w:szCs w:val="24"/>
        </w:rPr>
        <w:t>的现象</w:t>
      </w:r>
      <w:r>
        <w:rPr>
          <w:rFonts w:hint="eastAsia" w:ascii="Times New Roman" w:hAnsi="Times New Roman"/>
          <w:b/>
          <w:bCs/>
          <w:spacing w:val="-6"/>
          <w:sz w:val="24"/>
          <w:szCs w:val="24"/>
        </w:rPr>
        <w:t>的</w:t>
      </w:r>
      <w:r>
        <w:rPr>
          <w:rFonts w:ascii="Times New Roman" w:hAnsi="Times New Roman"/>
          <w:b/>
          <w:bCs/>
          <w:spacing w:val="-6"/>
          <w:sz w:val="24"/>
          <w:szCs w:val="24"/>
        </w:rPr>
        <w:t>，贵公司可</w:t>
      </w:r>
      <w:r>
        <w:rPr>
          <w:rFonts w:hint="eastAsia" w:ascii="Times New Roman" w:hAnsi="Times New Roman"/>
          <w:b/>
          <w:bCs/>
          <w:spacing w:val="-6"/>
          <w:sz w:val="24"/>
          <w:szCs w:val="24"/>
        </w:rPr>
        <w:t>全额</w:t>
      </w:r>
      <w:r>
        <w:rPr>
          <w:rFonts w:ascii="Times New Roman" w:hAnsi="Times New Roman"/>
          <w:b/>
          <w:bCs/>
          <w:spacing w:val="-6"/>
          <w:sz w:val="24"/>
          <w:szCs w:val="24"/>
        </w:rPr>
        <w:t>没收我方履约保证金</w:t>
      </w:r>
      <w:r>
        <w:rPr>
          <w:rFonts w:hint="eastAsia" w:ascii="Times New Roman" w:hAnsi="Times New Roman"/>
          <w:b/>
          <w:bCs/>
          <w:spacing w:val="-6"/>
          <w:sz w:val="24"/>
          <w:szCs w:val="24"/>
        </w:rPr>
        <w:t>，</w:t>
      </w:r>
      <w:r>
        <w:rPr>
          <w:rFonts w:ascii="Times New Roman" w:hAnsi="Times New Roman"/>
          <w:b/>
          <w:bCs/>
          <w:spacing w:val="-6"/>
          <w:sz w:val="24"/>
          <w:szCs w:val="24"/>
        </w:rPr>
        <w:t>同时我方愿意</w:t>
      </w:r>
      <w:r>
        <w:rPr>
          <w:rFonts w:hint="eastAsia" w:ascii="Times New Roman" w:hAnsi="Times New Roman"/>
          <w:b/>
          <w:bCs/>
          <w:spacing w:val="-6"/>
          <w:sz w:val="24"/>
          <w:szCs w:val="24"/>
        </w:rPr>
        <w:t>另外</w:t>
      </w:r>
      <w:r>
        <w:rPr>
          <w:rFonts w:ascii="Times New Roman" w:hAnsi="Times New Roman"/>
          <w:b/>
          <w:bCs/>
          <w:spacing w:val="-6"/>
          <w:sz w:val="24"/>
          <w:szCs w:val="24"/>
        </w:rPr>
        <w:t>承担</w:t>
      </w:r>
      <w:r>
        <w:rPr>
          <w:rFonts w:hint="eastAsia" w:ascii="Times New Roman" w:hAnsi="Times New Roman"/>
          <w:b/>
          <w:bCs/>
          <w:spacing w:val="-6"/>
          <w:sz w:val="24"/>
          <w:szCs w:val="24"/>
        </w:rPr>
        <w:t>伍</w:t>
      </w:r>
      <w:r>
        <w:rPr>
          <w:rFonts w:ascii="Times New Roman" w:hAnsi="Times New Roman"/>
          <w:b/>
          <w:bCs/>
          <w:spacing w:val="-6"/>
          <w:sz w:val="24"/>
          <w:szCs w:val="24"/>
        </w:rPr>
        <w:t>万元</w:t>
      </w:r>
      <w:r>
        <w:rPr>
          <w:rFonts w:hint="eastAsia" w:ascii="Times New Roman" w:hAnsi="Times New Roman"/>
          <w:b/>
          <w:bCs/>
          <w:spacing w:val="-6"/>
          <w:sz w:val="24"/>
          <w:szCs w:val="24"/>
        </w:rPr>
        <w:t>诚信</w:t>
      </w:r>
      <w:r>
        <w:rPr>
          <w:rFonts w:ascii="Times New Roman" w:hAnsi="Times New Roman"/>
          <w:b/>
          <w:bCs/>
          <w:spacing w:val="-6"/>
          <w:sz w:val="24"/>
          <w:szCs w:val="24"/>
        </w:rPr>
        <w:t>违约金</w:t>
      </w:r>
      <w:r>
        <w:rPr>
          <w:rFonts w:ascii="Times New Roman" w:hAnsi="Times New Roman"/>
          <w:spacing w:val="-6"/>
          <w:sz w:val="24"/>
          <w:szCs w:val="24"/>
        </w:rPr>
        <w:t>。</w:t>
      </w:r>
      <w:r>
        <w:rPr>
          <w:rFonts w:ascii="Times New Roman" w:hAnsi="Times New Roman"/>
          <w:spacing w:val="-6"/>
          <w:sz w:val="24"/>
          <w:szCs w:val="24"/>
          <w:lang w:eastAsia="zh-Hans"/>
        </w:rPr>
        <w:t>造成</w:t>
      </w:r>
      <w:r>
        <w:rPr>
          <w:rFonts w:ascii="Times New Roman" w:hAnsi="Times New Roman"/>
          <w:spacing w:val="-6"/>
          <w:sz w:val="24"/>
          <w:szCs w:val="24"/>
        </w:rPr>
        <w:t>贵公司</w:t>
      </w:r>
      <w:r>
        <w:rPr>
          <w:rFonts w:ascii="Times New Roman" w:hAnsi="Times New Roman"/>
          <w:spacing w:val="-6"/>
          <w:sz w:val="24"/>
          <w:szCs w:val="24"/>
          <w:lang w:eastAsia="zh-Hans"/>
        </w:rPr>
        <w:t>相关损失的（包括但不限于工程产品报废、返工返修、工期延误</w:t>
      </w:r>
      <w:r>
        <w:rPr>
          <w:rFonts w:hint="eastAsia" w:ascii="Times New Roman" w:hAnsi="Times New Roman"/>
          <w:sz w:val="24"/>
          <w:szCs w:val="24"/>
        </w:rPr>
        <w:t>、鉴定费、律师费、差旅费</w:t>
      </w:r>
      <w:r>
        <w:rPr>
          <w:rFonts w:ascii="Times New Roman" w:hAnsi="Times New Roman"/>
          <w:spacing w:val="-6"/>
          <w:sz w:val="24"/>
          <w:szCs w:val="24"/>
          <w:lang w:eastAsia="zh-Hans"/>
        </w:rPr>
        <w:t>等</w:t>
      </w:r>
      <w:r>
        <w:rPr>
          <w:rFonts w:ascii="Times New Roman" w:hAnsi="Times New Roman"/>
          <w:spacing w:val="-6"/>
          <w:sz w:val="24"/>
          <w:szCs w:val="24"/>
        </w:rPr>
        <w:t>费用和</w:t>
      </w:r>
      <w:r>
        <w:rPr>
          <w:rFonts w:ascii="Times New Roman" w:hAnsi="Times New Roman"/>
          <w:spacing w:val="-6"/>
          <w:sz w:val="24"/>
          <w:szCs w:val="24"/>
          <w:lang w:eastAsia="zh-Hans"/>
        </w:rPr>
        <w:t>损失），</w:t>
      </w:r>
      <w:r>
        <w:rPr>
          <w:rFonts w:ascii="Times New Roman" w:hAnsi="Times New Roman"/>
          <w:spacing w:val="-6"/>
          <w:sz w:val="24"/>
          <w:szCs w:val="24"/>
        </w:rPr>
        <w:t>我方自愿</w:t>
      </w:r>
      <w:r>
        <w:rPr>
          <w:rFonts w:ascii="Times New Roman" w:hAnsi="Times New Roman"/>
          <w:spacing w:val="-6"/>
          <w:sz w:val="24"/>
          <w:szCs w:val="24"/>
          <w:lang w:eastAsia="zh-Hans"/>
        </w:rPr>
        <w:t>赔偿</w:t>
      </w:r>
      <w:r>
        <w:rPr>
          <w:rFonts w:ascii="Times New Roman" w:hAnsi="Times New Roman"/>
          <w:spacing w:val="-6"/>
          <w:sz w:val="24"/>
          <w:szCs w:val="24"/>
        </w:rPr>
        <w:t>贵公司一切</w:t>
      </w:r>
      <w:r>
        <w:rPr>
          <w:rFonts w:ascii="Times New Roman" w:hAnsi="Times New Roman"/>
          <w:spacing w:val="-6"/>
          <w:sz w:val="24"/>
          <w:szCs w:val="24"/>
          <w:lang w:eastAsia="zh-Hans"/>
        </w:rPr>
        <w:t>损失，并承担相关责任。</w:t>
      </w:r>
    </w:p>
    <w:p w14:paraId="17C282F8">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4</w:t>
      </w:r>
      <w:r>
        <w:rPr>
          <w:rFonts w:ascii="Times New Roman" w:hAnsi="Times New Roman"/>
          <w:sz w:val="24"/>
          <w:szCs w:val="24"/>
        </w:rPr>
        <w:t>、</w:t>
      </w:r>
      <w:r>
        <w:rPr>
          <w:b/>
          <w:bCs/>
          <w:sz w:val="24"/>
          <w:szCs w:val="24"/>
        </w:rPr>
        <w:t>我</w:t>
      </w:r>
      <w:r>
        <w:rPr>
          <w:rFonts w:hint="eastAsia"/>
          <w:b/>
          <w:bCs/>
          <w:sz w:val="24"/>
          <w:szCs w:val="24"/>
        </w:rPr>
        <w:t>方</w:t>
      </w:r>
      <w:r>
        <w:rPr>
          <w:b/>
          <w:bCs/>
          <w:sz w:val="24"/>
          <w:szCs w:val="24"/>
        </w:rPr>
        <w:t>已充分理解并无条件接受贵公司招标文件的</w:t>
      </w:r>
      <w:r>
        <w:rPr>
          <w:rFonts w:hint="eastAsia"/>
          <w:b/>
          <w:bCs/>
          <w:sz w:val="24"/>
          <w:szCs w:val="24"/>
        </w:rPr>
        <w:t>所有</w:t>
      </w:r>
      <w:r>
        <w:rPr>
          <w:b/>
          <w:bCs/>
          <w:sz w:val="24"/>
          <w:szCs w:val="24"/>
        </w:rPr>
        <w:t>要求。</w:t>
      </w:r>
    </w:p>
    <w:p w14:paraId="1C27116E">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我方派专人为贵公司项目部提供7×24小时的服务，包括但不限于工程项目部供货计划的接收、供货的协调黄砂收货签单的核对、与项目部办理结算等。提供服务人员能在半小时内赶到施工现场。人员费用已考虑在投标报价中。</w:t>
      </w:r>
    </w:p>
    <w:p w14:paraId="21D45851">
      <w:pPr>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、其他特别优惠或服务的内容（没有的可不填写，也可另附说明并加盖公章</w:t>
      </w:r>
      <w:r>
        <w:rPr>
          <w:rFonts w:hint="eastAsia"/>
          <w:sz w:val="24"/>
          <w:szCs w:val="24"/>
        </w:rPr>
        <w:t>，</w:t>
      </w:r>
      <w:r>
        <w:rPr>
          <w:rFonts w:hint="eastAsia" w:ascii="宋体" w:hAnsi="宋体" w:cs="Arial"/>
          <w:color w:val="000000"/>
          <w:kern w:val="0"/>
          <w:sz w:val="24"/>
          <w:szCs w:val="21"/>
          <w14:textFill>
            <w14:gradFill>
              <w14:gsLst>
                <w14:gs w14:pos="0">
                  <w14:srgbClr w14:val="FE4444"/>
                </w14:gs>
                <w14:gs w14:pos="100000">
                  <w14:srgbClr w14:val="832B2B"/>
                </w14:gs>
              </w14:gsLst>
              <w14:lin w14:ang="0" w14:scaled="0"/>
            </w14:gradFill>
          </w14:textFill>
        </w:rPr>
        <w:t>另</w:t>
      </w:r>
      <w:r>
        <w:rPr>
          <w:rFonts w:ascii="宋体" w:hAnsi="宋体" w:cs="Arial"/>
          <w:color w:val="000000"/>
          <w:kern w:val="0"/>
          <w:sz w:val="24"/>
          <w:szCs w:val="21"/>
          <w14:textFill>
            <w14:gradFill>
              <w14:gsLst>
                <w14:gs w14:pos="0">
                  <w14:srgbClr w14:val="FE4444"/>
                </w14:gs>
                <w14:gs w14:pos="100000">
                  <w14:srgbClr w14:val="832B2B"/>
                </w14:gs>
              </w14:gsLst>
              <w14:lin w14:ang="0" w14:scaled="0"/>
            </w14:gradFill>
          </w14:textFill>
        </w:rPr>
        <w:t>附说</w:t>
      </w:r>
      <w:r>
        <w:rPr>
          <w:rFonts w:ascii="Times New Roman" w:hAnsi="Times New Roman"/>
          <w:bCs/>
          <w:color w:val="FF0000"/>
          <w:sz w:val="24"/>
          <w:szCs w:val="24"/>
        </w:rPr>
        <w:t>明的需在本处提示</w:t>
      </w:r>
      <w:r>
        <w:rPr>
          <w:rFonts w:ascii="Times New Roman" w:hAnsi="Times New Roman"/>
          <w:bCs/>
          <w:sz w:val="24"/>
          <w:szCs w:val="24"/>
        </w:rPr>
        <w:t>）</w:t>
      </w:r>
      <w:r>
        <w:rPr>
          <w:rFonts w:ascii="Times New Roman" w:hAnsi="Times New Roman"/>
          <w:sz w:val="24"/>
          <w:szCs w:val="24"/>
        </w:rPr>
        <w:t>：</w:t>
      </w:r>
    </w:p>
    <w:p w14:paraId="72642CA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p>
    <w:p w14:paraId="5D678243">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default" w:ascii="Times New Roman" w:hAnsi="Times New Roman" w:cs="Times New Roman"/>
          <w:sz w:val="24"/>
          <w:szCs w:val="24"/>
        </w:rPr>
      </w:pPr>
    </w:p>
    <w:p w14:paraId="3693BF18">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05725A9F">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149956D7">
      <w:pPr>
        <w:adjustRightInd w:val="0"/>
        <w:snapToGrid w:val="0"/>
        <w:spacing w:line="284" w:lineRule="auto"/>
        <w:ind w:firstLine="4800" w:firstLineChars="2000"/>
        <w:rPr>
          <w:rFonts w:ascii="Times New Roman" w:hAnsi="Times New Roman"/>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14:paraId="58FF68D6">
      <w:pPr>
        <w:adjustRightInd w:val="0"/>
        <w:snapToGrid w:val="0"/>
        <w:spacing w:line="276" w:lineRule="auto"/>
        <w:outlineLvl w:val="1"/>
        <w:rPr>
          <w:rFonts w:ascii="Times New Roman" w:hAnsi="Times New Roman"/>
          <w:b/>
          <w:sz w:val="18"/>
          <w:szCs w:val="18"/>
        </w:rPr>
      </w:pPr>
      <w:r>
        <w:rPr>
          <w:rFonts w:ascii="Times New Roman" w:hAnsi="Times New Roman"/>
          <w:b/>
          <w:sz w:val="18"/>
          <w:szCs w:val="18"/>
        </w:rPr>
        <w:t>附件</w:t>
      </w:r>
      <w:r>
        <w:rPr>
          <w:rFonts w:hint="eastAsia" w:ascii="Times New Roman" w:hAnsi="Times New Roman"/>
          <w:b/>
          <w:sz w:val="18"/>
          <w:szCs w:val="18"/>
          <w:lang w:val="en-US" w:eastAsia="zh-CN"/>
        </w:rPr>
        <w:t>5</w:t>
      </w:r>
      <w:r>
        <w:rPr>
          <w:rFonts w:ascii="Times New Roman" w:hAnsi="Times New Roman"/>
          <w:b/>
          <w:sz w:val="18"/>
          <w:szCs w:val="18"/>
        </w:rPr>
        <w:t>：法定代表人资格证明书</w:t>
      </w:r>
    </w:p>
    <w:p w14:paraId="5965C6B0">
      <w:pPr>
        <w:adjustRightInd w:val="0"/>
        <w:snapToGrid w:val="0"/>
        <w:spacing w:line="276" w:lineRule="auto"/>
        <w:rPr>
          <w:rFonts w:ascii="Times New Roman" w:hAnsi="Times New Roman"/>
          <w:sz w:val="18"/>
          <w:szCs w:val="18"/>
        </w:rPr>
      </w:pPr>
    </w:p>
    <w:p w14:paraId="30842BD3">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14:paraId="599207FB">
      <w:pPr>
        <w:pStyle w:val="8"/>
        <w:adjustRightInd w:val="0"/>
        <w:snapToGrid w:val="0"/>
        <w:ind w:firstLine="360" w:firstLineChars="200"/>
        <w:rPr>
          <w:rFonts w:ascii="Times New Roman" w:hAnsi="Times New Roman" w:cs="Times New Roman"/>
          <w:sz w:val="18"/>
          <w:szCs w:val="18"/>
        </w:rPr>
      </w:pPr>
    </w:p>
    <w:p w14:paraId="52490937">
      <w:pPr>
        <w:pStyle w:val="8"/>
        <w:adjustRightInd w:val="0"/>
        <w:snapToGrid w:val="0"/>
        <w:spacing w:line="360" w:lineRule="auto"/>
        <w:rPr>
          <w:rFonts w:ascii="Times New Roman" w:hAnsi="Times New Roman" w:cs="Times New Roman"/>
          <w:b/>
          <w:bCs/>
          <w:sz w:val="28"/>
          <w:szCs w:val="28"/>
        </w:rPr>
      </w:pPr>
    </w:p>
    <w:p w14:paraId="56F3656F">
      <w:pPr>
        <w:pStyle w:val="8"/>
        <w:adjustRightInd w:val="0"/>
        <w:snapToGrid w:val="0"/>
        <w:spacing w:line="360" w:lineRule="auto"/>
        <w:rPr>
          <w:rFonts w:ascii="Times New Roman" w:hAnsi="Times New Roman" w:cs="Times New Roman"/>
          <w:sz w:val="28"/>
          <w:szCs w:val="28"/>
        </w:rPr>
      </w:pPr>
      <w:r>
        <w:rPr>
          <w:rFonts w:ascii="Times New Roman" w:hAnsi="Times New Roman" w:cs="Times New Roman"/>
          <w:b/>
          <w:bCs/>
          <w:sz w:val="28"/>
          <w:szCs w:val="28"/>
        </w:rPr>
        <w:t>江苏省水利建设工程有限公司：</w:t>
      </w:r>
    </w:p>
    <w:p w14:paraId="52874716">
      <w:pPr>
        <w:pStyle w:val="8"/>
        <w:adjustRightInd w:val="0"/>
        <w:snapToGrid w:val="0"/>
        <w:spacing w:line="360" w:lineRule="auto"/>
        <w:ind w:firstLine="700" w:firstLineChars="250"/>
        <w:rPr>
          <w:rFonts w:ascii="Times New Roman" w:hAnsi="Times New Roman" w:cs="Times New Roman"/>
          <w:sz w:val="28"/>
          <w:szCs w:val="28"/>
        </w:rPr>
      </w:pPr>
      <w:r>
        <w:rPr>
          <w:rFonts w:hint="eastAsia" w:ascii="Times New Roman" w:hAnsi="Times New Roman" w:cs="Times New Roman"/>
          <w:sz w:val="28"/>
          <w:szCs w:val="28"/>
          <w:u w:val="single"/>
        </w:rPr>
        <w:t>（</w:t>
      </w:r>
      <w:r>
        <w:rPr>
          <w:rFonts w:ascii="Times New Roman" w:hAnsi="Times New Roman" w:cs="Times New Roman"/>
          <w:sz w:val="28"/>
          <w:szCs w:val="28"/>
          <w:u w:val="single"/>
        </w:rPr>
        <w:t>姓名</w:t>
      </w:r>
      <w:r>
        <w:rPr>
          <w:rFonts w:hint="eastAsia" w:ascii="Times New Roman" w:hAnsi="Times New Roman" w:cs="Times New Roman"/>
          <w:sz w:val="28"/>
          <w:szCs w:val="28"/>
          <w:u w:val="single"/>
        </w:rPr>
        <w:t>）</w:t>
      </w:r>
      <w:r>
        <w:rPr>
          <w:rFonts w:ascii="Times New Roman" w:hAnsi="Times New Roman" w:cs="Times New Roman"/>
          <w:sz w:val="28"/>
          <w:szCs w:val="28"/>
        </w:rPr>
        <w:t>（身份证号：   ），在</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rPr>
        <w:t>（</w:t>
      </w:r>
      <w:r>
        <w:rPr>
          <w:rFonts w:ascii="Times New Roman" w:hAnsi="Times New Roman" w:cs="Times New Roman"/>
          <w:sz w:val="28"/>
          <w:szCs w:val="28"/>
          <w:u w:val="single"/>
        </w:rPr>
        <w:t>投标</w:t>
      </w:r>
      <w:r>
        <w:rPr>
          <w:rFonts w:hint="eastAsia" w:ascii="Times New Roman" w:hAnsi="Times New Roman" w:cs="Times New Roman"/>
          <w:sz w:val="28"/>
          <w:szCs w:val="28"/>
          <w:u w:val="single"/>
        </w:rPr>
        <w:t>单位</w:t>
      </w:r>
      <w:r>
        <w:rPr>
          <w:rFonts w:ascii="Times New Roman" w:hAnsi="Times New Roman" w:cs="Times New Roman"/>
          <w:sz w:val="28"/>
          <w:szCs w:val="28"/>
          <w:u w:val="single"/>
        </w:rPr>
        <w:t>名称</w:t>
      </w:r>
      <w:r>
        <w:rPr>
          <w:rFonts w:hint="eastAsia" w:ascii="Times New Roman" w:hAnsi="Times New Roman" w:cs="Times New Roman"/>
          <w:sz w:val="28"/>
          <w:szCs w:val="28"/>
          <w:u w:val="single"/>
        </w:rPr>
        <w:t>）</w:t>
      </w:r>
      <w:r>
        <w:rPr>
          <w:rFonts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w:t>
      </w:r>
      <w:r>
        <w:rPr>
          <w:rFonts w:hint="eastAsia" w:ascii="Times New Roman" w:hAnsi="Times New Roman" w:cs="Times New Roman"/>
          <w:sz w:val="28"/>
          <w:szCs w:val="28"/>
          <w:u w:val="single"/>
        </w:rPr>
        <w:t>（</w:t>
      </w:r>
      <w:r>
        <w:rPr>
          <w:rFonts w:ascii="Times New Roman" w:hAnsi="Times New Roman" w:cs="Times New Roman"/>
          <w:sz w:val="28"/>
          <w:szCs w:val="28"/>
          <w:u w:val="single"/>
        </w:rPr>
        <w:t>职务名称</w:t>
      </w:r>
      <w:r>
        <w:rPr>
          <w:rFonts w:hint="eastAsia" w:ascii="Times New Roman" w:hAnsi="Times New Roman" w:cs="Times New Roman"/>
          <w:sz w:val="28"/>
          <w:szCs w:val="28"/>
          <w:u w:val="single"/>
        </w:rPr>
        <w:t>）</w:t>
      </w:r>
      <w:r>
        <w:rPr>
          <w:rFonts w:ascii="Times New Roman" w:hAnsi="Times New Roman" w:cs="Times New Roman"/>
          <w:sz w:val="28"/>
          <w:szCs w:val="28"/>
          <w:u w:val="single"/>
        </w:rPr>
        <w:t xml:space="preserve"> </w:t>
      </w:r>
      <w:r>
        <w:rPr>
          <w:rFonts w:ascii="Times New Roman" w:hAnsi="Times New Roman" w:cs="Times New Roman"/>
          <w:sz w:val="28"/>
          <w:szCs w:val="28"/>
        </w:rPr>
        <w:t>职务，系投标人单位的法定代表人。</w:t>
      </w:r>
    </w:p>
    <w:p w14:paraId="2ABF092F">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7DD02304">
      <w:pPr>
        <w:pStyle w:val="8"/>
        <w:adjustRightInd w:val="0"/>
        <w:snapToGrid w:val="0"/>
        <w:ind w:firstLine="560" w:firstLineChars="200"/>
        <w:rPr>
          <w:rFonts w:ascii="Times New Roman" w:hAnsi="Times New Roman" w:cs="Times New Roman"/>
          <w:sz w:val="28"/>
          <w:szCs w:val="28"/>
        </w:rPr>
      </w:pPr>
    </w:p>
    <w:p w14:paraId="34DC5394">
      <w:pPr>
        <w:pStyle w:val="8"/>
        <w:adjustRightInd w:val="0"/>
        <w:snapToGrid w:val="0"/>
        <w:ind w:firstLine="560" w:firstLineChars="200"/>
        <w:rPr>
          <w:rFonts w:ascii="Times New Roman" w:hAnsi="Times New Roman" w:cs="Times New Roman"/>
          <w:sz w:val="28"/>
          <w:szCs w:val="28"/>
        </w:rPr>
      </w:pPr>
    </w:p>
    <w:p w14:paraId="037F29D0">
      <w:pPr>
        <w:pStyle w:val="8"/>
        <w:adjustRightInd w:val="0"/>
        <w:snapToGrid w:val="0"/>
        <w:ind w:firstLine="560" w:firstLineChars="200"/>
        <w:rPr>
          <w:rFonts w:ascii="Times New Roman" w:hAnsi="Times New Roman" w:cs="Times New Roman"/>
          <w:sz w:val="28"/>
          <w:szCs w:val="28"/>
        </w:rPr>
      </w:pPr>
    </w:p>
    <w:p w14:paraId="4073CA42">
      <w:pPr>
        <w:pStyle w:val="8"/>
        <w:adjustRightInd w:val="0"/>
        <w:snapToGrid w:val="0"/>
        <w:ind w:firstLine="560" w:firstLineChars="200"/>
        <w:rPr>
          <w:rFonts w:ascii="Times New Roman" w:hAnsi="Times New Roman" w:cs="Times New Roman"/>
          <w:sz w:val="28"/>
          <w:szCs w:val="28"/>
        </w:rPr>
      </w:pPr>
    </w:p>
    <w:p w14:paraId="35231A92">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1EBF2FA7">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2793E0A0">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14:paraId="6F1D347C">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14:paraId="4E737B7F">
      <w:pPr>
        <w:pStyle w:val="8"/>
        <w:rPr>
          <w:rFonts w:ascii="Times New Roman" w:hAnsi="Times New Roman" w:cs="Times New Roman"/>
          <w:sz w:val="24"/>
          <w:szCs w:val="24"/>
        </w:rPr>
      </w:pPr>
    </w:p>
    <w:p w14:paraId="3F559A1E">
      <w:pPr>
        <w:pStyle w:val="8"/>
        <w:outlineLvl w:val="1"/>
        <w:rPr>
          <w:rFonts w:hint="eastAsia" w:ascii="Times New Roman" w:hAnsi="Times New Roman" w:eastAsia="宋体" w:cs="Times New Roman"/>
          <w:b/>
          <w:sz w:val="18"/>
          <w:szCs w:val="18"/>
          <w:lang w:eastAsia="zh-CN"/>
        </w:rPr>
      </w:pPr>
      <w:r>
        <w:rPr>
          <w:rFonts w:ascii="Times New Roman" w:hAnsi="Times New Roman" w:cs="Times New Roman"/>
          <w:sz w:val="24"/>
          <w:szCs w:val="24"/>
        </w:rPr>
        <w:br w:type="page"/>
      </w:r>
      <w:r>
        <w:rPr>
          <w:rFonts w:ascii="Times New Roman" w:hAnsi="Times New Roman" w:cs="Times New Roman"/>
          <w:b/>
          <w:sz w:val="18"/>
          <w:szCs w:val="18"/>
        </w:rPr>
        <w:t>附件</w:t>
      </w:r>
      <w:r>
        <w:rPr>
          <w:rFonts w:hint="eastAsia" w:ascii="Times New Roman" w:hAnsi="Times New Roman" w:cs="Times New Roman"/>
          <w:b/>
          <w:sz w:val="18"/>
          <w:szCs w:val="18"/>
          <w:lang w:val="en-US" w:eastAsia="zh-CN"/>
        </w:rPr>
        <w:t>6</w:t>
      </w:r>
    </w:p>
    <w:p w14:paraId="520648B7">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14:paraId="562069D3">
      <w:pPr>
        <w:adjustRightInd w:val="0"/>
        <w:snapToGrid w:val="0"/>
        <w:spacing w:line="360" w:lineRule="auto"/>
        <w:ind w:firstLine="118" w:firstLineChars="49"/>
        <w:rPr>
          <w:rFonts w:ascii="Times New Roman" w:hAnsi="Times New Roman"/>
          <w:b/>
          <w:bCs/>
          <w:sz w:val="24"/>
          <w:szCs w:val="24"/>
          <w:u w:val="single"/>
        </w:rPr>
      </w:pPr>
    </w:p>
    <w:p w14:paraId="34889939">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14:paraId="776AE3D0">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hint="eastAsia" w:ascii="Times New Roman" w:hAnsi="Times New Roman"/>
          <w:sz w:val="24"/>
          <w:szCs w:val="24"/>
          <w:u w:val="single"/>
        </w:rPr>
        <w:t xml:space="preserve"> </w:t>
      </w:r>
      <w:r>
        <w:rPr>
          <w:rFonts w:ascii="Times New Roman" w:hAnsi="Times New Roman"/>
          <w:sz w:val="24"/>
          <w:szCs w:val="24"/>
          <w:u w:val="single"/>
        </w:rPr>
        <w:t>姓名</w:t>
      </w:r>
      <w:r>
        <w:rPr>
          <w:rFonts w:hint="eastAsia" w:ascii="Times New Roman" w:hAnsi="Times New Roman"/>
          <w:sz w:val="24"/>
          <w:szCs w:val="24"/>
          <w:u w:val="single"/>
        </w:rPr>
        <w:t xml:space="preserve"> </w:t>
      </w:r>
      <w:r>
        <w:rPr>
          <w:rFonts w:ascii="Times New Roman" w:hAnsi="Times New Roman"/>
          <w:sz w:val="24"/>
          <w:szCs w:val="24"/>
        </w:rPr>
        <w:t>，系</w:t>
      </w:r>
      <w:r>
        <w:rPr>
          <w:rFonts w:hint="eastAsia" w:ascii="Times New Roman" w:hAnsi="Times New Roman"/>
          <w:sz w:val="24"/>
          <w:szCs w:val="24"/>
          <w:u w:val="single"/>
        </w:rPr>
        <w:t xml:space="preserve"> </w:t>
      </w:r>
      <w:r>
        <w:rPr>
          <w:rFonts w:ascii="Times New Roman" w:hAnsi="Times New Roman"/>
          <w:sz w:val="24"/>
          <w:szCs w:val="24"/>
          <w:u w:val="single"/>
        </w:rPr>
        <w:t>投标人单位名称</w:t>
      </w:r>
      <w:r>
        <w:rPr>
          <w:rFonts w:hint="eastAsia" w:ascii="Times New Roman" w:hAnsi="Times New Roman"/>
          <w:sz w:val="24"/>
          <w:szCs w:val="24"/>
          <w:u w:val="single"/>
        </w:rPr>
        <w:t xml:space="preserve"> </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u w:val="single"/>
        </w:rPr>
        <w:t xml:space="preserve"> </w:t>
      </w:r>
      <w:r>
        <w:rPr>
          <w:rFonts w:ascii="Times New Roman" w:hAnsi="Times New Roman"/>
          <w:sz w:val="24"/>
          <w:szCs w:val="24"/>
        </w:rPr>
        <w:t>（</w:t>
      </w:r>
      <w:r>
        <w:rPr>
          <w:rFonts w:ascii="Times New Roman" w:hAnsi="Times New Roman"/>
          <w:sz w:val="22"/>
          <w:szCs w:val="22"/>
        </w:rPr>
        <w:t xml:space="preserve">身份证号：   </w:t>
      </w:r>
      <w:r>
        <w:rPr>
          <w:rFonts w:ascii="Times New Roman" w:hAnsi="Times New Roman"/>
          <w:sz w:val="24"/>
          <w:szCs w:val="24"/>
        </w:rPr>
        <w:t>）为投标人的委托代理人，授权其代表投标人签署、澄清、说明、补正、递交、撤回、修改</w:t>
      </w:r>
      <w:r>
        <w:rPr>
          <w:rFonts w:ascii="Times New Roman" w:hAnsi="Times New Roman"/>
          <w:b/>
          <w:bCs/>
          <w:sz w:val="24"/>
          <w:szCs w:val="24"/>
          <w:u w:val="single"/>
        </w:rPr>
        <w:t>蒋坝船闸改建工程土建施工及设备安装</w:t>
      </w:r>
      <w:r>
        <w:rPr>
          <w:rFonts w:ascii="Times New Roman" w:hAnsi="Times New Roman"/>
          <w:sz w:val="24"/>
          <w:szCs w:val="24"/>
        </w:rPr>
        <w:t>项目经理部</w:t>
      </w:r>
      <w:r>
        <w:rPr>
          <w:rFonts w:ascii="Times New Roman" w:hAnsi="Times New Roman"/>
          <w:b/>
          <w:bCs/>
          <w:sz w:val="24"/>
          <w:szCs w:val="24"/>
          <w:u w:val="single"/>
        </w:rPr>
        <w:t>混凝土拌和用黄砂</w:t>
      </w:r>
      <w:r>
        <w:rPr>
          <w:rFonts w:hint="eastAsia" w:ascii="Times New Roman" w:hAnsi="Times New Roman"/>
          <w:sz w:val="24"/>
          <w:szCs w:val="24"/>
        </w:rPr>
        <w:t>采购的</w:t>
      </w:r>
      <w:r>
        <w:rPr>
          <w:rFonts w:ascii="Times New Roman" w:hAnsi="Times New Roman"/>
          <w:sz w:val="24"/>
          <w:szCs w:val="24"/>
        </w:rPr>
        <w:t>投标文件和处理投标过程中的事宜。</w:t>
      </w:r>
    </w:p>
    <w:p w14:paraId="5AB2A709">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委托代理人的委托权限还包括：参与谈判、签署文件、协议及合同。</w:t>
      </w:r>
    </w:p>
    <w:p w14:paraId="12BEE382">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14:paraId="402AA088">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3E5D64FD">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72BD8302"/>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3A63AA5F">
      <w:pPr>
        <w:adjustRightInd w:val="0"/>
        <w:snapToGrid w:val="0"/>
        <w:ind w:firstLine="360"/>
        <w:rPr>
          <w:sz w:val="24"/>
          <w:szCs w:val="24"/>
        </w:rPr>
      </w:pPr>
    </w:p>
    <w:p w14:paraId="553BD1D0">
      <w:pPr>
        <w:pStyle w:val="2"/>
        <w:ind w:firstLine="360"/>
        <w:rPr>
          <w:rFonts w:ascii="Times New Roman" w:hAnsi="Times New Roman"/>
        </w:rPr>
      </w:pPr>
    </w:p>
    <w:p w14:paraId="24F5CD08">
      <w:pPr>
        <w:pStyle w:val="2"/>
        <w:ind w:firstLine="480"/>
      </w:pPr>
    </w:p>
    <w:p w14:paraId="2B92B218">
      <w:pPr>
        <w:pStyle w:val="2"/>
        <w:rPr>
          <w:rFonts w:ascii="Times New Roman" w:hAnsi="Times New Roman"/>
        </w:rPr>
      </w:pPr>
    </w:p>
    <w:p w14:paraId="7D2A0327">
      <w:pPr>
        <w:rPr>
          <w:rFonts w:ascii="Times New Roman" w:hAnsi="Times New Roman"/>
          <w:b/>
          <w:sz w:val="18"/>
          <w:szCs w:val="18"/>
        </w:rPr>
      </w:pPr>
      <w:r>
        <w:rPr>
          <w:rFonts w:ascii="Times New Roman" w:hAnsi="Times New Roman"/>
          <w:b/>
          <w:sz w:val="18"/>
          <w:szCs w:val="18"/>
        </w:rPr>
        <w:br w:type="page"/>
      </w:r>
    </w:p>
    <w:p w14:paraId="4FC7DCDD">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7</w:t>
      </w:r>
      <w:r>
        <w:rPr>
          <w:rFonts w:ascii="Times New Roman" w:hAnsi="Times New Roman"/>
          <w:b/>
          <w:sz w:val="24"/>
          <w:szCs w:val="24"/>
        </w:rPr>
        <w:t>、投标单位</w:t>
      </w:r>
      <w:r>
        <w:rPr>
          <w:rFonts w:hint="eastAsia" w:ascii="Times New Roman" w:hAnsi="Times New Roman"/>
          <w:b/>
          <w:sz w:val="24"/>
          <w:szCs w:val="24"/>
          <w:lang w:val="en-US" w:eastAsia="zh-CN"/>
        </w:rPr>
        <w:t>营业执照和</w:t>
      </w:r>
      <w:r>
        <w:rPr>
          <w:rFonts w:ascii="Times New Roman" w:hAnsi="Times New Roman"/>
          <w:b/>
          <w:sz w:val="24"/>
          <w:szCs w:val="24"/>
        </w:rPr>
        <w:t>资信证明资料</w:t>
      </w:r>
    </w:p>
    <w:p w14:paraId="4170E121">
      <w:pPr>
        <w:rPr>
          <w:rFonts w:ascii="Times New Roman" w:hAnsi="Times New Roman"/>
          <w:b/>
          <w:sz w:val="24"/>
          <w:szCs w:val="24"/>
        </w:rPr>
      </w:pPr>
    </w:p>
    <w:p w14:paraId="22797679">
      <w:pPr>
        <w:rPr>
          <w:rFonts w:ascii="Times New Roman" w:hAnsi="Times New Roman"/>
          <w:b/>
          <w:sz w:val="24"/>
          <w:szCs w:val="24"/>
        </w:rPr>
      </w:pPr>
    </w:p>
    <w:p w14:paraId="28C2BE60">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8</w:t>
      </w:r>
      <w:r>
        <w:rPr>
          <w:rFonts w:ascii="Times New Roman" w:hAnsi="Times New Roman"/>
          <w:b/>
          <w:sz w:val="24"/>
          <w:szCs w:val="24"/>
        </w:rPr>
        <w:t>、</w:t>
      </w:r>
      <w:r>
        <w:rPr>
          <w:rFonts w:ascii="Times New Roman" w:hAnsi="Times New Roman"/>
          <w:b/>
          <w:color w:val="FF0000"/>
          <w:sz w:val="24"/>
          <w:szCs w:val="24"/>
        </w:rPr>
        <w:t>黄砂厂家营业执照、资质证书等相关资料</w:t>
      </w:r>
    </w:p>
    <w:p w14:paraId="520E281D">
      <w:pPr>
        <w:rPr>
          <w:rFonts w:ascii="Times New Roman" w:hAnsi="Times New Roman"/>
          <w:b/>
          <w:sz w:val="24"/>
          <w:szCs w:val="24"/>
        </w:rPr>
      </w:pPr>
    </w:p>
    <w:p w14:paraId="0425C611">
      <w:pPr>
        <w:rPr>
          <w:rFonts w:ascii="Times New Roman" w:hAnsi="Times New Roman"/>
          <w:b/>
          <w:sz w:val="24"/>
          <w:szCs w:val="24"/>
        </w:rPr>
      </w:pPr>
    </w:p>
    <w:p w14:paraId="382C325F">
      <w:pPr>
        <w:outlineLvl w:val="1"/>
        <w:rPr>
          <w:rFonts w:ascii="Times New Roman" w:hAnsi="Times New Roman"/>
          <w:b/>
          <w:sz w:val="24"/>
          <w:szCs w:val="24"/>
        </w:rPr>
      </w:pPr>
      <w:r>
        <w:rPr>
          <w:rFonts w:ascii="Times New Roman" w:hAnsi="Times New Roman"/>
          <w:b/>
          <w:sz w:val="24"/>
          <w:szCs w:val="24"/>
        </w:rPr>
        <w:t>附件</w:t>
      </w:r>
      <w:r>
        <w:rPr>
          <w:rFonts w:hint="eastAsia" w:ascii="Times New Roman" w:hAnsi="Times New Roman"/>
          <w:b/>
          <w:sz w:val="24"/>
          <w:szCs w:val="24"/>
          <w:lang w:val="en-US" w:eastAsia="zh-CN"/>
        </w:rPr>
        <w:t>9</w:t>
      </w:r>
      <w:r>
        <w:rPr>
          <w:rFonts w:ascii="Times New Roman" w:hAnsi="Times New Roman"/>
          <w:b/>
          <w:sz w:val="24"/>
          <w:szCs w:val="24"/>
        </w:rPr>
        <w:t>、投标保证金（汇款凭证）</w:t>
      </w:r>
    </w:p>
    <w:p w14:paraId="12954932">
      <w:pPr>
        <w:rPr>
          <w:rFonts w:ascii="Times New Roman" w:hAnsi="Times New Roman"/>
          <w:sz w:val="24"/>
          <w:szCs w:val="24"/>
        </w:rPr>
      </w:pPr>
    </w:p>
    <w:p w14:paraId="0425BF1C">
      <w:pPr>
        <w:rPr>
          <w:rFonts w:ascii="Times New Roman" w:hAnsi="Times New Roman"/>
          <w:sz w:val="18"/>
          <w:szCs w:val="18"/>
        </w:rPr>
      </w:pPr>
      <w:r>
        <w:rPr>
          <w:rFonts w:ascii="Times New Roman" w:hAnsi="Times New Roman"/>
          <w:sz w:val="18"/>
          <w:szCs w:val="18"/>
        </w:rPr>
        <w:br w:type="page"/>
      </w:r>
    </w:p>
    <w:p w14:paraId="61A369DC">
      <w:pPr>
        <w:adjustRightInd w:val="0"/>
        <w:snapToGrid w:val="0"/>
        <w:spacing w:line="360" w:lineRule="auto"/>
        <w:ind w:firstLine="361" w:firstLineChars="200"/>
        <w:outlineLvl w:val="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lang w:val="en-US" w:eastAsia="zh-CN"/>
        </w:rPr>
        <w:t>三</w:t>
      </w:r>
      <w:r>
        <w:rPr>
          <w:rFonts w:ascii="Times New Roman" w:hAnsi="Times New Roman"/>
          <w:b/>
          <w:sz w:val="18"/>
          <w:szCs w:val="18"/>
        </w:rPr>
        <w:t>章黄砂采购合同</w:t>
      </w:r>
    </w:p>
    <w:p w14:paraId="5D10B68F">
      <w:pPr>
        <w:jc w:val="center"/>
        <w:outlineLvl w:val="1"/>
        <w:rPr>
          <w:rFonts w:ascii="Times New Roman" w:hAnsi="Times New Roman"/>
          <w:b/>
          <w:sz w:val="32"/>
          <w:szCs w:val="32"/>
        </w:rPr>
      </w:pPr>
      <w:r>
        <w:rPr>
          <w:rFonts w:ascii="Times New Roman" w:hAnsi="Times New Roman"/>
          <w:b/>
          <w:sz w:val="32"/>
          <w:szCs w:val="32"/>
        </w:rPr>
        <w:t>混凝土拌和用黄砂采购合同</w:t>
      </w:r>
    </w:p>
    <w:p w14:paraId="30BDB389">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：JHEC-BHSN-JBZ-005-HS(02)</w:t>
      </w:r>
    </w:p>
    <w:p w14:paraId="1ACE3DF2">
      <w:pPr>
        <w:spacing w:line="360" w:lineRule="auto"/>
        <w:ind w:left="698" w:hanging="698" w:hangingChars="291"/>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江苏省水利建设工程有限公司蒋坝船闸改建工程土建施工及设备安装</w:t>
      </w:r>
      <w:r>
        <w:rPr>
          <w:rFonts w:ascii="Times New Roman" w:hAnsi="Times New Roman"/>
          <w:sz w:val="24"/>
          <w:szCs w:val="24"/>
        </w:rPr>
        <w:t>项目经理部（以下简称甲方）</w:t>
      </w:r>
    </w:p>
    <w:p w14:paraId="3D4469F0">
      <w:pPr>
        <w:spacing w:line="360" w:lineRule="auto"/>
        <w:ind w:left="497" w:hanging="496" w:hangingChars="207"/>
        <w:rPr>
          <w:rFonts w:ascii="Times New Roman" w:hAnsi="Times New Roman"/>
          <w:sz w:val="24"/>
          <w:szCs w:val="24"/>
        </w:rPr>
      </w:pPr>
      <w:r>
        <w:rPr>
          <w:rFonts w:ascii="Times New Roman" w:hAnsi="Times New Roman"/>
          <w:sz w:val="24"/>
          <w:szCs w:val="24"/>
        </w:rPr>
        <w:t>卖方：</w:t>
      </w:r>
      <w:bookmarkStart w:id="6" w:name="_Hlk148377911"/>
      <w:r>
        <w:rPr>
          <w:rFonts w:ascii="Times New Roman" w:hAnsi="Times New Roman"/>
          <w:b/>
          <w:sz w:val="24"/>
          <w:szCs w:val="24"/>
        </w:rPr>
        <w:t>（注意：应填写对方营业执照上注册的全称）</w:t>
      </w:r>
      <w:bookmarkEnd w:id="6"/>
      <w:r>
        <w:rPr>
          <w:rFonts w:ascii="Times New Roman" w:hAnsi="Times New Roman"/>
          <w:b/>
          <w:sz w:val="24"/>
          <w:szCs w:val="24"/>
        </w:rPr>
        <w:t xml:space="preserve">                   </w:t>
      </w:r>
      <w:r>
        <w:rPr>
          <w:rFonts w:ascii="Times New Roman" w:hAnsi="Times New Roman"/>
          <w:sz w:val="24"/>
          <w:szCs w:val="24"/>
        </w:rPr>
        <w:t>（以下简称乙方）</w:t>
      </w:r>
    </w:p>
    <w:p w14:paraId="5C596143">
      <w:pPr>
        <w:spacing w:line="360" w:lineRule="auto"/>
        <w:ind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甲乙双方在平等、自愿、公平和诚实信用的基础上，根据《中华人民共和国民法典》及有关法律法规，就甲方向乙方采购黄砂一事，达成本协议，供双方共同遵守。</w:t>
      </w:r>
    </w:p>
    <w:p w14:paraId="7278E7D1">
      <w:pPr>
        <w:pStyle w:val="23"/>
        <w:spacing w:line="360" w:lineRule="auto"/>
        <w:ind w:left="852" w:hanging="432" w:firstLineChars="0"/>
        <w:outlineLvl w:val="1"/>
        <w:rPr>
          <w:b/>
          <w:sz w:val="24"/>
        </w:rPr>
      </w:pPr>
      <w:r>
        <w:rPr>
          <w:b/>
          <w:sz w:val="24"/>
        </w:rPr>
        <w:t>一、黄砂供应工程概况</w:t>
      </w:r>
    </w:p>
    <w:p w14:paraId="32520FC9">
      <w:pPr>
        <w:pStyle w:val="23"/>
        <w:spacing w:line="360" w:lineRule="auto"/>
        <w:ind w:firstLineChars="0"/>
        <w:rPr>
          <w:sz w:val="24"/>
        </w:rPr>
      </w:pPr>
      <w:r>
        <w:rPr>
          <w:sz w:val="24"/>
        </w:rPr>
        <w:t>1、工程名称：</w:t>
      </w:r>
      <w:r>
        <w:rPr>
          <w:b/>
          <w:bCs/>
          <w:sz w:val="24"/>
          <w:u w:val="single"/>
        </w:rPr>
        <w:t>蒋坝船闸改建工程土建施工及设备安装</w:t>
      </w:r>
    </w:p>
    <w:p w14:paraId="1097E9FD">
      <w:pPr>
        <w:pStyle w:val="23"/>
        <w:spacing w:line="360" w:lineRule="auto"/>
        <w:ind w:firstLineChars="0"/>
        <w:rPr>
          <w:sz w:val="24"/>
        </w:rPr>
      </w:pPr>
      <w:r>
        <w:rPr>
          <w:sz w:val="24"/>
        </w:rPr>
        <w:t>2、供货期限：202</w:t>
      </w:r>
      <w:r>
        <w:rPr>
          <w:rFonts w:hint="eastAsia"/>
          <w:sz w:val="24"/>
        </w:rPr>
        <w:t>6</w:t>
      </w:r>
      <w:r>
        <w:rPr>
          <w:sz w:val="24"/>
        </w:rPr>
        <w:t>年6月1日至202</w:t>
      </w:r>
      <w:r>
        <w:rPr>
          <w:rFonts w:hint="eastAsia"/>
          <w:sz w:val="24"/>
        </w:rPr>
        <w:t>7</w:t>
      </w:r>
      <w:r>
        <w:rPr>
          <w:sz w:val="24"/>
        </w:rPr>
        <w:t>年</w:t>
      </w:r>
      <w:r>
        <w:rPr>
          <w:rFonts w:hint="eastAsia"/>
          <w:sz w:val="24"/>
        </w:rPr>
        <w:t>12</w:t>
      </w:r>
      <w:r>
        <w:rPr>
          <w:sz w:val="24"/>
        </w:rPr>
        <w:t>月31日供应，具体供货开始和结束期限以项目部根据工期计划提前10天出具的“订货通知单”通知为准。</w:t>
      </w:r>
    </w:p>
    <w:p w14:paraId="44F5B36D">
      <w:pPr>
        <w:pStyle w:val="23"/>
        <w:spacing w:line="360" w:lineRule="auto"/>
        <w:ind w:firstLineChars="0"/>
        <w:rPr>
          <w:sz w:val="24"/>
        </w:rPr>
      </w:pPr>
      <w:r>
        <w:rPr>
          <w:sz w:val="24"/>
        </w:rPr>
        <w:t>3、供货地点：</w:t>
      </w:r>
      <w:r>
        <w:rPr>
          <w:b/>
          <w:bCs/>
          <w:sz w:val="24"/>
          <w:u w:val="single"/>
        </w:rPr>
        <w:t>江苏省水利建设工程有限公司蒋坝船闸改建工程土建施工及设备安装施工现场拌和站料仓</w:t>
      </w:r>
      <w:r>
        <w:rPr>
          <w:sz w:val="24"/>
        </w:rPr>
        <w:t>。</w:t>
      </w:r>
    </w:p>
    <w:p w14:paraId="156D8541">
      <w:pPr>
        <w:pStyle w:val="23"/>
        <w:spacing w:line="360" w:lineRule="auto"/>
        <w:ind w:left="852" w:hanging="432" w:firstLineChars="0"/>
        <w:outlineLvl w:val="1"/>
        <w:rPr>
          <w:b/>
          <w:sz w:val="24"/>
        </w:rPr>
      </w:pPr>
      <w:r>
        <w:rPr>
          <w:b/>
          <w:sz w:val="24"/>
        </w:rPr>
        <w:t>二、黄砂供应要求</w:t>
      </w:r>
    </w:p>
    <w:p w14:paraId="57FC8E8C">
      <w:pPr>
        <w:pStyle w:val="19"/>
        <w:spacing w:line="360" w:lineRule="auto"/>
        <w:ind w:left="786" w:hanging="360" w:firstLineChars="0"/>
        <w:rPr>
          <w:rFonts w:ascii="Times New Roman" w:hAnsi="Times New Roman"/>
          <w:sz w:val="24"/>
        </w:rPr>
      </w:pPr>
      <w:r>
        <w:rPr>
          <w:rFonts w:ascii="Times New Roman" w:hAnsi="Times New Roman"/>
          <w:sz w:val="24"/>
        </w:rPr>
        <w:t>1、甲方向乙方采购的黄砂具体品种、规格</w:t>
      </w:r>
      <w:r>
        <w:rPr>
          <w:rFonts w:hint="eastAsia" w:ascii="Times New Roman" w:hAnsi="Times New Roman"/>
          <w:sz w:val="24"/>
        </w:rPr>
        <w:t>、</w:t>
      </w:r>
      <w:r>
        <w:rPr>
          <w:rFonts w:ascii="Times New Roman" w:hAnsi="Times New Roman"/>
          <w:sz w:val="24"/>
        </w:rPr>
        <w:t>产地、数量及</w:t>
      </w:r>
      <w:r>
        <w:rPr>
          <w:rFonts w:hint="eastAsia" w:ascii="Times New Roman" w:hAnsi="Times New Roman"/>
          <w:sz w:val="24"/>
        </w:rPr>
        <w:t>价格</w:t>
      </w:r>
      <w:r>
        <w:rPr>
          <w:rFonts w:ascii="Times New Roman" w:hAnsi="Times New Roman"/>
          <w:sz w:val="24"/>
        </w:rPr>
        <w:t>如下：</w:t>
      </w:r>
    </w:p>
    <w:tbl>
      <w:tblPr>
        <w:tblStyle w:val="1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18"/>
        <w:gridCol w:w="1625"/>
        <w:gridCol w:w="1292"/>
        <w:gridCol w:w="957"/>
        <w:gridCol w:w="1046"/>
        <w:gridCol w:w="838"/>
        <w:gridCol w:w="1003"/>
        <w:gridCol w:w="2026"/>
      </w:tblGrid>
      <w:tr w14:paraId="4052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818" w:type="dxa"/>
            <w:vAlign w:val="center"/>
          </w:tcPr>
          <w:p w14:paraId="45FEEFC9">
            <w:pPr>
              <w:spacing w:line="280" w:lineRule="exact"/>
              <w:ind w:left="-2" w:leftChars="-1"/>
              <w:jc w:val="center"/>
              <w:rPr>
                <w:rFonts w:ascii="Times New Roman" w:hAnsi="Times New Roman"/>
                <w:sz w:val="24"/>
                <w:szCs w:val="24"/>
              </w:rPr>
            </w:pPr>
            <w:r>
              <w:rPr>
                <w:rFonts w:ascii="Times New Roman" w:hAnsi="Times New Roman"/>
                <w:sz w:val="24"/>
                <w:szCs w:val="24"/>
              </w:rPr>
              <w:t>品名</w:t>
            </w:r>
          </w:p>
        </w:tc>
        <w:tc>
          <w:tcPr>
            <w:tcW w:w="1625" w:type="dxa"/>
            <w:vAlign w:val="center"/>
          </w:tcPr>
          <w:p w14:paraId="38FF3B75">
            <w:pPr>
              <w:spacing w:line="280" w:lineRule="exact"/>
              <w:ind w:left="-2" w:leftChars="-1"/>
              <w:jc w:val="center"/>
              <w:rPr>
                <w:rFonts w:ascii="Times New Roman" w:hAnsi="Times New Roman"/>
                <w:sz w:val="24"/>
                <w:szCs w:val="24"/>
              </w:rPr>
            </w:pPr>
            <w:r>
              <w:rPr>
                <w:rFonts w:ascii="Times New Roman" w:hAnsi="Times New Roman"/>
                <w:sz w:val="24"/>
                <w:szCs w:val="24"/>
              </w:rPr>
              <w:t>规格(mm)</w:t>
            </w:r>
          </w:p>
        </w:tc>
        <w:tc>
          <w:tcPr>
            <w:tcW w:w="1292" w:type="dxa"/>
            <w:vAlign w:val="center"/>
          </w:tcPr>
          <w:p w14:paraId="281949D6">
            <w:pPr>
              <w:spacing w:line="280" w:lineRule="exact"/>
              <w:ind w:left="-2" w:leftChars="-1"/>
              <w:jc w:val="center"/>
              <w:rPr>
                <w:rFonts w:ascii="Times New Roman" w:hAnsi="Times New Roman"/>
                <w:sz w:val="24"/>
                <w:szCs w:val="24"/>
              </w:rPr>
            </w:pPr>
            <w:r>
              <w:rPr>
                <w:rFonts w:ascii="Times New Roman" w:hAnsi="Times New Roman"/>
                <w:sz w:val="24"/>
                <w:szCs w:val="24"/>
              </w:rPr>
              <w:t>产地</w:t>
            </w:r>
          </w:p>
        </w:tc>
        <w:tc>
          <w:tcPr>
            <w:tcW w:w="957" w:type="dxa"/>
            <w:tcBorders>
              <w:top w:val="single" w:color="auto" w:sz="4" w:space="0"/>
              <w:left w:val="single" w:color="auto" w:sz="4" w:space="0"/>
              <w:right w:val="single" w:color="auto" w:sz="4" w:space="0"/>
            </w:tcBorders>
            <w:vAlign w:val="center"/>
          </w:tcPr>
          <w:p w14:paraId="446EF726">
            <w:pPr>
              <w:spacing w:line="280" w:lineRule="exact"/>
              <w:ind w:left="-2" w:leftChars="-1"/>
              <w:jc w:val="center"/>
              <w:rPr>
                <w:rFonts w:ascii="Times New Roman" w:hAnsi="Times New Roman"/>
                <w:sz w:val="24"/>
                <w:szCs w:val="24"/>
              </w:rPr>
            </w:pPr>
            <w:r>
              <w:rPr>
                <w:rFonts w:ascii="Times New Roman" w:hAnsi="Times New Roman"/>
                <w:sz w:val="24"/>
                <w:szCs w:val="24"/>
              </w:rPr>
              <w:t>暂定</w:t>
            </w:r>
          </w:p>
          <w:p w14:paraId="2AD14602">
            <w:pPr>
              <w:spacing w:line="280" w:lineRule="exact"/>
              <w:ind w:left="-2" w:leftChars="-1"/>
              <w:jc w:val="center"/>
              <w:rPr>
                <w:rFonts w:ascii="Times New Roman" w:hAnsi="Times New Roman"/>
                <w:sz w:val="24"/>
                <w:szCs w:val="24"/>
              </w:rPr>
            </w:pPr>
            <w:r>
              <w:rPr>
                <w:rFonts w:ascii="Times New Roman" w:hAnsi="Times New Roman"/>
                <w:sz w:val="24"/>
                <w:szCs w:val="24"/>
              </w:rPr>
              <w:t>数量(t)</w:t>
            </w:r>
          </w:p>
        </w:tc>
        <w:tc>
          <w:tcPr>
            <w:tcW w:w="1046" w:type="dxa"/>
            <w:tcBorders>
              <w:top w:val="single" w:color="auto" w:sz="4" w:space="0"/>
              <w:left w:val="single" w:color="auto" w:sz="4" w:space="0"/>
              <w:right w:val="single" w:color="auto" w:sz="4" w:space="0"/>
            </w:tcBorders>
            <w:vAlign w:val="center"/>
          </w:tcPr>
          <w:p w14:paraId="3E5DF41E">
            <w:pPr>
              <w:spacing w:line="280" w:lineRule="exact"/>
              <w:ind w:left="-2" w:leftChars="-1"/>
              <w:jc w:val="center"/>
              <w:rPr>
                <w:rFonts w:ascii="Times New Roman" w:hAnsi="Times New Roman"/>
                <w:sz w:val="24"/>
                <w:szCs w:val="24"/>
              </w:rPr>
            </w:pPr>
            <w:r>
              <w:rPr>
                <w:rFonts w:ascii="Times New Roman" w:hAnsi="Times New Roman"/>
                <w:sz w:val="24"/>
                <w:szCs w:val="24"/>
              </w:rPr>
              <w:t>不含税单价(元/吨)</w:t>
            </w:r>
          </w:p>
        </w:tc>
        <w:tc>
          <w:tcPr>
            <w:tcW w:w="838" w:type="dxa"/>
            <w:tcBorders>
              <w:top w:val="single" w:color="auto" w:sz="4" w:space="0"/>
              <w:left w:val="single" w:color="auto" w:sz="4" w:space="0"/>
              <w:right w:val="single" w:color="auto" w:sz="4" w:space="0"/>
            </w:tcBorders>
            <w:vAlign w:val="center"/>
          </w:tcPr>
          <w:p w14:paraId="7EFEC648">
            <w:pPr>
              <w:spacing w:line="280" w:lineRule="exact"/>
              <w:ind w:left="-2" w:leftChars="-1"/>
              <w:jc w:val="center"/>
              <w:rPr>
                <w:rFonts w:ascii="Times New Roman" w:hAnsi="Times New Roman"/>
                <w:sz w:val="24"/>
                <w:szCs w:val="24"/>
              </w:rPr>
            </w:pPr>
            <w:r>
              <w:rPr>
                <w:rFonts w:ascii="Times New Roman" w:hAnsi="Times New Roman"/>
                <w:sz w:val="24"/>
                <w:szCs w:val="24"/>
              </w:rPr>
              <w:t>增值税</w:t>
            </w:r>
          </w:p>
          <w:p w14:paraId="35AFEEC5">
            <w:pPr>
              <w:spacing w:line="280" w:lineRule="exact"/>
              <w:ind w:left="-2" w:leftChars="-1"/>
              <w:jc w:val="center"/>
              <w:rPr>
                <w:rFonts w:ascii="Times New Roman" w:hAnsi="Times New Roman"/>
                <w:sz w:val="24"/>
                <w:szCs w:val="24"/>
              </w:rPr>
            </w:pPr>
            <w:r>
              <w:rPr>
                <w:rFonts w:ascii="Times New Roman" w:hAnsi="Times New Roman"/>
                <w:sz w:val="24"/>
                <w:szCs w:val="24"/>
              </w:rPr>
              <w:t>税率</w:t>
            </w:r>
          </w:p>
        </w:tc>
        <w:tc>
          <w:tcPr>
            <w:tcW w:w="1003" w:type="dxa"/>
            <w:tcBorders>
              <w:top w:val="single" w:color="auto" w:sz="4" w:space="0"/>
              <w:left w:val="single" w:color="auto" w:sz="4" w:space="0"/>
              <w:right w:val="single" w:color="auto" w:sz="4" w:space="0"/>
            </w:tcBorders>
            <w:vAlign w:val="center"/>
          </w:tcPr>
          <w:p w14:paraId="31D1D884">
            <w:pPr>
              <w:spacing w:line="280" w:lineRule="exact"/>
              <w:ind w:left="-2" w:leftChars="-1"/>
              <w:jc w:val="center"/>
              <w:rPr>
                <w:rFonts w:ascii="Times New Roman" w:hAnsi="Times New Roman"/>
                <w:sz w:val="24"/>
                <w:szCs w:val="24"/>
              </w:rPr>
            </w:pPr>
            <w:r>
              <w:rPr>
                <w:rFonts w:ascii="Times New Roman" w:hAnsi="Times New Roman"/>
                <w:sz w:val="24"/>
                <w:szCs w:val="24"/>
              </w:rPr>
              <w:t>含税单价(元/吨)</w:t>
            </w:r>
          </w:p>
        </w:tc>
        <w:tc>
          <w:tcPr>
            <w:tcW w:w="2026" w:type="dxa"/>
            <w:tcBorders>
              <w:top w:val="single" w:color="auto" w:sz="4" w:space="0"/>
              <w:left w:val="single" w:color="auto" w:sz="4" w:space="0"/>
              <w:right w:val="single" w:color="auto" w:sz="4" w:space="0"/>
            </w:tcBorders>
            <w:vAlign w:val="center"/>
          </w:tcPr>
          <w:p w14:paraId="15C09D1B">
            <w:pPr>
              <w:spacing w:line="280" w:lineRule="exact"/>
              <w:ind w:left="-2" w:leftChars="-1"/>
              <w:jc w:val="center"/>
              <w:rPr>
                <w:rFonts w:ascii="Times New Roman" w:hAnsi="Times New Roman"/>
                <w:sz w:val="24"/>
                <w:szCs w:val="24"/>
              </w:rPr>
            </w:pPr>
            <w:r>
              <w:rPr>
                <w:rFonts w:hint="eastAsia" w:ascii="Times New Roman" w:hAnsi="Times New Roman"/>
                <w:sz w:val="24"/>
                <w:szCs w:val="24"/>
              </w:rPr>
              <w:t>含税合价</w:t>
            </w:r>
            <w:r>
              <w:rPr>
                <w:rFonts w:ascii="Times New Roman" w:hAnsi="Times New Roman"/>
                <w:sz w:val="24"/>
                <w:szCs w:val="24"/>
              </w:rPr>
              <w:t>(元)</w:t>
            </w:r>
          </w:p>
        </w:tc>
      </w:tr>
      <w:tr w14:paraId="3D1A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818" w:type="dxa"/>
            <w:vAlign w:val="center"/>
          </w:tcPr>
          <w:p w14:paraId="7A325A07">
            <w:pPr>
              <w:spacing w:line="240" w:lineRule="exact"/>
              <w:ind w:left="-1" w:leftChars="-1" w:hanging="1"/>
              <w:jc w:val="center"/>
              <w:rPr>
                <w:rFonts w:ascii="Times New Roman" w:hAnsi="Times New Roman"/>
                <w:sz w:val="24"/>
                <w:szCs w:val="24"/>
              </w:rPr>
            </w:pPr>
            <w:r>
              <w:rPr>
                <w:rFonts w:ascii="Times New Roman" w:hAnsi="Times New Roman"/>
                <w:sz w:val="24"/>
                <w:szCs w:val="24"/>
              </w:rPr>
              <w:t>黄砂</w:t>
            </w:r>
          </w:p>
        </w:tc>
        <w:tc>
          <w:tcPr>
            <w:tcW w:w="1625" w:type="dxa"/>
            <w:vAlign w:val="center"/>
          </w:tcPr>
          <w:p w14:paraId="7C884121">
            <w:pPr>
              <w:spacing w:line="240" w:lineRule="exact"/>
              <w:ind w:left="-1" w:leftChars="-1" w:hanging="1"/>
              <w:jc w:val="center"/>
              <w:rPr>
                <w:rFonts w:ascii="Times New Roman" w:hAnsi="Times New Roman"/>
                <w:sz w:val="24"/>
                <w:szCs w:val="24"/>
              </w:rPr>
            </w:pPr>
            <w:r>
              <w:rPr>
                <w:rFonts w:ascii="Times New Roman" w:hAnsi="Times New Roman"/>
                <w:sz w:val="24"/>
                <w:szCs w:val="24"/>
              </w:rPr>
              <w:t>细度模数</w:t>
            </w:r>
            <w:r>
              <w:rPr>
                <w:rFonts w:hint="eastAsia" w:ascii="宋体" w:hAnsi="宋体" w:cs="宋体"/>
                <w:sz w:val="24"/>
                <w:szCs w:val="24"/>
              </w:rPr>
              <w:t>≥</w:t>
            </w:r>
            <w:r>
              <w:rPr>
                <w:rFonts w:ascii="Times New Roman" w:hAnsi="Times New Roman"/>
                <w:sz w:val="24"/>
                <w:szCs w:val="24"/>
              </w:rPr>
              <w:t>2.3</w:t>
            </w:r>
          </w:p>
        </w:tc>
        <w:tc>
          <w:tcPr>
            <w:tcW w:w="1292" w:type="dxa"/>
            <w:vAlign w:val="center"/>
          </w:tcPr>
          <w:p w14:paraId="4178AAF3">
            <w:pPr>
              <w:spacing w:line="240" w:lineRule="exact"/>
              <w:ind w:left="-1" w:leftChars="-1" w:hanging="1"/>
              <w:jc w:val="center"/>
              <w:rPr>
                <w:rFonts w:ascii="Times New Roman" w:hAnsi="Times New Roman"/>
                <w:sz w:val="24"/>
                <w:szCs w:val="24"/>
              </w:rPr>
            </w:pPr>
            <w:r>
              <w:rPr>
                <w:rFonts w:ascii="Times New Roman" w:hAnsi="Times New Roman"/>
                <w:sz w:val="24"/>
                <w:szCs w:val="24"/>
              </w:rPr>
              <w:t>洞庭湖湖砂</w:t>
            </w:r>
          </w:p>
        </w:tc>
        <w:tc>
          <w:tcPr>
            <w:tcW w:w="957" w:type="dxa"/>
            <w:vAlign w:val="center"/>
          </w:tcPr>
          <w:p w14:paraId="45248D94">
            <w:pPr>
              <w:spacing w:line="240" w:lineRule="exact"/>
              <w:ind w:left="-1" w:leftChars="-1" w:hanging="1"/>
              <w:jc w:val="center"/>
              <w:rPr>
                <w:rFonts w:ascii="Times New Roman" w:hAnsi="Times New Roman"/>
                <w:sz w:val="24"/>
                <w:szCs w:val="24"/>
              </w:rPr>
            </w:pPr>
            <w:r>
              <w:rPr>
                <w:rFonts w:hint="eastAsia" w:ascii="Times New Roman" w:hAnsi="Times New Roman"/>
                <w:sz w:val="24"/>
                <w:szCs w:val="24"/>
              </w:rPr>
              <w:t>6</w:t>
            </w:r>
            <w:r>
              <w:rPr>
                <w:rFonts w:ascii="Times New Roman" w:hAnsi="Times New Roman"/>
                <w:sz w:val="24"/>
                <w:szCs w:val="24"/>
              </w:rPr>
              <w:t>0000</w:t>
            </w:r>
          </w:p>
        </w:tc>
        <w:tc>
          <w:tcPr>
            <w:tcW w:w="1046" w:type="dxa"/>
            <w:vAlign w:val="center"/>
          </w:tcPr>
          <w:p w14:paraId="4B090CD4">
            <w:pPr>
              <w:jc w:val="center"/>
              <w:rPr>
                <w:rFonts w:ascii="Times New Roman" w:hAnsi="Times New Roman"/>
                <w:sz w:val="24"/>
                <w:szCs w:val="24"/>
              </w:rPr>
            </w:pPr>
          </w:p>
        </w:tc>
        <w:tc>
          <w:tcPr>
            <w:tcW w:w="838" w:type="dxa"/>
            <w:vAlign w:val="center"/>
          </w:tcPr>
          <w:p w14:paraId="149D9AEB">
            <w:pPr>
              <w:jc w:val="center"/>
              <w:rPr>
                <w:rFonts w:ascii="Times New Roman" w:hAnsi="Times New Roman"/>
                <w:sz w:val="24"/>
                <w:szCs w:val="24"/>
              </w:rPr>
            </w:pPr>
          </w:p>
        </w:tc>
        <w:tc>
          <w:tcPr>
            <w:tcW w:w="1003" w:type="dxa"/>
            <w:vAlign w:val="center"/>
          </w:tcPr>
          <w:p w14:paraId="4E25B391">
            <w:pPr>
              <w:jc w:val="center"/>
              <w:rPr>
                <w:rFonts w:ascii="Times New Roman" w:hAnsi="Times New Roman"/>
                <w:sz w:val="24"/>
                <w:szCs w:val="24"/>
              </w:rPr>
            </w:pPr>
          </w:p>
        </w:tc>
        <w:tc>
          <w:tcPr>
            <w:tcW w:w="2026" w:type="dxa"/>
            <w:vAlign w:val="center"/>
          </w:tcPr>
          <w:p w14:paraId="2695D51A">
            <w:pPr>
              <w:jc w:val="center"/>
              <w:rPr>
                <w:rFonts w:ascii="Times New Roman" w:hAnsi="Times New Roman"/>
                <w:sz w:val="24"/>
                <w:szCs w:val="24"/>
              </w:rPr>
            </w:pPr>
          </w:p>
        </w:tc>
      </w:tr>
      <w:tr w14:paraId="7F36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9605" w:type="dxa"/>
            <w:gridSpan w:val="8"/>
            <w:vAlign w:val="center"/>
          </w:tcPr>
          <w:p w14:paraId="33057E40">
            <w:pPr>
              <w:ind w:left="210" w:leftChars="100"/>
              <w:rPr>
                <w:rFonts w:ascii="Times New Roman" w:hAnsi="Times New Roman"/>
                <w:sz w:val="24"/>
                <w:szCs w:val="24"/>
              </w:rPr>
            </w:pPr>
            <w:r>
              <w:rPr>
                <w:rFonts w:ascii="Times New Roman" w:hAnsi="Times New Roman"/>
                <w:sz w:val="24"/>
                <w:szCs w:val="24"/>
              </w:rPr>
              <w:t>合计（人民币大写）：</w:t>
            </w:r>
          </w:p>
        </w:tc>
      </w:tr>
    </w:tbl>
    <w:p w14:paraId="0B54D646">
      <w:pPr>
        <w:spacing w:line="360" w:lineRule="auto"/>
        <w:ind w:firstLine="480" w:firstLineChars="200"/>
        <w:rPr>
          <w:rFonts w:ascii="Times New Roman" w:hAnsi="Times New Roman"/>
          <w:sz w:val="24"/>
          <w:szCs w:val="24"/>
          <w:lang w:eastAsia="zh-Hans"/>
        </w:rPr>
      </w:pPr>
      <w:r>
        <w:rPr>
          <w:rFonts w:ascii="Times New Roman" w:hAnsi="Times New Roman"/>
          <w:sz w:val="24"/>
          <w:szCs w:val="24"/>
          <w:lang w:eastAsia="zh-Hans"/>
        </w:rPr>
        <w:t>2、上述价格为</w:t>
      </w:r>
      <w:r>
        <w:rPr>
          <w:rFonts w:hint="eastAsia" w:ascii="Times New Roman" w:hAnsi="Times New Roman"/>
          <w:sz w:val="24"/>
          <w:szCs w:val="24"/>
        </w:rPr>
        <w:t>乙方</w:t>
      </w:r>
      <w:r>
        <w:rPr>
          <w:rFonts w:ascii="Times New Roman" w:hAnsi="Times New Roman"/>
          <w:sz w:val="24"/>
          <w:szCs w:val="24"/>
          <w:lang w:eastAsia="zh-Hans"/>
        </w:rPr>
        <w:t>送货到</w:t>
      </w:r>
      <w:r>
        <w:rPr>
          <w:rFonts w:ascii="Times New Roman" w:hAnsi="Times New Roman"/>
          <w:sz w:val="24"/>
          <w:szCs w:val="24"/>
        </w:rPr>
        <w:t>甲方</w:t>
      </w:r>
      <w:r>
        <w:rPr>
          <w:rFonts w:ascii="Times New Roman" w:hAnsi="Times New Roman"/>
          <w:sz w:val="24"/>
          <w:szCs w:val="24"/>
          <w:lang w:eastAsia="zh-Hans"/>
        </w:rPr>
        <w:t>工地指定地点</w:t>
      </w:r>
      <w:r>
        <w:rPr>
          <w:rFonts w:ascii="Times New Roman" w:hAnsi="Times New Roman"/>
          <w:sz w:val="24"/>
          <w:szCs w:val="24"/>
        </w:rPr>
        <w:t>（包括但不限于砂石料堆场、工程现场）</w:t>
      </w:r>
      <w:r>
        <w:rPr>
          <w:rFonts w:ascii="Times New Roman" w:hAnsi="Times New Roman"/>
          <w:sz w:val="24"/>
          <w:szCs w:val="24"/>
          <w:lang w:eastAsia="zh-Hans"/>
        </w:rPr>
        <w:t>并配合卸货后的价格，</w:t>
      </w:r>
      <w:r>
        <w:rPr>
          <w:rFonts w:hint="eastAsia" w:ascii="Times New Roman" w:hAnsi="Times New Roman"/>
          <w:sz w:val="24"/>
          <w:szCs w:val="24"/>
        </w:rPr>
        <w:t>该价格</w:t>
      </w:r>
      <w:r>
        <w:rPr>
          <w:rFonts w:ascii="Times New Roman" w:hAnsi="Times New Roman"/>
          <w:sz w:val="24"/>
          <w:szCs w:val="24"/>
          <w:lang w:eastAsia="zh-Hans"/>
        </w:rPr>
        <w:t>中</w:t>
      </w:r>
      <w:r>
        <w:rPr>
          <w:rFonts w:hint="eastAsia" w:ascii="Times New Roman" w:hAnsi="Times New Roman"/>
          <w:sz w:val="24"/>
          <w:szCs w:val="24"/>
        </w:rPr>
        <w:t>已</w:t>
      </w:r>
      <w:r>
        <w:rPr>
          <w:rFonts w:ascii="Times New Roman" w:hAnsi="Times New Roman"/>
          <w:sz w:val="24"/>
          <w:szCs w:val="24"/>
        </w:rPr>
        <w:t>包含</w:t>
      </w:r>
      <w:r>
        <w:rPr>
          <w:rFonts w:hint="eastAsia" w:ascii="Times New Roman" w:hAnsi="Times New Roman"/>
          <w:sz w:val="24"/>
          <w:szCs w:val="24"/>
        </w:rPr>
        <w:t>（但不限于）</w:t>
      </w:r>
      <w:r>
        <w:rPr>
          <w:rFonts w:ascii="Times New Roman" w:hAnsi="Times New Roman"/>
          <w:sz w:val="24"/>
          <w:szCs w:val="24"/>
        </w:rPr>
        <w:t>货款、运输</w:t>
      </w:r>
      <w:r>
        <w:rPr>
          <w:rFonts w:hint="eastAsia" w:ascii="Times New Roman" w:hAnsi="Times New Roman"/>
          <w:sz w:val="24"/>
          <w:szCs w:val="24"/>
        </w:rPr>
        <w:t>（</w:t>
      </w:r>
      <w:r>
        <w:rPr>
          <w:rFonts w:hint="eastAsia" w:ascii="Times New Roman" w:hAnsi="Times New Roman"/>
          <w:color w:val="EE0000"/>
          <w:sz w:val="24"/>
          <w:szCs w:val="24"/>
        </w:rPr>
        <w:t>车辆运输黄砂净重不超过30吨/车</w:t>
      </w:r>
      <w:r>
        <w:rPr>
          <w:rFonts w:hint="eastAsia" w:ascii="Times New Roman" w:hAnsi="Times New Roman"/>
          <w:sz w:val="24"/>
          <w:szCs w:val="24"/>
        </w:rPr>
        <w:t>）</w:t>
      </w:r>
      <w:r>
        <w:rPr>
          <w:rFonts w:ascii="Times New Roman" w:hAnsi="Times New Roman"/>
          <w:sz w:val="24"/>
          <w:szCs w:val="24"/>
        </w:rPr>
        <w:t>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码头停滞待卸货时间、利润、税费等一切费用，并包含货物装车（船）、运输及转驳、配合（指定）卸货等全过程中的安全、保险、措施等费用以及如发生安全事故导致的损失和赔偿费用，提供</w:t>
      </w:r>
      <w:r>
        <w:rPr>
          <w:rFonts w:hint="eastAsia" w:ascii="宋体" w:hAnsi="宋体" w:cs="宋体"/>
          <w:sz w:val="24"/>
          <w:szCs w:val="24"/>
          <w:lang w:eastAsia="zh-Hans"/>
        </w:rPr>
        <w:t>税率为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ascii="Times New Roman" w:hAnsi="Times New Roman"/>
          <w:sz w:val="24"/>
          <w:szCs w:val="24"/>
          <w:u w:val="none"/>
        </w:rPr>
        <w:t>%</w:t>
      </w:r>
      <w:r>
        <w:rPr>
          <w:rFonts w:ascii="Times New Roman" w:hAnsi="Times New Roman"/>
          <w:sz w:val="24"/>
          <w:szCs w:val="24"/>
          <w:lang w:eastAsia="zh-Hans"/>
        </w:rPr>
        <w:t>的</w:t>
      </w:r>
      <w:r>
        <w:rPr>
          <w:rFonts w:ascii="Times New Roman" w:hAnsi="Times New Roman"/>
          <w:sz w:val="24"/>
          <w:szCs w:val="24"/>
        </w:rPr>
        <w:t>增值税专用发票（税金由</w:t>
      </w:r>
      <w:r>
        <w:rPr>
          <w:rFonts w:hint="eastAsia" w:ascii="宋体" w:hAnsi="宋体" w:cs="宋体"/>
          <w:sz w:val="24"/>
          <w:szCs w:val="24"/>
        </w:rPr>
        <w:t>乙方</w:t>
      </w:r>
      <w:r>
        <w:rPr>
          <w:rFonts w:ascii="Times New Roman" w:hAnsi="Times New Roman"/>
          <w:sz w:val="24"/>
          <w:szCs w:val="24"/>
        </w:rPr>
        <w:t>承担，包含在</w:t>
      </w:r>
      <w:r>
        <w:rPr>
          <w:rFonts w:hint="eastAsia" w:ascii="Times New Roman" w:hAnsi="Times New Roman"/>
          <w:sz w:val="24"/>
          <w:szCs w:val="24"/>
        </w:rPr>
        <w:t>材料</w:t>
      </w:r>
      <w:r>
        <w:rPr>
          <w:rFonts w:ascii="Times New Roman" w:hAnsi="Times New Roman"/>
          <w:sz w:val="24"/>
          <w:szCs w:val="24"/>
        </w:rPr>
        <w:t>价格中），</w:t>
      </w:r>
      <w:r>
        <w:rPr>
          <w:rFonts w:hint="eastAsia" w:ascii="Times New Roman" w:hAnsi="Times New Roman"/>
          <w:sz w:val="24"/>
          <w:szCs w:val="24"/>
        </w:rPr>
        <w:t>乙方</w:t>
      </w:r>
      <w:r>
        <w:rPr>
          <w:rFonts w:ascii="Times New Roman" w:hAnsi="Times New Roman"/>
          <w:sz w:val="24"/>
          <w:szCs w:val="24"/>
        </w:rPr>
        <w:t>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单价为固定</w:t>
      </w:r>
      <w:r>
        <w:rPr>
          <w:rFonts w:hint="eastAsia" w:ascii="Times New Roman" w:hAnsi="Times New Roman"/>
          <w:b/>
          <w:bCs/>
          <w:sz w:val="24"/>
          <w:szCs w:val="24"/>
        </w:rPr>
        <w:t>综合</w:t>
      </w:r>
      <w:r>
        <w:rPr>
          <w:rFonts w:ascii="Times New Roman" w:hAnsi="Times New Roman"/>
          <w:b/>
          <w:bCs/>
          <w:sz w:val="24"/>
          <w:szCs w:val="24"/>
        </w:rPr>
        <w:t>单价，供应期及供应量内单价不随市场价格变动而调整。</w:t>
      </w:r>
    </w:p>
    <w:p w14:paraId="3407699F">
      <w:pPr>
        <w:spacing w:line="360" w:lineRule="auto"/>
        <w:ind w:firstLine="480" w:firstLineChars="200"/>
        <w:rPr>
          <w:rFonts w:hint="eastAsia" w:ascii="宋体" w:hAnsi="宋体" w:cs="宋体"/>
          <w:sz w:val="24"/>
          <w:szCs w:val="24"/>
        </w:rPr>
      </w:pPr>
      <w:r>
        <w:rPr>
          <w:rFonts w:ascii="Times New Roman" w:hAnsi="Times New Roman"/>
          <w:sz w:val="24"/>
          <w:szCs w:val="24"/>
        </w:rPr>
        <w:t>3、</w:t>
      </w:r>
      <w:r>
        <w:rPr>
          <w:rFonts w:hint="eastAsia" w:ascii="Times New Roman" w:hAnsi="Times New Roman"/>
          <w:sz w:val="24"/>
          <w:szCs w:val="24"/>
        </w:rPr>
        <w:t>甲方采购的黄砂数量为暂定数量，实际供货数量以甲方根据项目实际需求通知的数量为准</w:t>
      </w:r>
      <w:r>
        <w:rPr>
          <w:rFonts w:ascii="Times New Roman" w:hAnsi="Times New Roman"/>
          <w:sz w:val="24"/>
          <w:szCs w:val="24"/>
        </w:rPr>
        <w:t>。</w:t>
      </w:r>
    </w:p>
    <w:p w14:paraId="1285060F">
      <w:pPr>
        <w:spacing w:line="360" w:lineRule="auto"/>
        <w:ind w:firstLine="480" w:firstLineChars="200"/>
        <w:rPr>
          <w:rFonts w:ascii="Times New Roman" w:hAnsi="Times New Roman"/>
          <w:sz w:val="24"/>
          <w:szCs w:val="24"/>
          <w:lang w:eastAsia="zh-Hans"/>
        </w:rPr>
      </w:pPr>
      <w:r>
        <w:rPr>
          <w:rFonts w:hint="eastAsia" w:ascii="Times New Roman" w:hAnsi="Times New Roman"/>
          <w:sz w:val="24"/>
          <w:szCs w:val="24"/>
        </w:rPr>
        <w:t>4</w:t>
      </w:r>
      <w:r>
        <w:rPr>
          <w:rFonts w:ascii="Times New Roman" w:hAnsi="Times New Roman"/>
          <w:sz w:val="24"/>
          <w:szCs w:val="24"/>
        </w:rPr>
        <w:t>、</w:t>
      </w:r>
      <w:r>
        <w:rPr>
          <w:rFonts w:ascii="Times New Roman" w:hAnsi="Times New Roman"/>
          <w:sz w:val="24"/>
          <w:szCs w:val="24"/>
          <w:lang w:eastAsia="zh-Hans"/>
        </w:rPr>
        <w:t>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804"/>
        <w:gridCol w:w="4805"/>
      </w:tblGrid>
      <w:tr w14:paraId="4375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tblHeader/>
          <w:jc w:val="center"/>
        </w:trPr>
        <w:tc>
          <w:tcPr>
            <w:tcW w:w="4804" w:type="dxa"/>
            <w:vAlign w:val="center"/>
          </w:tcPr>
          <w:p w14:paraId="5B239AE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甲方开票信息</w:t>
            </w:r>
          </w:p>
        </w:tc>
        <w:tc>
          <w:tcPr>
            <w:tcW w:w="4805" w:type="dxa"/>
            <w:vAlign w:val="center"/>
          </w:tcPr>
          <w:p w14:paraId="6214789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乙方收款信息</w:t>
            </w:r>
          </w:p>
        </w:tc>
      </w:tr>
      <w:tr w14:paraId="1A05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04A7FF3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甲方：江苏省水利建设工程有限公司淮安分公司</w:t>
            </w:r>
          </w:p>
        </w:tc>
        <w:tc>
          <w:tcPr>
            <w:tcW w:w="4805" w:type="dxa"/>
            <w:vAlign w:val="center"/>
          </w:tcPr>
          <w:p w14:paraId="1001BED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乙方：</w:t>
            </w:r>
          </w:p>
        </w:tc>
      </w:tr>
      <w:tr w14:paraId="0D41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204DB15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纳税人识别号：91320891MA27AT1747</w:t>
            </w:r>
          </w:p>
        </w:tc>
        <w:tc>
          <w:tcPr>
            <w:tcW w:w="4805" w:type="dxa"/>
            <w:vAlign w:val="center"/>
          </w:tcPr>
          <w:p w14:paraId="2922BEC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纳税人识别号：</w:t>
            </w:r>
          </w:p>
        </w:tc>
      </w:tr>
      <w:tr w14:paraId="76D4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6B6AFE3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地址：江苏省淮安市洪泽区蒋坝镇彭祖大道88号</w:t>
            </w:r>
          </w:p>
        </w:tc>
        <w:tc>
          <w:tcPr>
            <w:tcW w:w="4805" w:type="dxa"/>
            <w:vAlign w:val="center"/>
          </w:tcPr>
          <w:p w14:paraId="464E7F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地址： </w:t>
            </w:r>
          </w:p>
        </w:tc>
      </w:tr>
      <w:tr w14:paraId="0FA0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4A38877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电话：18252788080</w:t>
            </w:r>
          </w:p>
        </w:tc>
        <w:tc>
          <w:tcPr>
            <w:tcW w:w="4805" w:type="dxa"/>
            <w:vAlign w:val="center"/>
          </w:tcPr>
          <w:p w14:paraId="13C3221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电话：</w:t>
            </w:r>
          </w:p>
        </w:tc>
      </w:tr>
      <w:tr w14:paraId="580C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7D96A61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开户银行：中国邮政储蓄银行淮安市北京路支行</w:t>
            </w:r>
          </w:p>
        </w:tc>
        <w:tc>
          <w:tcPr>
            <w:tcW w:w="4805" w:type="dxa"/>
            <w:vAlign w:val="center"/>
          </w:tcPr>
          <w:p w14:paraId="07E5AF9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开户银行： </w:t>
            </w:r>
          </w:p>
        </w:tc>
      </w:tr>
      <w:tr w14:paraId="4A3B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4804" w:type="dxa"/>
            <w:vAlign w:val="center"/>
          </w:tcPr>
          <w:p w14:paraId="52E2C7F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银行账号：932086013000567868</w:t>
            </w:r>
          </w:p>
        </w:tc>
        <w:tc>
          <w:tcPr>
            <w:tcW w:w="4805" w:type="dxa"/>
            <w:vAlign w:val="center"/>
          </w:tcPr>
          <w:p w14:paraId="1C8A69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银行账号：</w:t>
            </w:r>
          </w:p>
        </w:tc>
      </w:tr>
    </w:tbl>
    <w:p w14:paraId="46EC4DCA">
      <w:pPr>
        <w:shd w:val="clear" w:color="auto" w:fill="FFFFFF"/>
        <w:spacing w:line="360" w:lineRule="auto"/>
        <w:ind w:firstLine="573" w:firstLineChars="238"/>
        <w:outlineLvl w:val="1"/>
        <w:rPr>
          <w:rFonts w:ascii="Times New Roman" w:hAnsi="Times New Roman"/>
          <w:b/>
          <w:sz w:val="24"/>
          <w:szCs w:val="24"/>
        </w:rPr>
      </w:pPr>
      <w:r>
        <w:rPr>
          <w:rFonts w:ascii="Times New Roman" w:hAnsi="Times New Roman"/>
          <w:b/>
          <w:sz w:val="24"/>
          <w:szCs w:val="24"/>
        </w:rPr>
        <w:t>三、质量与技术要求</w:t>
      </w:r>
    </w:p>
    <w:p w14:paraId="03F8CC2F">
      <w:pPr>
        <w:shd w:val="clear" w:color="auto" w:fill="FFFFFF"/>
        <w:spacing w:line="360" w:lineRule="auto"/>
        <w:ind w:firstLine="571" w:firstLineChars="238"/>
        <w:rPr>
          <w:rFonts w:ascii="Times New Roman" w:hAnsi="Times New Roman"/>
          <w:sz w:val="24"/>
          <w:szCs w:val="24"/>
        </w:rPr>
      </w:pPr>
      <w:r>
        <w:rPr>
          <w:rFonts w:ascii="Times New Roman" w:hAnsi="Times New Roman"/>
          <w:sz w:val="24"/>
          <w:szCs w:val="24"/>
        </w:rPr>
        <w:t>1、黄砂</w:t>
      </w:r>
      <w:r>
        <w:rPr>
          <w:rFonts w:ascii="Times New Roman" w:hAnsi="Times New Roman"/>
          <w:sz w:val="24"/>
          <w:szCs w:val="24"/>
          <w:lang w:eastAsia="zh-Hans"/>
        </w:rPr>
        <w:t>必须符合《</w:t>
      </w:r>
      <w:r>
        <w:rPr>
          <w:rFonts w:ascii="Times New Roman" w:hAnsi="Times New Roman"/>
          <w:color w:val="32323C"/>
          <w:sz w:val="24"/>
          <w:szCs w:val="24"/>
          <w:shd w:val="clear" w:color="auto" w:fill="FFFFFF"/>
        </w:rPr>
        <w:t>建设用砂</w:t>
      </w:r>
      <w:r>
        <w:rPr>
          <w:rFonts w:ascii="Times New Roman" w:hAnsi="Times New Roman"/>
          <w:sz w:val="24"/>
          <w:szCs w:val="24"/>
          <w:lang w:eastAsia="zh-Hans"/>
        </w:rPr>
        <w:t>》（</w:t>
      </w:r>
      <w:r>
        <w:rPr>
          <w:rFonts w:ascii="Times New Roman" w:hAnsi="Times New Roman"/>
          <w:color w:val="32323C"/>
          <w:sz w:val="24"/>
          <w:szCs w:val="24"/>
          <w:shd w:val="clear" w:color="auto" w:fill="FFFFFF"/>
        </w:rPr>
        <w:t>GB/T 14684-2022</w:t>
      </w:r>
      <w:r>
        <w:rPr>
          <w:rFonts w:ascii="Times New Roman" w:hAnsi="Times New Roman"/>
          <w:sz w:val="24"/>
          <w:szCs w:val="24"/>
          <w:lang w:eastAsia="zh-Hans"/>
        </w:rPr>
        <w:t>）</w:t>
      </w:r>
      <w:r>
        <w:rPr>
          <w:rFonts w:ascii="Times New Roman" w:hAnsi="Times New Roman"/>
          <w:sz w:val="24"/>
          <w:szCs w:val="24"/>
        </w:rPr>
        <w:t>、《水工混凝土施工规范》（SL677-2014）</w:t>
      </w:r>
      <w:r>
        <w:rPr>
          <w:rFonts w:ascii="Times New Roman" w:hAnsi="Times New Roman"/>
          <w:sz w:val="24"/>
          <w:szCs w:val="24"/>
          <w:lang w:eastAsia="zh-Hans"/>
        </w:rPr>
        <w:t>标准及相关规范要求。合同签订后有最新标准的，自动执行最新标准。</w:t>
      </w:r>
      <w:r>
        <w:rPr>
          <w:rFonts w:ascii="Times New Roman" w:hAnsi="Times New Roman"/>
          <w:sz w:val="24"/>
          <w:szCs w:val="24"/>
        </w:rPr>
        <w:t>主要指标：</w:t>
      </w:r>
      <w:r>
        <w:rPr>
          <w:rFonts w:ascii="Times New Roman" w:hAnsi="Times New Roman"/>
          <w:sz w:val="24"/>
          <w:szCs w:val="24"/>
          <w:lang w:eastAsia="zh-Hans"/>
        </w:rPr>
        <w:t>含泥量标准为</w:t>
      </w:r>
      <w:r>
        <w:rPr>
          <w:rFonts w:hint="eastAsia" w:ascii="宋体" w:hAnsi="宋体" w:cs="宋体"/>
          <w:sz w:val="24"/>
          <w:szCs w:val="24"/>
          <w:lang w:eastAsia="zh-Hans"/>
        </w:rPr>
        <w:t>≤</w:t>
      </w:r>
      <w:r>
        <w:rPr>
          <w:rFonts w:ascii="Times New Roman" w:hAnsi="Times New Roman"/>
          <w:sz w:val="24"/>
          <w:szCs w:val="24"/>
          <w:lang w:eastAsia="zh-Hans"/>
        </w:rPr>
        <w:t>3.0%、泥块含泥量</w:t>
      </w:r>
      <w:r>
        <w:rPr>
          <w:rFonts w:ascii="Times New Roman" w:hAnsi="Times New Roman"/>
          <w:sz w:val="24"/>
          <w:szCs w:val="24"/>
        </w:rPr>
        <w:t>为0、表观密度＞2500(kg/m</w:t>
      </w:r>
      <w:r>
        <w:rPr>
          <w:rFonts w:ascii="Times New Roman" w:hAnsi="Times New Roman"/>
          <w:sz w:val="24"/>
          <w:szCs w:val="24"/>
          <w:vertAlign w:val="superscript"/>
        </w:rPr>
        <w:t>3</w:t>
      </w:r>
      <w:r>
        <w:rPr>
          <w:rFonts w:ascii="Times New Roman" w:hAnsi="Times New Roman"/>
          <w:sz w:val="24"/>
          <w:szCs w:val="24"/>
        </w:rPr>
        <w:t>)、云母含量</w:t>
      </w:r>
      <w:r>
        <w:rPr>
          <w:rFonts w:ascii="宋体" w:hAnsi="宋体" w:cs="宋体"/>
          <w:sz w:val="24"/>
          <w:szCs w:val="24"/>
          <w:lang w:eastAsia="zh-Hans"/>
        </w:rPr>
        <w:t>≤</w:t>
      </w:r>
      <w:r>
        <w:rPr>
          <w:rFonts w:ascii="Times New Roman" w:hAnsi="Times New Roman"/>
          <w:sz w:val="24"/>
          <w:szCs w:val="24"/>
        </w:rPr>
        <w:t>2</w:t>
      </w:r>
      <w:r>
        <w:rPr>
          <w:rFonts w:ascii="Times New Roman" w:hAnsi="Times New Roman"/>
          <w:sz w:val="24"/>
          <w:szCs w:val="24"/>
          <w:lang w:eastAsia="zh-Hans"/>
        </w:rPr>
        <w:t>.0%、</w:t>
      </w:r>
      <w:r>
        <w:rPr>
          <w:rFonts w:ascii="Times New Roman" w:hAnsi="Times New Roman"/>
          <w:sz w:val="24"/>
          <w:szCs w:val="24"/>
        </w:rPr>
        <w:t>轻物质</w:t>
      </w:r>
      <w:r>
        <w:rPr>
          <w:rFonts w:ascii="宋体" w:hAnsi="宋体" w:cs="宋体"/>
          <w:sz w:val="24"/>
          <w:szCs w:val="24"/>
          <w:lang w:eastAsia="zh-Hans"/>
        </w:rPr>
        <w:t>≤</w:t>
      </w:r>
      <w:r>
        <w:rPr>
          <w:rFonts w:ascii="Times New Roman" w:hAnsi="Times New Roman"/>
          <w:sz w:val="24"/>
          <w:szCs w:val="24"/>
        </w:rPr>
        <w:t>1</w:t>
      </w:r>
      <w:r>
        <w:rPr>
          <w:rFonts w:ascii="Times New Roman" w:hAnsi="Times New Roman"/>
          <w:sz w:val="24"/>
          <w:szCs w:val="24"/>
          <w:lang w:eastAsia="zh-Hans"/>
        </w:rPr>
        <w:t>.0%</w:t>
      </w:r>
      <w:r>
        <w:rPr>
          <w:rFonts w:ascii="Times New Roman" w:hAnsi="Times New Roman"/>
          <w:sz w:val="24"/>
          <w:szCs w:val="24"/>
        </w:rPr>
        <w:t>、碱活性符合水利规范。</w:t>
      </w:r>
    </w:p>
    <w:p w14:paraId="0E757892">
      <w:pPr>
        <w:shd w:val="clear" w:color="auto" w:fill="FFFFFF"/>
        <w:spacing w:line="360" w:lineRule="auto"/>
        <w:ind w:firstLine="571" w:firstLineChars="238"/>
        <w:rPr>
          <w:rFonts w:ascii="Times New Roman" w:hAnsi="Times New Roman"/>
          <w:sz w:val="24"/>
          <w:szCs w:val="24"/>
          <w:lang w:eastAsia="zh-Hans"/>
        </w:rPr>
      </w:pPr>
      <w:r>
        <w:rPr>
          <w:rFonts w:ascii="Times New Roman" w:hAnsi="Times New Roman"/>
          <w:sz w:val="24"/>
          <w:szCs w:val="24"/>
        </w:rPr>
        <w:t>2、</w:t>
      </w:r>
      <w:r>
        <w:rPr>
          <w:rFonts w:ascii="Times New Roman" w:hAnsi="Times New Roman"/>
          <w:sz w:val="24"/>
          <w:szCs w:val="24"/>
          <w:lang w:eastAsia="zh-Hans"/>
        </w:rPr>
        <w:t>供应过程中严格要求</w:t>
      </w:r>
      <w:r>
        <w:rPr>
          <w:rFonts w:ascii="Times New Roman" w:hAnsi="Times New Roman"/>
          <w:sz w:val="24"/>
          <w:szCs w:val="24"/>
        </w:rPr>
        <w:t>黄砂质量</w:t>
      </w:r>
      <w:r>
        <w:rPr>
          <w:rFonts w:ascii="Times New Roman" w:hAnsi="Times New Roman"/>
          <w:sz w:val="24"/>
          <w:szCs w:val="24"/>
          <w:lang w:eastAsia="zh-Hans"/>
        </w:rPr>
        <w:t>，</w:t>
      </w:r>
      <w:r>
        <w:rPr>
          <w:rFonts w:hint="eastAsia" w:ascii="Times New Roman" w:hAnsi="Times New Roman"/>
          <w:sz w:val="24"/>
          <w:szCs w:val="24"/>
        </w:rPr>
        <w:t>保证货源是洞庭湖湖砂，</w:t>
      </w:r>
      <w:r>
        <w:rPr>
          <w:rFonts w:ascii="Times New Roman" w:hAnsi="Times New Roman"/>
          <w:sz w:val="24"/>
          <w:szCs w:val="24"/>
          <w:lang w:eastAsia="zh-Hans"/>
        </w:rPr>
        <w:t>如若</w:t>
      </w:r>
      <w:r>
        <w:rPr>
          <w:rFonts w:hint="eastAsia" w:ascii="Times New Roman" w:hAnsi="Times New Roman"/>
          <w:sz w:val="24"/>
          <w:szCs w:val="24"/>
        </w:rPr>
        <w:t>发现乙方</w:t>
      </w:r>
      <w:r>
        <w:rPr>
          <w:rFonts w:ascii="Times New Roman" w:hAnsi="Times New Roman"/>
          <w:sz w:val="24"/>
          <w:szCs w:val="24"/>
        </w:rPr>
        <w:t>以次充好</w:t>
      </w:r>
      <w:r>
        <w:rPr>
          <w:rFonts w:hint="eastAsia" w:ascii="Times New Roman" w:hAnsi="Times New Roman"/>
          <w:spacing w:val="-6"/>
          <w:sz w:val="24"/>
          <w:szCs w:val="24"/>
        </w:rPr>
        <w:t>或弄虚作假</w:t>
      </w:r>
      <w:r>
        <w:rPr>
          <w:rFonts w:ascii="Times New Roman" w:hAnsi="Times New Roman"/>
          <w:sz w:val="24"/>
          <w:szCs w:val="24"/>
        </w:rPr>
        <w:t>的，甲方</w:t>
      </w:r>
      <w:r>
        <w:rPr>
          <w:rFonts w:ascii="Times New Roman" w:hAnsi="Times New Roman"/>
          <w:sz w:val="24"/>
          <w:szCs w:val="24"/>
          <w:lang w:eastAsia="zh-Hans"/>
        </w:rPr>
        <w:t>将</w:t>
      </w:r>
      <w:r>
        <w:rPr>
          <w:rFonts w:hint="eastAsia" w:ascii="Times New Roman" w:hAnsi="Times New Roman"/>
          <w:sz w:val="24"/>
          <w:szCs w:val="24"/>
        </w:rPr>
        <w:t>全额</w:t>
      </w:r>
      <w:r>
        <w:rPr>
          <w:rFonts w:ascii="Times New Roman" w:hAnsi="Times New Roman"/>
          <w:sz w:val="24"/>
          <w:szCs w:val="24"/>
        </w:rPr>
        <w:t>没收</w:t>
      </w:r>
      <w:r>
        <w:rPr>
          <w:rFonts w:hint="eastAsia" w:ascii="Times New Roman" w:hAnsi="Times New Roman"/>
          <w:sz w:val="24"/>
          <w:szCs w:val="24"/>
        </w:rPr>
        <w:t>乙方缴纳的</w:t>
      </w:r>
      <w:r>
        <w:rPr>
          <w:rFonts w:ascii="Times New Roman" w:hAnsi="Times New Roman"/>
          <w:sz w:val="24"/>
          <w:szCs w:val="24"/>
        </w:rPr>
        <w:t>履约保证金</w:t>
      </w:r>
      <w:r>
        <w:rPr>
          <w:rFonts w:hint="eastAsia" w:ascii="Times New Roman" w:hAnsi="Times New Roman"/>
          <w:sz w:val="24"/>
          <w:szCs w:val="24"/>
        </w:rPr>
        <w:t>，</w:t>
      </w:r>
      <w:r>
        <w:rPr>
          <w:rFonts w:ascii="Times New Roman" w:hAnsi="Times New Roman"/>
          <w:b/>
          <w:bCs/>
          <w:sz w:val="24"/>
          <w:szCs w:val="24"/>
        </w:rPr>
        <w:t>同时乙方需</w:t>
      </w:r>
      <w:r>
        <w:rPr>
          <w:rFonts w:hint="eastAsia" w:ascii="Times New Roman" w:hAnsi="Times New Roman"/>
          <w:b/>
          <w:bCs/>
          <w:sz w:val="24"/>
          <w:szCs w:val="24"/>
        </w:rPr>
        <w:t>向</w:t>
      </w:r>
      <w:r>
        <w:rPr>
          <w:rFonts w:ascii="Times New Roman" w:hAnsi="Times New Roman"/>
          <w:b/>
          <w:bCs/>
          <w:sz w:val="24"/>
          <w:szCs w:val="24"/>
        </w:rPr>
        <w:t>甲方</w:t>
      </w:r>
      <w:r>
        <w:rPr>
          <w:rFonts w:hint="eastAsia" w:ascii="Times New Roman" w:hAnsi="Times New Roman"/>
          <w:b/>
          <w:bCs/>
          <w:sz w:val="24"/>
          <w:szCs w:val="24"/>
        </w:rPr>
        <w:t>另外</w:t>
      </w:r>
      <w:r>
        <w:rPr>
          <w:rFonts w:ascii="Times New Roman" w:hAnsi="Times New Roman"/>
          <w:b/>
          <w:bCs/>
          <w:sz w:val="24"/>
          <w:szCs w:val="24"/>
        </w:rPr>
        <w:t>支付</w:t>
      </w:r>
      <w:r>
        <w:rPr>
          <w:rFonts w:hint="eastAsia" w:ascii="Times New Roman" w:hAnsi="Times New Roman"/>
          <w:b/>
          <w:bCs/>
          <w:sz w:val="24"/>
          <w:szCs w:val="24"/>
        </w:rPr>
        <w:t>伍</w:t>
      </w:r>
      <w:r>
        <w:rPr>
          <w:rFonts w:ascii="Times New Roman" w:hAnsi="Times New Roman"/>
          <w:b/>
          <w:bCs/>
          <w:sz w:val="24"/>
          <w:szCs w:val="24"/>
        </w:rPr>
        <w:t>万元</w:t>
      </w:r>
      <w:r>
        <w:rPr>
          <w:rFonts w:hint="eastAsia" w:ascii="Times New Roman" w:hAnsi="Times New Roman"/>
          <w:b/>
          <w:bCs/>
          <w:sz w:val="24"/>
          <w:szCs w:val="24"/>
        </w:rPr>
        <w:t>诚信</w:t>
      </w:r>
      <w:r>
        <w:rPr>
          <w:rFonts w:ascii="Times New Roman" w:hAnsi="Times New Roman"/>
          <w:b/>
          <w:bCs/>
          <w:sz w:val="24"/>
          <w:szCs w:val="24"/>
        </w:rPr>
        <w:t>违约金。</w:t>
      </w:r>
      <w:r>
        <w:rPr>
          <w:rFonts w:ascii="Times New Roman" w:hAnsi="Times New Roman"/>
          <w:sz w:val="24"/>
          <w:szCs w:val="24"/>
          <w:lang w:eastAsia="zh-Hans"/>
        </w:rPr>
        <w:t>造成项目部相关损失的（包括但不限于工程产品报废、返工返修、工期延误</w:t>
      </w:r>
      <w:r>
        <w:rPr>
          <w:rFonts w:hint="eastAsia" w:ascii="Times New Roman" w:hAnsi="Times New Roman"/>
          <w:sz w:val="24"/>
          <w:szCs w:val="24"/>
        </w:rPr>
        <w:t>、鉴定费、律师费、差旅费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p>
    <w:p w14:paraId="69EADB54">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四、黄砂交付</w:t>
      </w:r>
    </w:p>
    <w:p w14:paraId="06B5D921">
      <w:pPr>
        <w:spacing w:line="360" w:lineRule="auto"/>
        <w:ind w:firstLine="480" w:firstLineChars="200"/>
        <w:rPr>
          <w:rFonts w:ascii="Times New Roman" w:hAnsi="Times New Roman"/>
          <w:sz w:val="24"/>
          <w:szCs w:val="24"/>
        </w:rPr>
      </w:pPr>
      <w:r>
        <w:rPr>
          <w:rFonts w:ascii="Times New Roman" w:hAnsi="Times New Roman"/>
          <w:sz w:val="24"/>
          <w:szCs w:val="24"/>
        </w:rPr>
        <w:t>1、甲方在要货前提前10天向乙方预报所需规格、数量等需求计划；乙方需在甲方提供计划日内供货，如乙方未能及时供货，乙方需赔偿甲方损失。供应商每次支付违约金5000元</w:t>
      </w:r>
      <w:r>
        <w:rPr>
          <w:rFonts w:ascii="Times New Roman" w:hAnsi="Times New Roman"/>
          <w:sz w:val="24"/>
          <w:szCs w:val="24"/>
          <w:lang w:eastAsia="zh-Hans"/>
        </w:rPr>
        <w:t>。</w:t>
      </w:r>
    </w:p>
    <w:p w14:paraId="5BEA53E9">
      <w:pPr>
        <w:spacing w:line="360" w:lineRule="auto"/>
        <w:ind w:firstLine="480" w:firstLineChars="200"/>
        <w:rPr>
          <w:rFonts w:ascii="Times New Roman" w:hAnsi="Times New Roman"/>
          <w:sz w:val="24"/>
          <w:szCs w:val="24"/>
        </w:rPr>
      </w:pPr>
      <w:r>
        <w:rPr>
          <w:rFonts w:ascii="Times New Roman" w:hAnsi="Times New Roman"/>
          <w:sz w:val="24"/>
          <w:szCs w:val="24"/>
        </w:rPr>
        <w:t>2、乙方所供黄砂不能满足甲方施工现场需求时，甲方有权要求退货。如因质量问题或供应商的其它原因，造成的退、换货时，对本工程造成的损失有乙方负责。</w:t>
      </w:r>
    </w:p>
    <w:p w14:paraId="4076065A">
      <w:pPr>
        <w:spacing w:line="360" w:lineRule="auto"/>
        <w:ind w:firstLine="480" w:firstLineChars="200"/>
        <w:rPr>
          <w:rFonts w:ascii="Times New Roman" w:hAnsi="Times New Roman"/>
          <w:sz w:val="24"/>
          <w:szCs w:val="24"/>
        </w:rPr>
      </w:pPr>
      <w:r>
        <w:rPr>
          <w:rFonts w:ascii="Times New Roman" w:hAnsi="Times New Roman"/>
          <w:sz w:val="24"/>
          <w:szCs w:val="24"/>
        </w:rPr>
        <w:t>4、甲方有权对合同中约定的材料数量进行调整。</w:t>
      </w:r>
    </w:p>
    <w:p w14:paraId="25B15A86">
      <w:pPr>
        <w:spacing w:line="360" w:lineRule="auto"/>
        <w:ind w:firstLine="480" w:firstLineChars="200"/>
        <w:rPr>
          <w:rFonts w:ascii="Times New Roman" w:hAnsi="Times New Roman"/>
          <w:sz w:val="24"/>
          <w:szCs w:val="24"/>
        </w:rPr>
      </w:pPr>
      <w:r>
        <w:rPr>
          <w:rFonts w:ascii="Times New Roman" w:hAnsi="Times New Roman"/>
          <w:sz w:val="24"/>
          <w:szCs w:val="24"/>
        </w:rPr>
        <w:t>5、乙方将黄砂送到甲方工地指定地点搅拌站临时码头。</w:t>
      </w:r>
    </w:p>
    <w:p w14:paraId="5105EA80">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五、黄砂检验</w:t>
      </w:r>
      <w:r>
        <w:rPr>
          <w:rFonts w:hint="eastAsia" w:ascii="Times New Roman" w:hAnsi="Times New Roman"/>
          <w:b/>
          <w:sz w:val="24"/>
          <w:szCs w:val="24"/>
        </w:rPr>
        <w:t>、计量</w:t>
      </w:r>
    </w:p>
    <w:p w14:paraId="1AD20E96">
      <w:pPr>
        <w:spacing w:line="360" w:lineRule="auto"/>
        <w:ind w:firstLine="480" w:firstLineChars="200"/>
        <w:rPr>
          <w:rFonts w:ascii="Times New Roman" w:hAnsi="Times New Roman"/>
          <w:sz w:val="24"/>
          <w:szCs w:val="24"/>
        </w:rPr>
      </w:pPr>
      <w:r>
        <w:rPr>
          <w:rFonts w:ascii="Times New Roman" w:hAnsi="Times New Roman"/>
          <w:sz w:val="24"/>
          <w:szCs w:val="24"/>
        </w:rPr>
        <w:t>1、质量验收：甲方指派专人对所供黄砂的外观质量、规格进行验收，如出现外观质量及规格不符封样样品时，甲方有权拒收。黄砂性能必须通过甲方检验或试验，达到该工程的质量要求。如出现质量问题，由乙方负责退场，费用自理。因供货质量问题造成的一切损失由乙方承担。</w:t>
      </w:r>
      <w:r>
        <w:rPr>
          <w:rFonts w:hint="eastAsia" w:ascii="Times New Roman" w:hAnsi="Times New Roman"/>
          <w:b/>
          <w:bCs/>
          <w:color w:val="FF0000"/>
          <w:sz w:val="24"/>
          <w:szCs w:val="24"/>
        </w:rPr>
        <w:t>乙方严格按照招标文件规格供货，</w:t>
      </w:r>
      <w:r>
        <w:rPr>
          <w:rFonts w:ascii="Times New Roman" w:hAnsi="Times New Roman"/>
          <w:b/>
          <w:bCs/>
          <w:color w:val="FF0000"/>
          <w:sz w:val="24"/>
          <w:szCs w:val="24"/>
        </w:rPr>
        <w:t>所供</w:t>
      </w:r>
      <w:r>
        <w:rPr>
          <w:rFonts w:hint="eastAsia" w:ascii="Times New Roman" w:hAnsi="Times New Roman"/>
          <w:b/>
          <w:bCs/>
          <w:color w:val="FF0000"/>
          <w:sz w:val="24"/>
          <w:szCs w:val="24"/>
        </w:rPr>
        <w:t>黄砂</w:t>
      </w:r>
      <w:r>
        <w:rPr>
          <w:rFonts w:ascii="Times New Roman" w:hAnsi="Times New Roman"/>
          <w:b/>
          <w:bCs/>
          <w:color w:val="FF0000"/>
          <w:sz w:val="24"/>
          <w:szCs w:val="24"/>
        </w:rPr>
        <w:t>的质量不得低于</w:t>
      </w:r>
      <w:r>
        <w:rPr>
          <w:rFonts w:hint="eastAsia" w:ascii="Times New Roman" w:hAnsi="Times New Roman"/>
          <w:b/>
          <w:bCs/>
          <w:color w:val="FF0000"/>
          <w:sz w:val="24"/>
          <w:szCs w:val="24"/>
        </w:rPr>
        <w:t>蒋坝项目部提供的样品</w:t>
      </w:r>
      <w:r>
        <w:rPr>
          <w:rFonts w:ascii="Times New Roman" w:hAnsi="Times New Roman"/>
          <w:b/>
          <w:bCs/>
          <w:color w:val="FF0000"/>
          <w:sz w:val="24"/>
          <w:szCs w:val="24"/>
        </w:rPr>
        <w:t>质量</w:t>
      </w:r>
      <w:r>
        <w:rPr>
          <w:rFonts w:hint="eastAsia" w:ascii="Times New Roman" w:hAnsi="Times New Roman"/>
          <w:b/>
          <w:bCs/>
          <w:color w:val="FF0000"/>
          <w:sz w:val="24"/>
          <w:szCs w:val="24"/>
        </w:rPr>
        <w:t>，低于样品品质的材料项目部不予接收，累计两次低于样品品质，项目部有权取消供货资格</w:t>
      </w:r>
      <w:r>
        <w:rPr>
          <w:rFonts w:hint="eastAsia" w:ascii="Times New Roman" w:hAnsi="Times New Roman"/>
          <w:b/>
          <w:bCs/>
          <w:color w:val="FF0000"/>
          <w:sz w:val="24"/>
          <w:szCs w:val="24"/>
          <w:lang w:val="en-US" w:eastAsia="zh-CN"/>
        </w:rPr>
        <w:t>并</w:t>
      </w:r>
      <w:r>
        <w:rPr>
          <w:rFonts w:hint="eastAsia" w:ascii="Times New Roman" w:hAnsi="Times New Roman"/>
          <w:b/>
          <w:bCs/>
          <w:color w:val="FF0000"/>
          <w:sz w:val="24"/>
          <w:szCs w:val="24"/>
        </w:rPr>
        <w:t>解除合同。</w:t>
      </w:r>
    </w:p>
    <w:p w14:paraId="53FB73EB">
      <w:pPr>
        <w:spacing w:line="360" w:lineRule="auto"/>
        <w:ind w:firstLine="480" w:firstLineChars="200"/>
        <w:rPr>
          <w:rFonts w:ascii="Times New Roman" w:hAnsi="Times New Roman"/>
          <w:sz w:val="24"/>
          <w:szCs w:val="24"/>
        </w:rPr>
      </w:pPr>
      <w:r>
        <w:rPr>
          <w:rFonts w:ascii="Times New Roman" w:hAnsi="Times New Roman"/>
          <w:sz w:val="24"/>
          <w:szCs w:val="24"/>
        </w:rPr>
        <w:t>2、计量</w:t>
      </w:r>
      <w:r>
        <w:rPr>
          <w:rFonts w:hint="eastAsia" w:ascii="Times New Roman" w:hAnsi="Times New Roman"/>
          <w:sz w:val="24"/>
          <w:szCs w:val="24"/>
        </w:rPr>
        <w:t>：</w:t>
      </w:r>
      <w:r>
        <w:rPr>
          <w:rFonts w:ascii="Times New Roman" w:hAnsi="Times New Roman"/>
          <w:sz w:val="24"/>
          <w:szCs w:val="24"/>
        </w:rPr>
        <w:t>以甲方设置的地磅计量和工地实验室测量的含水率为</w:t>
      </w:r>
      <w:r>
        <w:rPr>
          <w:rFonts w:hint="eastAsia" w:ascii="Times New Roman" w:hAnsi="Times New Roman"/>
          <w:sz w:val="24"/>
          <w:szCs w:val="24"/>
        </w:rPr>
        <w:t>基</w:t>
      </w:r>
      <w:r>
        <w:rPr>
          <w:rFonts w:ascii="Times New Roman" w:hAnsi="Times New Roman"/>
          <w:sz w:val="24"/>
          <w:szCs w:val="24"/>
        </w:rPr>
        <w:t>准</w:t>
      </w:r>
      <w:r>
        <w:rPr>
          <w:rFonts w:hint="eastAsia" w:ascii="Times New Roman" w:hAnsi="Times New Roman"/>
          <w:sz w:val="24"/>
          <w:szCs w:val="24"/>
        </w:rPr>
        <w:t>计算</w:t>
      </w:r>
      <w:r>
        <w:rPr>
          <w:rFonts w:ascii="Times New Roman" w:hAnsi="Times New Roman"/>
          <w:sz w:val="24"/>
          <w:szCs w:val="24"/>
        </w:rPr>
        <w:t>。</w:t>
      </w:r>
    </w:p>
    <w:p w14:paraId="2EE0C0FE">
      <w:pPr>
        <w:spacing w:line="360" w:lineRule="auto"/>
        <w:ind w:firstLine="480" w:firstLineChars="200"/>
        <w:rPr>
          <w:rFonts w:ascii="Times New Roman" w:hAnsi="Times New Roman"/>
          <w:sz w:val="24"/>
          <w:szCs w:val="24"/>
          <w:lang w:eastAsia="zh-Hans"/>
        </w:rPr>
      </w:pPr>
      <w:r>
        <w:rPr>
          <w:rFonts w:ascii="Times New Roman" w:hAnsi="Times New Roman"/>
          <w:sz w:val="24"/>
          <w:szCs w:val="24"/>
        </w:rPr>
        <w:t>3、黄砂进场必须经过实验室对运输设备料场上、中、下取样3次以上并试验测量含水率，以3次以上测量的含水率最大</w:t>
      </w:r>
      <w:r>
        <w:rPr>
          <w:rFonts w:hint="eastAsia" w:ascii="Times New Roman" w:hAnsi="Times New Roman"/>
          <w:sz w:val="24"/>
          <w:szCs w:val="24"/>
        </w:rPr>
        <w:t>值为</w:t>
      </w:r>
      <w:r>
        <w:rPr>
          <w:rFonts w:ascii="Times New Roman" w:hAnsi="Times New Roman"/>
          <w:sz w:val="24"/>
          <w:szCs w:val="24"/>
        </w:rPr>
        <w:t>计量依据。招标人</w:t>
      </w:r>
      <w:r>
        <w:rPr>
          <w:rFonts w:ascii="Times New Roman" w:hAnsi="Times New Roman"/>
          <w:sz w:val="24"/>
          <w:szCs w:val="24"/>
          <w:lang w:eastAsia="zh-Hans"/>
        </w:rPr>
        <w:t>指派的人员在工地现场经过磅后</w:t>
      </w:r>
      <w:r>
        <w:rPr>
          <w:rFonts w:ascii="Times New Roman" w:hAnsi="Times New Roman"/>
          <w:sz w:val="24"/>
          <w:szCs w:val="24"/>
        </w:rPr>
        <w:t>并扣除实验室提供的最大含水率折算的含水量后确认黄砂吨位数量，黄砂收货人员签字的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数量扣减含水量后的数量。</w:t>
      </w:r>
    </w:p>
    <w:p w14:paraId="39904C51">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六、黄砂结算和付款方式</w:t>
      </w:r>
    </w:p>
    <w:p w14:paraId="693B9962">
      <w:pPr>
        <w:spacing w:line="360" w:lineRule="auto"/>
        <w:ind w:firstLine="484" w:firstLineChars="202"/>
        <w:outlineLvl w:val="2"/>
        <w:rPr>
          <w:rFonts w:ascii="Times New Roman" w:hAnsi="Times New Roman"/>
          <w:sz w:val="24"/>
          <w:szCs w:val="24"/>
          <w:u w:val="single"/>
        </w:rPr>
      </w:pPr>
      <w:r>
        <w:rPr>
          <w:rFonts w:ascii="Times New Roman" w:hAnsi="Times New Roman"/>
          <w:bCs/>
          <w:sz w:val="24"/>
          <w:szCs w:val="24"/>
        </w:rPr>
        <w:t>1、结算依据</w:t>
      </w:r>
    </w:p>
    <w:p w14:paraId="135D97DE">
      <w:pPr>
        <w:spacing w:line="360" w:lineRule="auto"/>
        <w:ind w:firstLine="484" w:firstLineChars="202"/>
        <w:rPr>
          <w:rFonts w:ascii="Times New Roman" w:hAnsi="Times New Roman"/>
          <w:sz w:val="24"/>
          <w:szCs w:val="24"/>
        </w:rPr>
      </w:pPr>
      <w:r>
        <w:rPr>
          <w:rFonts w:ascii="Times New Roman" w:hAnsi="Times New Roman"/>
          <w:sz w:val="24"/>
          <w:szCs w:val="24"/>
        </w:rPr>
        <w:t>以甲方指派的</w:t>
      </w:r>
      <w:r>
        <w:rPr>
          <w:rFonts w:ascii="Times New Roman" w:hAnsi="Times New Roman"/>
          <w:sz w:val="24"/>
          <w:szCs w:val="24"/>
          <w:u w:val="single"/>
        </w:rPr>
        <w:t xml:space="preserve">     </w:t>
      </w:r>
      <w:r>
        <w:rPr>
          <w:rFonts w:ascii="Times New Roman" w:hAnsi="Times New Roman"/>
          <w:sz w:val="24"/>
          <w:szCs w:val="24"/>
        </w:rPr>
        <w:t>在工地现场经过磅后签认的</w:t>
      </w:r>
      <w:r>
        <w:rPr>
          <w:rFonts w:hint="eastAsia" w:ascii="Times New Roman" w:hAnsi="Times New Roman"/>
          <w:sz w:val="24"/>
          <w:szCs w:val="24"/>
        </w:rPr>
        <w:t>黄砂</w:t>
      </w:r>
      <w:r>
        <w:rPr>
          <w:rFonts w:ascii="Times New Roman" w:hAnsi="Times New Roman"/>
          <w:sz w:val="24"/>
          <w:szCs w:val="24"/>
        </w:rPr>
        <w:t>送货签收单数量</w:t>
      </w:r>
      <w:r>
        <w:rPr>
          <w:rFonts w:hint="eastAsia" w:ascii="Times New Roman" w:hAnsi="Times New Roman"/>
          <w:sz w:val="24"/>
          <w:szCs w:val="24"/>
        </w:rPr>
        <w:t>，甲方</w:t>
      </w:r>
      <w:r>
        <w:rPr>
          <w:rFonts w:ascii="Times New Roman" w:hAnsi="Times New Roman"/>
          <w:sz w:val="24"/>
          <w:szCs w:val="24"/>
        </w:rPr>
        <w:t>收货人员签字的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数量扣减含水量（项目部承担3%含水量，</w:t>
      </w:r>
      <w:r>
        <w:rPr>
          <w:rFonts w:ascii="Times New Roman" w:hAnsi="Times New Roman"/>
          <w:color w:val="0000FF"/>
          <w:sz w:val="24"/>
          <w:szCs w:val="24"/>
        </w:rPr>
        <w:t>扣减含水量</w:t>
      </w:r>
      <w:r>
        <w:rPr>
          <w:rFonts w:hint="eastAsia" w:ascii="Times New Roman" w:hAnsi="Times New Roman"/>
          <w:color w:val="0000FF"/>
          <w:sz w:val="24"/>
          <w:szCs w:val="24"/>
        </w:rPr>
        <w:t>=</w:t>
      </w:r>
      <w:r>
        <w:rPr>
          <w:rFonts w:hint="eastAsia" w:ascii="Times New Roman" w:hAnsi="Times New Roman"/>
          <w:b/>
          <w:bCs/>
          <w:color w:val="0000FF"/>
          <w:sz w:val="24"/>
          <w:szCs w:val="24"/>
        </w:rPr>
        <w:t>（</w:t>
      </w:r>
      <w:r>
        <w:rPr>
          <w:rFonts w:ascii="Times New Roman" w:hAnsi="Times New Roman"/>
          <w:color w:val="0000FF"/>
          <w:sz w:val="24"/>
          <w:szCs w:val="24"/>
        </w:rPr>
        <w:t>实测含水</w:t>
      </w:r>
      <w:r>
        <w:rPr>
          <w:rFonts w:hint="eastAsia" w:ascii="Times New Roman" w:hAnsi="Times New Roman"/>
          <w:color w:val="0000FF"/>
          <w:sz w:val="24"/>
          <w:szCs w:val="24"/>
        </w:rPr>
        <w:t>率的最大值</w:t>
      </w:r>
      <w:r>
        <w:rPr>
          <w:rFonts w:hint="eastAsia" w:ascii="宋体" w:hAnsi="宋体" w:cs="宋体"/>
          <w:color w:val="0000FF"/>
          <w:sz w:val="24"/>
          <w:szCs w:val="24"/>
        </w:rPr>
        <w:t>－</w:t>
      </w:r>
      <w:r>
        <w:rPr>
          <w:rFonts w:ascii="Times New Roman" w:hAnsi="Times New Roman"/>
          <w:color w:val="0000FF"/>
          <w:sz w:val="24"/>
          <w:szCs w:val="24"/>
        </w:rPr>
        <w:t>3%</w:t>
      </w:r>
      <w:r>
        <w:rPr>
          <w:rFonts w:hint="eastAsia" w:ascii="Times New Roman" w:hAnsi="Times New Roman"/>
          <w:b/>
          <w:bCs/>
          <w:color w:val="0000FF"/>
          <w:sz w:val="24"/>
          <w:szCs w:val="24"/>
        </w:rPr>
        <w:t>）</w:t>
      </w:r>
      <w:r>
        <w:rPr>
          <w:rFonts w:ascii="Times New Roman" w:hAnsi="Times New Roman"/>
          <w:color w:val="0000FF"/>
          <w:sz w:val="24"/>
          <w:szCs w:val="24"/>
        </w:rPr>
        <w:t>×</w:t>
      </w:r>
      <w:r>
        <w:rPr>
          <w:rFonts w:ascii="Times New Roman" w:hAnsi="Times New Roman"/>
          <w:color w:val="0000FF"/>
          <w:sz w:val="24"/>
          <w:szCs w:val="24"/>
          <w:lang w:eastAsia="zh-Hans"/>
        </w:rPr>
        <w:t>过磅</w:t>
      </w:r>
      <w:r>
        <w:rPr>
          <w:rFonts w:ascii="Times New Roman" w:hAnsi="Times New Roman"/>
          <w:color w:val="0000FF"/>
          <w:sz w:val="24"/>
          <w:szCs w:val="24"/>
        </w:rPr>
        <w:t>数量</w:t>
      </w:r>
      <w:r>
        <w:rPr>
          <w:rFonts w:ascii="Times New Roman" w:hAnsi="Times New Roman"/>
          <w:sz w:val="24"/>
          <w:szCs w:val="24"/>
        </w:rPr>
        <w:t>）后的数量。</w:t>
      </w:r>
      <w:r>
        <w:rPr>
          <w:rFonts w:ascii="Times New Roman" w:hAnsi="Times New Roman"/>
          <w:b/>
          <w:bCs/>
          <w:sz w:val="24"/>
          <w:szCs w:val="24"/>
        </w:rPr>
        <w:t>此扣减含水量的签收单</w:t>
      </w:r>
      <w:r>
        <w:rPr>
          <w:rFonts w:ascii="Times New Roman" w:hAnsi="Times New Roman"/>
          <w:b/>
          <w:bCs/>
          <w:sz w:val="24"/>
          <w:szCs w:val="24"/>
          <w:lang w:eastAsia="zh-Hans"/>
        </w:rPr>
        <w:t>结合相应单价作为结算依据</w:t>
      </w:r>
      <w:r>
        <w:rPr>
          <w:rFonts w:ascii="Times New Roman" w:hAnsi="Times New Roman"/>
          <w:sz w:val="24"/>
          <w:szCs w:val="24"/>
          <w:lang w:eastAsia="zh-Hans"/>
        </w:rPr>
        <w:t>，</w:t>
      </w:r>
      <w:r>
        <w:rPr>
          <w:rFonts w:ascii="Times New Roman" w:hAnsi="Times New Roman"/>
          <w:b/>
          <w:bCs/>
          <w:sz w:val="24"/>
          <w:szCs w:val="24"/>
        </w:rPr>
        <w:t>非有效授权人签署的签收单一律无效</w:t>
      </w:r>
      <w:r>
        <w:rPr>
          <w:rFonts w:ascii="Times New Roman" w:hAnsi="Times New Roman"/>
          <w:sz w:val="24"/>
          <w:szCs w:val="24"/>
        </w:rPr>
        <w:t>；如上述指定人员发生变动，甲方将另行书面通知乙方。</w:t>
      </w:r>
    </w:p>
    <w:p w14:paraId="40A9CA18">
      <w:pPr>
        <w:spacing w:line="360" w:lineRule="auto"/>
        <w:ind w:firstLine="482" w:firstLineChars="200"/>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14:paraId="4D505717">
      <w:pPr>
        <w:spacing w:line="360" w:lineRule="auto"/>
        <w:ind w:firstLine="484" w:firstLineChars="202"/>
        <w:outlineLvl w:val="2"/>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p>
    <w:p w14:paraId="3F9572EE">
      <w:pPr>
        <w:spacing w:line="360" w:lineRule="auto"/>
        <w:ind w:firstLine="484" w:firstLineChars="202"/>
        <w:rPr>
          <w:rFonts w:ascii="Times New Roman" w:hAnsi="Times New Roman"/>
          <w:sz w:val="24"/>
          <w:szCs w:val="24"/>
          <w:lang w:eastAsia="zh-Hans"/>
        </w:rPr>
      </w:pPr>
      <w:r>
        <w:rPr>
          <w:rFonts w:ascii="Times New Roman" w:hAnsi="Times New Roman"/>
          <w:sz w:val="24"/>
          <w:szCs w:val="24"/>
          <w:lang w:eastAsia="zh-Hans"/>
        </w:rPr>
        <w:t>按月结算，供货方在每月</w:t>
      </w:r>
      <w:r>
        <w:rPr>
          <w:rFonts w:ascii="Times New Roman" w:hAnsi="Times New Roman"/>
          <w:sz w:val="24"/>
          <w:szCs w:val="24"/>
        </w:rPr>
        <w:t>25</w:t>
      </w:r>
      <w:r>
        <w:rPr>
          <w:rFonts w:ascii="Times New Roman" w:hAnsi="Times New Roman"/>
          <w:sz w:val="24"/>
          <w:szCs w:val="24"/>
          <w:lang w:eastAsia="zh-Hans"/>
        </w:rPr>
        <w:t>日前与招标人项目部核对上月所供</w:t>
      </w:r>
      <w:r>
        <w:rPr>
          <w:rFonts w:ascii="Times New Roman" w:hAnsi="Times New Roman"/>
          <w:sz w:val="24"/>
          <w:szCs w:val="24"/>
        </w:rPr>
        <w:t>黄砂</w:t>
      </w:r>
      <w:r>
        <w:rPr>
          <w:rFonts w:ascii="Times New Roman" w:hAnsi="Times New Roman"/>
          <w:sz w:val="24"/>
          <w:szCs w:val="24"/>
          <w:lang w:eastAsia="zh-Hans"/>
        </w:rPr>
        <w:t>数量及货款，</w:t>
      </w:r>
      <w:r>
        <w:rPr>
          <w:rFonts w:ascii="Times New Roman" w:hAnsi="Times New Roman"/>
          <w:sz w:val="24"/>
          <w:szCs w:val="24"/>
        </w:rPr>
        <w:t>对账后次月10日前</w:t>
      </w:r>
      <w:r>
        <w:rPr>
          <w:rFonts w:ascii="Times New Roman" w:hAnsi="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5925CEEE">
      <w:pPr>
        <w:spacing w:line="360" w:lineRule="auto"/>
        <w:ind w:firstLine="484" w:firstLineChars="202"/>
        <w:rPr>
          <w:rFonts w:ascii="Times New Roman" w:hAnsi="Times New Roman"/>
          <w:sz w:val="24"/>
          <w:szCs w:val="24"/>
          <w:lang w:eastAsia="zh-Hans"/>
        </w:rPr>
      </w:pPr>
      <w:r>
        <w:rPr>
          <w:rFonts w:ascii="Times New Roman" w:hAnsi="Times New Roman"/>
          <w:sz w:val="24"/>
          <w:szCs w:val="24"/>
        </w:rPr>
        <w:t>乙方</w:t>
      </w:r>
      <w:r>
        <w:rPr>
          <w:rFonts w:ascii="Times New Roman" w:hAnsi="Times New Roman"/>
          <w:sz w:val="24"/>
          <w:szCs w:val="24"/>
          <w:lang w:eastAsia="zh-Hans"/>
        </w:rPr>
        <w:t>同时承诺：每个结算期内的所有</w:t>
      </w:r>
      <w:r>
        <w:rPr>
          <w:rFonts w:ascii="Times New Roman" w:hAnsi="Times New Roman"/>
          <w:sz w:val="24"/>
          <w:szCs w:val="24"/>
        </w:rPr>
        <w:t>黄砂</w:t>
      </w:r>
      <w:r>
        <w:rPr>
          <w:rFonts w:ascii="Times New Roman" w:hAnsi="Times New Roman"/>
          <w:sz w:val="24"/>
          <w:szCs w:val="24"/>
          <w:lang w:eastAsia="zh-Hans"/>
        </w:rPr>
        <w:t>数量均已结报完毕，无其他争议，所结报的</w:t>
      </w:r>
      <w:r>
        <w:rPr>
          <w:rFonts w:ascii="Times New Roman" w:hAnsi="Times New Roman"/>
          <w:sz w:val="24"/>
          <w:szCs w:val="24"/>
        </w:rPr>
        <w:t>黄砂</w:t>
      </w:r>
      <w:r>
        <w:rPr>
          <w:rFonts w:ascii="Times New Roman" w:hAnsi="Times New Roman"/>
          <w:sz w:val="24"/>
          <w:szCs w:val="24"/>
          <w:lang w:eastAsia="zh-Hans"/>
        </w:rPr>
        <w:t>数量真实有效。结算金额达到20万元以上以及最终结算，结算单在双方会签后，报</w:t>
      </w:r>
      <w:r>
        <w:rPr>
          <w:rFonts w:ascii="Times New Roman" w:hAnsi="Times New Roman"/>
          <w:sz w:val="24"/>
          <w:szCs w:val="24"/>
        </w:rPr>
        <w:t>招标人的</w:t>
      </w:r>
      <w:r>
        <w:rPr>
          <w:rFonts w:ascii="Times New Roman" w:hAnsi="Times New Roman"/>
          <w:sz w:val="24"/>
          <w:szCs w:val="24"/>
          <w:lang w:eastAsia="zh-Hans"/>
        </w:rPr>
        <w:t>分公司</w:t>
      </w:r>
      <w:r>
        <w:rPr>
          <w:rFonts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6C9DF0A3">
      <w:pPr>
        <w:spacing w:line="360" w:lineRule="auto"/>
        <w:ind w:firstLine="484" w:firstLineChars="202"/>
        <w:outlineLvl w:val="2"/>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rPr>
        <w:t>、</w:t>
      </w:r>
      <w:r>
        <w:rPr>
          <w:rFonts w:ascii="Times New Roman" w:hAnsi="Times New Roman"/>
          <w:sz w:val="24"/>
          <w:szCs w:val="24"/>
          <w:lang w:eastAsia="zh-Hans"/>
        </w:rPr>
        <w:t>付款方式</w:t>
      </w:r>
    </w:p>
    <w:p w14:paraId="05B67FD1">
      <w:pPr>
        <w:shd w:val="clear" w:color="auto" w:fill="FFFFFF"/>
        <w:spacing w:line="360" w:lineRule="auto"/>
        <w:ind w:firstLine="480" w:firstLineChars="200"/>
        <w:rPr>
          <w:rFonts w:ascii="Times New Roman" w:hAnsi="Times New Roman"/>
          <w:sz w:val="24"/>
          <w:szCs w:val="24"/>
        </w:rPr>
      </w:pPr>
      <w:r>
        <w:rPr>
          <w:rFonts w:ascii="Times New Roman" w:hAnsi="Times New Roman"/>
          <w:sz w:val="24"/>
          <w:szCs w:val="24"/>
        </w:rPr>
        <w:t>本次采购无预付款，</w:t>
      </w:r>
      <w:r>
        <w:rPr>
          <w:rFonts w:hint="eastAsia" w:ascii="Times New Roman" w:hAnsi="Times New Roman"/>
          <w:sz w:val="24"/>
          <w:szCs w:val="24"/>
        </w:rPr>
        <w:t>每月10日前</w:t>
      </w:r>
      <w:r>
        <w:rPr>
          <w:rFonts w:ascii="Times New Roman" w:hAnsi="Times New Roman"/>
          <w:sz w:val="24"/>
          <w:szCs w:val="24"/>
        </w:rPr>
        <w:t>在双方办理</w:t>
      </w:r>
      <w:r>
        <w:rPr>
          <w:rFonts w:hint="eastAsia" w:ascii="Times New Roman" w:hAnsi="Times New Roman"/>
          <w:sz w:val="24"/>
          <w:szCs w:val="24"/>
        </w:rPr>
        <w:t>好</w:t>
      </w:r>
      <w:r>
        <w:rPr>
          <w:rFonts w:ascii="Times New Roman" w:hAnsi="Times New Roman"/>
          <w:sz w:val="24"/>
          <w:szCs w:val="24"/>
        </w:rPr>
        <w:t>结算手续</w:t>
      </w:r>
      <w:r>
        <w:rPr>
          <w:rFonts w:hint="eastAsia" w:ascii="Times New Roman" w:hAnsi="Times New Roman"/>
          <w:sz w:val="24"/>
          <w:szCs w:val="24"/>
        </w:rPr>
        <w:t>且甲方</w:t>
      </w:r>
      <w:r>
        <w:rPr>
          <w:rFonts w:ascii="Times New Roman" w:hAnsi="Times New Roman"/>
          <w:sz w:val="24"/>
          <w:szCs w:val="24"/>
        </w:rPr>
        <w:t>在收到</w:t>
      </w:r>
      <w:r>
        <w:rPr>
          <w:rFonts w:hint="eastAsia" w:ascii="Times New Roman" w:hAnsi="Times New Roman"/>
          <w:sz w:val="24"/>
          <w:szCs w:val="24"/>
        </w:rPr>
        <w:t>乙</w:t>
      </w:r>
      <w:r>
        <w:rPr>
          <w:rFonts w:ascii="Times New Roman" w:hAnsi="Times New Roman"/>
          <w:sz w:val="24"/>
          <w:szCs w:val="24"/>
        </w:rPr>
        <w:t>方提供已结算货款等额</w:t>
      </w:r>
      <w:r>
        <w:rPr>
          <w:rFonts w:ascii="Times New Roman" w:hAnsi="Times New Roman"/>
          <w:sz w:val="24"/>
          <w:szCs w:val="24"/>
          <w:lang w:eastAsia="zh-Hans"/>
        </w:rPr>
        <w:t>的税率为</w:t>
      </w:r>
      <w:r>
        <w:rPr>
          <w:rFonts w:hint="eastAsia" w:ascii="Times New Roman" w:hAnsi="Times New Roman"/>
          <w:sz w:val="24"/>
          <w:szCs w:val="24"/>
        </w:rPr>
        <w:t>13</w:t>
      </w:r>
      <w:r>
        <w:rPr>
          <w:rFonts w:ascii="Times New Roman" w:hAnsi="Times New Roman"/>
          <w:sz w:val="24"/>
          <w:szCs w:val="24"/>
          <w:lang w:eastAsia="zh-Hans"/>
        </w:rPr>
        <w:t>%的</w:t>
      </w:r>
      <w:r>
        <w:rPr>
          <w:rFonts w:ascii="Times New Roman" w:hAnsi="Times New Roman"/>
          <w:sz w:val="24"/>
          <w:szCs w:val="24"/>
        </w:rPr>
        <w:t>增值税专用发票后7个工作日内</w:t>
      </w:r>
      <w:r>
        <w:rPr>
          <w:rFonts w:hint="eastAsia" w:ascii="Times New Roman" w:hAnsi="Times New Roman"/>
          <w:sz w:val="24"/>
          <w:szCs w:val="24"/>
        </w:rPr>
        <w:t>付至已结算货款的90%，</w:t>
      </w:r>
      <w:r>
        <w:rPr>
          <w:rFonts w:ascii="Times New Roman" w:hAnsi="Times New Roman"/>
          <w:sz w:val="24"/>
          <w:szCs w:val="24"/>
        </w:rPr>
        <w:t>余款</w:t>
      </w:r>
      <w:r>
        <w:rPr>
          <w:rFonts w:hint="eastAsia" w:ascii="Times New Roman" w:hAnsi="Times New Roman"/>
          <w:sz w:val="24"/>
          <w:szCs w:val="24"/>
        </w:rPr>
        <w:t>10%</w:t>
      </w:r>
      <w:r>
        <w:rPr>
          <w:rFonts w:ascii="Times New Roman" w:hAnsi="Times New Roman"/>
          <w:sz w:val="24"/>
          <w:szCs w:val="24"/>
        </w:rPr>
        <w:t>在</w:t>
      </w:r>
      <w:r>
        <w:rPr>
          <w:rFonts w:hint="eastAsia" w:ascii="Times New Roman" w:hAnsi="Times New Roman"/>
          <w:sz w:val="24"/>
          <w:szCs w:val="24"/>
        </w:rPr>
        <w:t>60</w:t>
      </w:r>
      <w:r>
        <w:rPr>
          <w:rFonts w:ascii="Times New Roman" w:hAnsi="Times New Roman"/>
          <w:sz w:val="24"/>
          <w:szCs w:val="24"/>
        </w:rPr>
        <w:t>天后</w:t>
      </w:r>
      <w:r>
        <w:rPr>
          <w:rFonts w:hint="eastAsia" w:ascii="Times New Roman" w:hAnsi="Times New Roman"/>
          <w:sz w:val="24"/>
          <w:szCs w:val="24"/>
        </w:rPr>
        <w:t>付清。</w:t>
      </w:r>
      <w:r>
        <w:rPr>
          <w:rFonts w:ascii="Times New Roman" w:hAnsi="Times New Roman"/>
          <w:sz w:val="24"/>
          <w:szCs w:val="24"/>
        </w:rPr>
        <w:t>支付款项前，供货方须按付款额开具并加盖财务专用章的收款收据。</w:t>
      </w:r>
    </w:p>
    <w:p w14:paraId="59C58527">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十、其他约定事项</w:t>
      </w:r>
    </w:p>
    <w:p w14:paraId="5CAA2078">
      <w:pPr>
        <w:snapToGrid w:val="0"/>
        <w:spacing w:line="360" w:lineRule="auto"/>
        <w:ind w:firstLine="420"/>
        <w:rPr>
          <w:rFonts w:ascii="Times New Roman" w:hAnsi="Times New Roman"/>
          <w:sz w:val="24"/>
          <w:szCs w:val="24"/>
        </w:rPr>
      </w:pPr>
      <w:r>
        <w:rPr>
          <w:rFonts w:ascii="Times New Roman" w:hAnsi="Times New Roman"/>
          <w:sz w:val="24"/>
          <w:szCs w:val="24"/>
        </w:rPr>
        <w:t>1、乙方的人员和船舶等设备到达施工现场后必须服从甲方现场管理要求，遵守现场的各项安全制度；由于乙方人员不服从甲方现场安全指挥，或不遵守甲方安全生产管理要求而造成的相关损失和责任由乙方承担。</w:t>
      </w:r>
    </w:p>
    <w:p w14:paraId="105CB88A">
      <w:pPr>
        <w:snapToGrid w:val="0"/>
        <w:spacing w:line="360" w:lineRule="auto"/>
        <w:ind w:firstLine="420"/>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7" w:name="_Hlk77770211"/>
      <w:r>
        <w:rPr>
          <w:rFonts w:ascii="Times New Roman" w:hAnsi="Times New Roman"/>
          <w:sz w:val="24"/>
          <w:szCs w:val="24"/>
        </w:rPr>
        <w:t>明显有损于甲方利益的合同条款变更事项</w:t>
      </w:r>
      <w:bookmarkEnd w:id="7"/>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2CE61273">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ascii="Times New Roman" w:hAnsi="Times New Roman"/>
          <w:sz w:val="24"/>
          <w:szCs w:val="24"/>
        </w:rPr>
      </w:pPr>
      <w:r>
        <w:rPr>
          <w:rFonts w:ascii="Times New Roman" w:hAnsi="Times New Roman"/>
          <w:sz w:val="24"/>
          <w:szCs w:val="24"/>
        </w:rPr>
        <w:t>3、</w:t>
      </w:r>
      <w:r>
        <w:rPr>
          <w:rFonts w:ascii="Times New Roman" w:hAnsi="Times New Roman"/>
          <w:b w:val="0"/>
          <w:bCs w:val="0"/>
          <w:sz w:val="24"/>
          <w:szCs w:val="24"/>
        </w:rPr>
        <w:t>乙方需向甲方交纳履约保证金</w:t>
      </w:r>
      <w:r>
        <w:rPr>
          <w:rFonts w:hint="eastAsia" w:ascii="Times New Roman" w:hAnsi="Times New Roman"/>
          <w:b w:val="0"/>
          <w:bCs w:val="0"/>
          <w:sz w:val="24"/>
          <w:szCs w:val="24"/>
          <w:u w:val="single"/>
          <w:lang w:val="en-US" w:eastAsia="zh-CN"/>
        </w:rPr>
        <w:t xml:space="preserve">    </w:t>
      </w:r>
      <w:r>
        <w:rPr>
          <w:rFonts w:hint="eastAsia" w:ascii="Times New Roman" w:hAnsi="Times New Roman"/>
          <w:b w:val="0"/>
          <w:bCs w:val="0"/>
          <w:sz w:val="24"/>
          <w:szCs w:val="24"/>
          <w:lang w:val="en-US" w:eastAsia="zh-CN"/>
        </w:rPr>
        <w:t>万元</w:t>
      </w:r>
      <w:r>
        <w:rPr>
          <w:rFonts w:ascii="Times New Roman" w:hAnsi="Times New Roman"/>
          <w:b w:val="0"/>
          <w:bCs w:val="0"/>
          <w:spacing w:val="6"/>
          <w:sz w:val="24"/>
          <w:szCs w:val="24"/>
        </w:rPr>
        <w:t>（</w:t>
      </w:r>
      <w:r>
        <w:rPr>
          <w:rFonts w:hint="eastAsia" w:ascii="Times New Roman" w:hAnsi="Times New Roman"/>
          <w:b w:val="0"/>
          <w:bCs w:val="0"/>
          <w:spacing w:val="6"/>
          <w:sz w:val="24"/>
          <w:szCs w:val="24"/>
          <w:lang w:val="en-US" w:eastAsia="zh-CN"/>
        </w:rPr>
        <w:t>不低于</w:t>
      </w:r>
      <w:r>
        <w:rPr>
          <w:rFonts w:ascii="Times New Roman" w:hAnsi="Times New Roman"/>
          <w:b w:val="0"/>
          <w:bCs w:val="0"/>
          <w:sz w:val="24"/>
          <w:szCs w:val="24"/>
        </w:rPr>
        <w:t>合同价的5%</w:t>
      </w:r>
      <w:r>
        <w:rPr>
          <w:rFonts w:hint="eastAsia" w:ascii="Times New Roman" w:hAnsi="Times New Roman"/>
          <w:b w:val="0"/>
          <w:bCs w:val="0"/>
          <w:sz w:val="24"/>
          <w:szCs w:val="24"/>
          <w:lang w:val="en-US" w:eastAsia="zh-CN"/>
        </w:rPr>
        <w:t>且精确到万元，</w:t>
      </w:r>
      <w:r>
        <w:rPr>
          <w:rFonts w:ascii="Times New Roman" w:hAnsi="Times New Roman"/>
          <w:b w:val="0"/>
          <w:bCs w:val="0"/>
          <w:spacing w:val="6"/>
          <w:sz w:val="24"/>
          <w:szCs w:val="24"/>
        </w:rPr>
        <w:t>可以银行转账、现金、银行汇票、银行本票等方式缴纳，不接受其他任何方式）</w:t>
      </w:r>
      <w:r>
        <w:rPr>
          <w:rFonts w:ascii="Times New Roman" w:hAnsi="Times New Roman"/>
          <w:b w:val="0"/>
          <w:bCs w:val="0"/>
          <w:sz w:val="24"/>
          <w:szCs w:val="24"/>
        </w:rPr>
        <w:t>，在签订合同前缴纳到位，在供货全部结束无异议后无息退还。</w:t>
      </w:r>
      <w:r>
        <w:rPr>
          <w:rFonts w:hint="eastAsia" w:ascii="Times New Roman" w:hAnsi="Times New Roman"/>
          <w:b w:val="0"/>
          <w:bCs w:val="0"/>
          <w:color w:val="0000FF"/>
          <w:sz w:val="24"/>
          <w:szCs w:val="24"/>
        </w:rPr>
        <w:t>履约保证金汇入以下银行账户：</w:t>
      </w:r>
    </w:p>
    <w:p w14:paraId="05C6878C">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lang w:val="en-US" w:eastAsia="zh-CN"/>
        </w:rPr>
        <w:t>账户名称</w:t>
      </w:r>
      <w:r>
        <w:rPr>
          <w:rFonts w:hint="eastAsia" w:ascii="Times New Roman" w:hAnsi="Times New Roman"/>
          <w:color w:val="0000FF"/>
          <w:sz w:val="24"/>
          <w:szCs w:val="24"/>
        </w:rPr>
        <w:t>：</w:t>
      </w:r>
    </w:p>
    <w:p w14:paraId="6F418A65">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lang w:val="en-US" w:eastAsia="zh-CN"/>
        </w:rPr>
        <w:t>开户</w:t>
      </w:r>
      <w:r>
        <w:rPr>
          <w:rFonts w:hint="eastAsia" w:ascii="Times New Roman" w:hAnsi="Times New Roman"/>
          <w:color w:val="0000FF"/>
          <w:sz w:val="24"/>
          <w:szCs w:val="24"/>
        </w:rPr>
        <w:t>银行：</w:t>
      </w:r>
    </w:p>
    <w:p w14:paraId="0E076286">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default" w:ascii="Times New Roman" w:hAnsi="Times New Roman" w:cs="Times New Roman"/>
          <w:szCs w:val="24"/>
        </w:rPr>
      </w:pPr>
      <w:r>
        <w:rPr>
          <w:rFonts w:hint="eastAsia" w:ascii="Times New Roman" w:hAnsi="Times New Roman"/>
          <w:color w:val="0000FF"/>
          <w:sz w:val="24"/>
          <w:szCs w:val="24"/>
          <w:lang w:val="en-US" w:eastAsia="zh-CN"/>
        </w:rPr>
        <w:t>银行</w:t>
      </w:r>
      <w:r>
        <w:rPr>
          <w:rFonts w:hint="eastAsia" w:ascii="Times New Roman" w:hAnsi="Times New Roman"/>
          <w:color w:val="0000FF"/>
          <w:sz w:val="24"/>
          <w:szCs w:val="24"/>
        </w:rPr>
        <w:t>账号：</w:t>
      </w:r>
    </w:p>
    <w:p w14:paraId="4BB856F9">
      <w:pPr>
        <w:spacing w:line="360" w:lineRule="auto"/>
        <w:ind w:firstLine="420"/>
        <w:rPr>
          <w:rFonts w:ascii="Times New Roman" w:hAnsi="Times New Roman"/>
          <w:sz w:val="24"/>
          <w:szCs w:val="24"/>
        </w:rPr>
      </w:pPr>
      <w:r>
        <w:rPr>
          <w:rFonts w:ascii="Times New Roman" w:hAnsi="Times New Roman"/>
          <w:sz w:val="24"/>
          <w:szCs w:val="24"/>
        </w:rPr>
        <w:t>4、乙方需派专人为项目部提供7×24小时的服务，包括但不限于工程项目部供货计划的接收、供货的协调、黄砂收货签单的核对、与项目部办理结算等。提供服务人员须在半小时内能赶到施工现场。</w:t>
      </w:r>
    </w:p>
    <w:p w14:paraId="7C40FAB2">
      <w:pPr>
        <w:spacing w:line="360" w:lineRule="auto"/>
        <w:ind w:firstLine="420"/>
        <w:rPr>
          <w:rFonts w:ascii="Times New Roman" w:hAnsi="Times New Roman"/>
          <w:b/>
          <w:bCs/>
          <w:color w:val="EE0000"/>
          <w:sz w:val="24"/>
          <w:szCs w:val="24"/>
        </w:rPr>
      </w:pPr>
      <w:bookmarkStart w:id="8" w:name="OLE_LINK1"/>
      <w:r>
        <w:rPr>
          <w:rFonts w:hint="eastAsia" w:ascii="Times New Roman" w:hAnsi="Times New Roman"/>
          <w:sz w:val="24"/>
          <w:szCs w:val="24"/>
        </w:rPr>
        <w:t>5、</w:t>
      </w:r>
      <w:r>
        <w:rPr>
          <w:rFonts w:hint="eastAsia" w:ascii="Times New Roman" w:hAnsi="Times New Roman" w:eastAsia="宋体" w:cs="Times New Roman"/>
          <w:b/>
          <w:bCs/>
          <w:color w:val="EE0000"/>
          <w:sz w:val="24"/>
          <w:szCs w:val="24"/>
        </w:rPr>
        <w:t>乙方注</w:t>
      </w:r>
      <w:r>
        <w:rPr>
          <w:rFonts w:hint="eastAsia" w:ascii="Times New Roman" w:hAnsi="Times New Roman"/>
          <w:b/>
          <w:bCs/>
          <w:color w:val="EE0000"/>
          <w:sz w:val="24"/>
          <w:szCs w:val="24"/>
        </w:rPr>
        <w:t>意保护环境，如因车辆运输及卸货引起的扬尘、噪音等影响到周边住户，由中标单位负责协调解决。</w:t>
      </w:r>
    </w:p>
    <w:p w14:paraId="3E70241F">
      <w:pPr>
        <w:spacing w:line="360" w:lineRule="auto"/>
        <w:ind w:firstLine="420"/>
        <w:rPr>
          <w:rFonts w:ascii="Times New Roman" w:hAnsi="Times New Roman"/>
          <w:b/>
          <w:bCs/>
          <w:color w:val="EE0000"/>
          <w:sz w:val="24"/>
          <w:szCs w:val="24"/>
        </w:rPr>
      </w:pPr>
      <w:r>
        <w:rPr>
          <w:rFonts w:hint="eastAsia" w:ascii="Times New Roman" w:hAnsi="Times New Roman"/>
          <w:b w:val="0"/>
          <w:bCs w:val="0"/>
          <w:sz w:val="24"/>
          <w:szCs w:val="24"/>
        </w:rPr>
        <w:t>6</w:t>
      </w:r>
      <w:r>
        <w:rPr>
          <w:rFonts w:hint="eastAsia" w:ascii="Times New Roman" w:hAnsi="Times New Roman"/>
          <w:b/>
          <w:bCs/>
          <w:sz w:val="24"/>
          <w:szCs w:val="24"/>
        </w:rPr>
        <w:t>、</w:t>
      </w:r>
      <w:r>
        <w:rPr>
          <w:rFonts w:hint="eastAsia" w:ascii="Times New Roman" w:hAnsi="Times New Roman"/>
          <w:b/>
          <w:bCs/>
          <w:color w:val="EE0000"/>
          <w:sz w:val="24"/>
          <w:szCs w:val="24"/>
        </w:rPr>
        <w:t>乙方车辆运输黄砂净重不超过30吨/车，</w:t>
      </w:r>
      <w:r>
        <w:rPr>
          <w:rFonts w:hint="default" w:ascii="Times New Roman" w:hAnsi="Times New Roman" w:cs="Times New Roman"/>
          <w:b/>
          <w:bCs/>
          <w:color w:val="EE0000"/>
          <w:sz w:val="24"/>
          <w:szCs w:val="24"/>
        </w:rPr>
        <w:t>否则压坏道路</w:t>
      </w:r>
      <w:r>
        <w:rPr>
          <w:rFonts w:hint="eastAsia" w:ascii="Times New Roman" w:hAnsi="Times New Roman" w:cs="Times New Roman"/>
          <w:b/>
          <w:bCs/>
          <w:color w:val="EE0000"/>
          <w:sz w:val="24"/>
          <w:szCs w:val="24"/>
          <w:lang w:val="en-US" w:eastAsia="zh-CN"/>
        </w:rPr>
        <w:t>乙方须</w:t>
      </w:r>
      <w:r>
        <w:rPr>
          <w:rFonts w:hint="default" w:ascii="Times New Roman" w:hAnsi="Times New Roman" w:cs="Times New Roman"/>
          <w:b/>
          <w:bCs/>
          <w:color w:val="EE0000"/>
          <w:sz w:val="24"/>
          <w:szCs w:val="24"/>
        </w:rPr>
        <w:t>赔偿</w:t>
      </w:r>
      <w:r>
        <w:rPr>
          <w:rFonts w:hint="eastAsia" w:ascii="Times New Roman" w:hAnsi="Times New Roman" w:cs="Times New Roman"/>
          <w:b/>
          <w:bCs/>
          <w:color w:val="EE0000"/>
          <w:sz w:val="24"/>
          <w:szCs w:val="24"/>
          <w:lang w:val="en-US" w:eastAsia="zh-CN"/>
        </w:rPr>
        <w:t>修复费用</w:t>
      </w:r>
      <w:r>
        <w:rPr>
          <w:rFonts w:hint="eastAsia" w:ascii="Times New Roman" w:hAnsi="Times New Roman"/>
          <w:b/>
          <w:bCs/>
          <w:color w:val="EE0000"/>
          <w:sz w:val="24"/>
          <w:szCs w:val="24"/>
        </w:rPr>
        <w:t>。</w:t>
      </w:r>
    </w:p>
    <w:bookmarkEnd w:id="8"/>
    <w:p w14:paraId="4D01566E">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十一、违约责任</w:t>
      </w:r>
    </w:p>
    <w:p w14:paraId="3970EAB2">
      <w:pPr>
        <w:spacing w:line="360" w:lineRule="auto"/>
        <w:ind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29971DE3">
      <w:pPr>
        <w:spacing w:line="360" w:lineRule="auto"/>
        <w:ind w:firstLine="480" w:firstLineChars="200"/>
        <w:rPr>
          <w:rFonts w:ascii="Times New Roman" w:hAnsi="Times New Roman"/>
          <w:sz w:val="24"/>
          <w:szCs w:val="24"/>
        </w:rPr>
      </w:pPr>
      <w:r>
        <w:rPr>
          <w:rFonts w:ascii="Times New Roman" w:hAnsi="Times New Roman"/>
          <w:sz w:val="24"/>
          <w:szCs w:val="24"/>
        </w:rPr>
        <w:t>如果乙方向甲方提供的黄砂不符合本合同约定的指标，或者供货期超出甲方指定供货期3日的，甲方有权终止本合同的履行。</w:t>
      </w:r>
    </w:p>
    <w:p w14:paraId="5EC21E15">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十二、解决争议的方式</w:t>
      </w:r>
    </w:p>
    <w:p w14:paraId="638B7CD7">
      <w:pPr>
        <w:spacing w:line="360" w:lineRule="auto"/>
        <w:ind w:firstLine="480" w:firstLineChars="200"/>
        <w:rPr>
          <w:rFonts w:ascii="Times New Roman" w:hAnsi="Times New Roman"/>
          <w:sz w:val="24"/>
          <w:szCs w:val="24"/>
        </w:rPr>
      </w:pPr>
      <w:r>
        <w:rPr>
          <w:rFonts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3F6E89BF">
      <w:pPr>
        <w:keepNext w:val="0"/>
        <w:keepLines w:val="0"/>
        <w:pageBreakBefore w:val="0"/>
        <w:widowControl w:val="0"/>
        <w:shd w:val="clear" w:color="auto"/>
        <w:kinsoku/>
        <w:wordWrap/>
        <w:overflowPunct/>
        <w:topLinePunct w:val="0"/>
        <w:autoSpaceDE/>
        <w:autoSpaceDN/>
        <w:bidi w:val="0"/>
        <w:adjustRightInd/>
        <w:snapToGrid/>
        <w:spacing w:line="336" w:lineRule="auto"/>
        <w:ind w:firstLine="482" w:firstLineChars="200"/>
        <w:textAlignment w:val="auto"/>
        <w:rPr>
          <w:b/>
          <w:bCs/>
          <w:sz w:val="24"/>
          <w:szCs w:val="24"/>
        </w:rPr>
      </w:pPr>
      <w:r>
        <w:rPr>
          <w:rFonts w:ascii="Times New Roman" w:hAnsi="Times New Roman"/>
          <w:b/>
          <w:sz w:val="24"/>
          <w:szCs w:val="24"/>
        </w:rPr>
        <w:t>十三、</w:t>
      </w:r>
      <w:r>
        <w:rPr>
          <w:rFonts w:hint="eastAsia"/>
          <w:b/>
          <w:bCs/>
          <w:sz w:val="24"/>
          <w:szCs w:val="24"/>
        </w:rPr>
        <w:t>合同效力</w:t>
      </w:r>
    </w:p>
    <w:p w14:paraId="06C1E44E">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14:paraId="13AD5667">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13FC8DAC">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cs="Times New Roman"/>
          <w:sz w:val="24"/>
          <w:szCs w:val="24"/>
        </w:rPr>
        <w:t>后合同生效</w:t>
      </w: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075AB229">
      <w:pPr>
        <w:keepNext w:val="0"/>
        <w:keepLines w:val="0"/>
        <w:pageBreakBefore w:val="0"/>
        <w:widowControl w:val="0"/>
        <w:kinsoku/>
        <w:wordWrap/>
        <w:overflowPunct/>
        <w:topLinePunct w:val="0"/>
        <w:autoSpaceDE/>
        <w:autoSpaceDN/>
        <w:bidi w:val="0"/>
        <w:spacing w:line="336" w:lineRule="auto"/>
        <w:ind w:firstLine="480" w:firstLineChars="200"/>
        <w:textAlignment w:val="auto"/>
        <w:outlineLvl w:val="1"/>
        <w:rPr>
          <w:rFonts w:hint="default" w:ascii="Times New Roman" w:hAnsi="Times New Roman" w:cs="Times New Roman"/>
          <w:color w:val="000000"/>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w:t>
      </w:r>
      <w:r>
        <w:rPr>
          <w:rFonts w:hint="eastAsia" w:ascii="Times New Roman" w:hAnsi="Times New Roman" w:cs="Times New Roman"/>
          <w:color w:val="0000FF"/>
          <w:sz w:val="24"/>
          <w:szCs w:val="24"/>
          <w:lang w:val="en-US" w:eastAsia="zh-CN"/>
        </w:rPr>
        <w:t>投标文件原件</w:t>
      </w:r>
      <w:r>
        <w:rPr>
          <w:rFonts w:hint="eastAsia" w:ascii="Times New Roman" w:hAnsi="Times New Roman" w:cs="Times New Roman"/>
          <w:color w:val="000000"/>
          <w:sz w:val="24"/>
          <w:szCs w:val="24"/>
          <w:lang w:val="en-US" w:eastAsia="zh-CN"/>
        </w:rPr>
        <w:t>和</w:t>
      </w:r>
      <w:r>
        <w:rPr>
          <w:rFonts w:hint="default" w:ascii="Times New Roman" w:hAnsi="Times New Roman" w:cs="Times New Roman"/>
          <w:color w:val="000000"/>
          <w:sz w:val="24"/>
          <w:szCs w:val="24"/>
        </w:rPr>
        <w:t>以下证照复印件（加盖乙方单位公章、财务章）：①营业执照、②法人身份证及证明材料、③授权委托书、④经办人身份证。</w:t>
      </w:r>
    </w:p>
    <w:p w14:paraId="4C33A447">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十四、本合同附件</w:t>
      </w:r>
    </w:p>
    <w:p w14:paraId="57E12A0E">
      <w:pPr>
        <w:spacing w:line="360" w:lineRule="auto"/>
        <w:ind w:firstLine="480" w:firstLineChars="200"/>
        <w:rPr>
          <w:rFonts w:ascii="Times New Roman" w:hAnsi="Times New Roman"/>
          <w:sz w:val="24"/>
          <w:szCs w:val="24"/>
        </w:rPr>
      </w:pPr>
      <w:r>
        <w:rPr>
          <w:rFonts w:ascii="Times New Roman" w:hAnsi="Times New Roman"/>
          <w:sz w:val="24"/>
          <w:szCs w:val="24"/>
        </w:rPr>
        <w:t>（1）甲乙双方营业执照复印件；</w:t>
      </w:r>
    </w:p>
    <w:p w14:paraId="71E49C2C">
      <w:pPr>
        <w:spacing w:line="360" w:lineRule="auto"/>
        <w:ind w:firstLine="480" w:firstLineChars="200"/>
        <w:rPr>
          <w:rFonts w:ascii="Times New Roman" w:hAnsi="Times New Roman"/>
          <w:sz w:val="24"/>
          <w:szCs w:val="24"/>
        </w:rPr>
      </w:pPr>
      <w:r>
        <w:rPr>
          <w:rFonts w:ascii="Times New Roman" w:hAnsi="Times New Roman"/>
          <w:sz w:val="24"/>
          <w:szCs w:val="24"/>
        </w:rPr>
        <w:t>（2）甲方与业主签订的主合同黄砂技术条款；</w:t>
      </w:r>
    </w:p>
    <w:p w14:paraId="75DEE929">
      <w:pPr>
        <w:spacing w:line="360" w:lineRule="auto"/>
        <w:ind w:firstLine="480" w:firstLineChars="200"/>
        <w:rPr>
          <w:rFonts w:ascii="Times New Roman" w:hAnsi="Times New Roman"/>
          <w:sz w:val="24"/>
          <w:szCs w:val="24"/>
        </w:rPr>
      </w:pPr>
      <w:r>
        <w:rPr>
          <w:rFonts w:ascii="Times New Roman" w:hAnsi="Times New Roman"/>
          <w:sz w:val="24"/>
          <w:szCs w:val="24"/>
        </w:rPr>
        <w:t>（3）黄砂采购的招标文件、乙方的投标文件。</w:t>
      </w:r>
    </w:p>
    <w:p w14:paraId="192D74D7">
      <w:pPr>
        <w:spacing w:line="360" w:lineRule="auto"/>
        <w:ind w:firstLine="480" w:firstLineChars="200"/>
        <w:rPr>
          <w:rFonts w:ascii="Times New Roman" w:hAnsi="Times New Roman"/>
          <w:sz w:val="24"/>
          <w:szCs w:val="24"/>
        </w:rPr>
      </w:pPr>
    </w:p>
    <w:p w14:paraId="7FA2ED12">
      <w:pPr>
        <w:keepNext w:val="0"/>
        <w:keepLines w:val="0"/>
        <w:pageBreakBefore w:val="0"/>
        <w:widowControl w:val="0"/>
        <w:kinsoku/>
        <w:wordWrap/>
        <w:overflowPunct/>
        <w:topLinePunct w:val="0"/>
        <w:autoSpaceDE/>
        <w:autoSpaceDN/>
        <w:bidi w:val="0"/>
        <w:spacing w:line="336" w:lineRule="auto"/>
        <w:textAlignment w:val="auto"/>
      </w:pPr>
    </w:p>
    <w:p w14:paraId="31313ABF">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59C2C334">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5" w:type="default"/>
      <w:footerReference r:id="rId6"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321801-DEF8-485F-9928-8DC8DD80A22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3FAED1DA-BA89-4622-84E2-6B6DBF4E52A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8AFFF9A5-C099-4466-A368-D256B4CE18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584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81FE">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14:paraId="00F4F12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306ED">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80F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A44CE"/>
    <w:rsid w:val="001B308F"/>
    <w:rsid w:val="001B3DDE"/>
    <w:rsid w:val="001D4EA3"/>
    <w:rsid w:val="001F0B1F"/>
    <w:rsid w:val="001F3000"/>
    <w:rsid w:val="001F7047"/>
    <w:rsid w:val="00202EF0"/>
    <w:rsid w:val="002034A4"/>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177C4"/>
    <w:rsid w:val="003326ED"/>
    <w:rsid w:val="0034427D"/>
    <w:rsid w:val="003529D4"/>
    <w:rsid w:val="00367458"/>
    <w:rsid w:val="00372711"/>
    <w:rsid w:val="00394767"/>
    <w:rsid w:val="0039761E"/>
    <w:rsid w:val="003C4DC0"/>
    <w:rsid w:val="003D05E0"/>
    <w:rsid w:val="003D30E1"/>
    <w:rsid w:val="003D4C5A"/>
    <w:rsid w:val="00401692"/>
    <w:rsid w:val="00411951"/>
    <w:rsid w:val="00412920"/>
    <w:rsid w:val="00413AD1"/>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815C0"/>
    <w:rsid w:val="006C5BEC"/>
    <w:rsid w:val="006E3317"/>
    <w:rsid w:val="006F7ED2"/>
    <w:rsid w:val="007129EE"/>
    <w:rsid w:val="00724A1A"/>
    <w:rsid w:val="00734C3F"/>
    <w:rsid w:val="007377D4"/>
    <w:rsid w:val="00745656"/>
    <w:rsid w:val="00760E9E"/>
    <w:rsid w:val="00761D8E"/>
    <w:rsid w:val="007637C1"/>
    <w:rsid w:val="007673D2"/>
    <w:rsid w:val="00770E8E"/>
    <w:rsid w:val="00781D9D"/>
    <w:rsid w:val="00782BC6"/>
    <w:rsid w:val="007B4B3A"/>
    <w:rsid w:val="007D7C82"/>
    <w:rsid w:val="007E106A"/>
    <w:rsid w:val="007E1648"/>
    <w:rsid w:val="008130A7"/>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12E2"/>
    <w:rsid w:val="00942070"/>
    <w:rsid w:val="00953745"/>
    <w:rsid w:val="00961104"/>
    <w:rsid w:val="00964BC3"/>
    <w:rsid w:val="009707B1"/>
    <w:rsid w:val="00970F6A"/>
    <w:rsid w:val="00971119"/>
    <w:rsid w:val="00975193"/>
    <w:rsid w:val="00982A45"/>
    <w:rsid w:val="00991F18"/>
    <w:rsid w:val="009931BD"/>
    <w:rsid w:val="009A2254"/>
    <w:rsid w:val="009A44E5"/>
    <w:rsid w:val="009A6BC6"/>
    <w:rsid w:val="009A7582"/>
    <w:rsid w:val="009B29E2"/>
    <w:rsid w:val="009C71DF"/>
    <w:rsid w:val="009D14A2"/>
    <w:rsid w:val="009D598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BE3E3E"/>
    <w:rsid w:val="00C0058F"/>
    <w:rsid w:val="00C10B4F"/>
    <w:rsid w:val="00C12771"/>
    <w:rsid w:val="00C172A6"/>
    <w:rsid w:val="00C202C3"/>
    <w:rsid w:val="00C5658D"/>
    <w:rsid w:val="00C71770"/>
    <w:rsid w:val="00C76943"/>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6C32"/>
    <w:rsid w:val="00F2734C"/>
    <w:rsid w:val="00F328ED"/>
    <w:rsid w:val="00F36A6E"/>
    <w:rsid w:val="00F41569"/>
    <w:rsid w:val="00F56688"/>
    <w:rsid w:val="00F65D10"/>
    <w:rsid w:val="00F808E8"/>
    <w:rsid w:val="00F8294B"/>
    <w:rsid w:val="00F9692F"/>
    <w:rsid w:val="00FB6905"/>
    <w:rsid w:val="00FB6D94"/>
    <w:rsid w:val="00FC5F0C"/>
    <w:rsid w:val="00FD0A52"/>
    <w:rsid w:val="00FF3E75"/>
    <w:rsid w:val="00FF5CF2"/>
    <w:rsid w:val="015963CF"/>
    <w:rsid w:val="028B38C4"/>
    <w:rsid w:val="02B344DE"/>
    <w:rsid w:val="03E12D83"/>
    <w:rsid w:val="04590024"/>
    <w:rsid w:val="060C4B01"/>
    <w:rsid w:val="06AC3CDB"/>
    <w:rsid w:val="070A631C"/>
    <w:rsid w:val="07C664D9"/>
    <w:rsid w:val="07CA2465"/>
    <w:rsid w:val="080121ED"/>
    <w:rsid w:val="083420ED"/>
    <w:rsid w:val="084D54E3"/>
    <w:rsid w:val="08816C5F"/>
    <w:rsid w:val="08FD4A0D"/>
    <w:rsid w:val="09AB5EF1"/>
    <w:rsid w:val="0A80786B"/>
    <w:rsid w:val="0BE10A0F"/>
    <w:rsid w:val="0CDA59B1"/>
    <w:rsid w:val="0EBE0962"/>
    <w:rsid w:val="0F0928DC"/>
    <w:rsid w:val="1000054D"/>
    <w:rsid w:val="103D7C0F"/>
    <w:rsid w:val="10950A41"/>
    <w:rsid w:val="116A32BE"/>
    <w:rsid w:val="12F663E6"/>
    <w:rsid w:val="13E659B1"/>
    <w:rsid w:val="14294CA9"/>
    <w:rsid w:val="151A5E3B"/>
    <w:rsid w:val="158D08FD"/>
    <w:rsid w:val="193E726F"/>
    <w:rsid w:val="19BF1C12"/>
    <w:rsid w:val="19D210AE"/>
    <w:rsid w:val="19F33BB6"/>
    <w:rsid w:val="1A00411B"/>
    <w:rsid w:val="1A370450"/>
    <w:rsid w:val="1A561651"/>
    <w:rsid w:val="1A9A1998"/>
    <w:rsid w:val="1D27048F"/>
    <w:rsid w:val="1E707F61"/>
    <w:rsid w:val="1E905236"/>
    <w:rsid w:val="1EA01E8D"/>
    <w:rsid w:val="1EAB2FD7"/>
    <w:rsid w:val="1F210E0C"/>
    <w:rsid w:val="201A219F"/>
    <w:rsid w:val="2106234E"/>
    <w:rsid w:val="21990484"/>
    <w:rsid w:val="22723AE6"/>
    <w:rsid w:val="23B8047B"/>
    <w:rsid w:val="24BF011E"/>
    <w:rsid w:val="253B7F39"/>
    <w:rsid w:val="26464D2B"/>
    <w:rsid w:val="2995009F"/>
    <w:rsid w:val="29F309A2"/>
    <w:rsid w:val="2A4614B3"/>
    <w:rsid w:val="2AFC1F16"/>
    <w:rsid w:val="2B0A3004"/>
    <w:rsid w:val="2CBE44F7"/>
    <w:rsid w:val="2CD4199C"/>
    <w:rsid w:val="2CE628BB"/>
    <w:rsid w:val="2E533769"/>
    <w:rsid w:val="2F4A02C4"/>
    <w:rsid w:val="2F4D5528"/>
    <w:rsid w:val="30121A9A"/>
    <w:rsid w:val="318B1C70"/>
    <w:rsid w:val="3269502F"/>
    <w:rsid w:val="32807B59"/>
    <w:rsid w:val="32DF6F75"/>
    <w:rsid w:val="33092244"/>
    <w:rsid w:val="33EE40A7"/>
    <w:rsid w:val="345F1918"/>
    <w:rsid w:val="35D2691D"/>
    <w:rsid w:val="3667175C"/>
    <w:rsid w:val="37AC3523"/>
    <w:rsid w:val="37DA329E"/>
    <w:rsid w:val="38214B80"/>
    <w:rsid w:val="387835AA"/>
    <w:rsid w:val="38C1461C"/>
    <w:rsid w:val="3A156427"/>
    <w:rsid w:val="3A8E01DB"/>
    <w:rsid w:val="3B5C2C9A"/>
    <w:rsid w:val="3C016E42"/>
    <w:rsid w:val="3C237ED3"/>
    <w:rsid w:val="3C461C33"/>
    <w:rsid w:val="3D762686"/>
    <w:rsid w:val="3DFB09DB"/>
    <w:rsid w:val="3FA806EF"/>
    <w:rsid w:val="3FF47D01"/>
    <w:rsid w:val="3FF974C4"/>
    <w:rsid w:val="41036525"/>
    <w:rsid w:val="415428DD"/>
    <w:rsid w:val="416F7716"/>
    <w:rsid w:val="43FB425B"/>
    <w:rsid w:val="454F3F26"/>
    <w:rsid w:val="465044A0"/>
    <w:rsid w:val="46A05541"/>
    <w:rsid w:val="49293049"/>
    <w:rsid w:val="4964602B"/>
    <w:rsid w:val="49D3061B"/>
    <w:rsid w:val="4AF94826"/>
    <w:rsid w:val="4B895879"/>
    <w:rsid w:val="4CA54934"/>
    <w:rsid w:val="4EE753B3"/>
    <w:rsid w:val="4F551D3A"/>
    <w:rsid w:val="504C15C8"/>
    <w:rsid w:val="511E5D67"/>
    <w:rsid w:val="51324A3C"/>
    <w:rsid w:val="515F2108"/>
    <w:rsid w:val="533C1422"/>
    <w:rsid w:val="53A312FA"/>
    <w:rsid w:val="548328F8"/>
    <w:rsid w:val="54EF1470"/>
    <w:rsid w:val="56AB2B47"/>
    <w:rsid w:val="56B66F9E"/>
    <w:rsid w:val="58714B60"/>
    <w:rsid w:val="587972EA"/>
    <w:rsid w:val="58974CE5"/>
    <w:rsid w:val="593037D7"/>
    <w:rsid w:val="598679E0"/>
    <w:rsid w:val="5A5D5558"/>
    <w:rsid w:val="5C1C245B"/>
    <w:rsid w:val="5C7F72A3"/>
    <w:rsid w:val="5CB10F03"/>
    <w:rsid w:val="5DA60650"/>
    <w:rsid w:val="5DBA7B13"/>
    <w:rsid w:val="5DCA7D57"/>
    <w:rsid w:val="5EDD7D24"/>
    <w:rsid w:val="5EE536CB"/>
    <w:rsid w:val="60BF5B6D"/>
    <w:rsid w:val="60CF2BE8"/>
    <w:rsid w:val="60E62153"/>
    <w:rsid w:val="60F731A5"/>
    <w:rsid w:val="61D57BAF"/>
    <w:rsid w:val="61E66481"/>
    <w:rsid w:val="623019F0"/>
    <w:rsid w:val="62E61243"/>
    <w:rsid w:val="6487422F"/>
    <w:rsid w:val="64C52AF6"/>
    <w:rsid w:val="658904F7"/>
    <w:rsid w:val="67805FF1"/>
    <w:rsid w:val="67B62471"/>
    <w:rsid w:val="67BD2A93"/>
    <w:rsid w:val="697A64A5"/>
    <w:rsid w:val="69D6037F"/>
    <w:rsid w:val="6A894DD0"/>
    <w:rsid w:val="6A965FDC"/>
    <w:rsid w:val="6AC01E63"/>
    <w:rsid w:val="6BC404DB"/>
    <w:rsid w:val="6BD1299C"/>
    <w:rsid w:val="6C207B7C"/>
    <w:rsid w:val="6C8E2897"/>
    <w:rsid w:val="6CC938CF"/>
    <w:rsid w:val="6CCA7D73"/>
    <w:rsid w:val="6CF05300"/>
    <w:rsid w:val="6D9C0FE4"/>
    <w:rsid w:val="6DBF71BE"/>
    <w:rsid w:val="6E141ABD"/>
    <w:rsid w:val="6EBD1290"/>
    <w:rsid w:val="6F081788"/>
    <w:rsid w:val="6F412DAD"/>
    <w:rsid w:val="6F4D336D"/>
    <w:rsid w:val="6F5C0FF3"/>
    <w:rsid w:val="70B14CA6"/>
    <w:rsid w:val="728D7966"/>
    <w:rsid w:val="72CF5B8D"/>
    <w:rsid w:val="739420B8"/>
    <w:rsid w:val="739A5E7A"/>
    <w:rsid w:val="73AF26D7"/>
    <w:rsid w:val="74F61F3A"/>
    <w:rsid w:val="75F801E4"/>
    <w:rsid w:val="776E1245"/>
    <w:rsid w:val="778D1A9E"/>
    <w:rsid w:val="77D9239D"/>
    <w:rsid w:val="77EB7DB5"/>
    <w:rsid w:val="781C4974"/>
    <w:rsid w:val="784800E2"/>
    <w:rsid w:val="78BB5636"/>
    <w:rsid w:val="7A1217FE"/>
    <w:rsid w:val="7A9A7EBB"/>
    <w:rsid w:val="7B0A3F6D"/>
    <w:rsid w:val="7B307F67"/>
    <w:rsid w:val="7B971AE9"/>
    <w:rsid w:val="7DDC5FE3"/>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Cambria" w:hAnsi="Cambria"/>
      <w:sz w:val="24"/>
      <w:szCs w:val="24"/>
    </w:rPr>
  </w:style>
  <w:style w:type="paragraph" w:styleId="5">
    <w:name w:val="Document Map"/>
    <w:basedOn w:val="1"/>
    <w:link w:val="21"/>
    <w:autoRedefine/>
    <w:semiHidden/>
    <w:unhideWhenUsed/>
    <w:qFormat/>
    <w:uiPriority w:val="99"/>
    <w:rPr>
      <w:rFonts w:ascii="宋体"/>
      <w:sz w:val="18"/>
      <w:szCs w:val="18"/>
    </w:rPr>
  </w:style>
  <w:style w:type="paragraph" w:styleId="6">
    <w:name w:val="Body Text 3"/>
    <w:basedOn w:val="1"/>
    <w:link w:val="18"/>
    <w:autoRedefine/>
    <w:qFormat/>
    <w:uiPriority w:val="0"/>
    <w:pPr>
      <w:spacing w:after="120"/>
    </w:pPr>
    <w:rPr>
      <w:sz w:val="16"/>
      <w:szCs w:val="16"/>
    </w:rPr>
  </w:style>
  <w:style w:type="paragraph" w:styleId="7">
    <w:name w:val="Body Text"/>
    <w:basedOn w:val="1"/>
    <w:link w:val="24"/>
    <w:autoRedefine/>
    <w:qFormat/>
    <w:uiPriority w:val="0"/>
    <w:pPr>
      <w:spacing w:after="120"/>
    </w:pPr>
    <w:rPr>
      <w:rFonts w:asciiTheme="minorHAnsi" w:hAnsiTheme="minorHAnsi" w:eastAsiaTheme="minorEastAsia" w:cstheme="minorBidi"/>
      <w:szCs w:val="24"/>
    </w:rPr>
  </w:style>
  <w:style w:type="paragraph" w:styleId="8">
    <w:name w:val="Plain Text"/>
    <w:basedOn w:val="1"/>
    <w:link w:val="17"/>
    <w:autoRedefine/>
    <w:qFormat/>
    <w:uiPriority w:val="0"/>
    <w:rPr>
      <w:rFonts w:ascii="宋体" w:hAnsi="Courier New" w:cstheme="minorBidi"/>
      <w:szCs w:val="22"/>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autoRedefine/>
    <w:qFormat/>
    <w:uiPriority w:val="0"/>
  </w:style>
  <w:style w:type="character" w:customStyle="1" w:styleId="15">
    <w:name w:val="页眉 字符"/>
    <w:basedOn w:val="13"/>
    <w:link w:val="10"/>
    <w:autoRedefine/>
    <w:qFormat/>
    <w:uiPriority w:val="99"/>
    <w:rPr>
      <w:sz w:val="18"/>
      <w:szCs w:val="18"/>
    </w:rPr>
  </w:style>
  <w:style w:type="character" w:customStyle="1" w:styleId="16">
    <w:name w:val="页脚 字符"/>
    <w:basedOn w:val="13"/>
    <w:link w:val="9"/>
    <w:autoRedefine/>
    <w:qFormat/>
    <w:uiPriority w:val="99"/>
    <w:rPr>
      <w:sz w:val="18"/>
      <w:szCs w:val="18"/>
    </w:rPr>
  </w:style>
  <w:style w:type="character" w:customStyle="1" w:styleId="17">
    <w:name w:val="纯文本 字符"/>
    <w:link w:val="8"/>
    <w:autoRedefine/>
    <w:qFormat/>
    <w:uiPriority w:val="0"/>
    <w:rPr>
      <w:rFonts w:ascii="宋体" w:hAnsi="Courier New" w:eastAsia="宋体"/>
    </w:rPr>
  </w:style>
  <w:style w:type="character" w:customStyle="1" w:styleId="18">
    <w:name w:val="正文文本 3 字符"/>
    <w:basedOn w:val="13"/>
    <w:link w:val="6"/>
    <w:autoRedefine/>
    <w:qFormat/>
    <w:uiPriority w:val="0"/>
    <w:rPr>
      <w:rFonts w:ascii="Calibri" w:hAnsi="Calibri" w:eastAsia="宋体" w:cs="Times New Roman"/>
      <w:sz w:val="16"/>
      <w:szCs w:val="16"/>
    </w:rPr>
  </w:style>
  <w:style w:type="paragraph" w:styleId="19">
    <w:name w:val="List Paragraph"/>
    <w:basedOn w:val="1"/>
    <w:autoRedefine/>
    <w:qFormat/>
    <w:uiPriority w:val="99"/>
    <w:pPr>
      <w:ind w:firstLine="420" w:firstLineChars="200"/>
    </w:pPr>
    <w:rPr>
      <w:szCs w:val="24"/>
    </w:rPr>
  </w:style>
  <w:style w:type="character" w:customStyle="1" w:styleId="20">
    <w:name w:val="纯文本 Char1"/>
    <w:basedOn w:val="13"/>
    <w:autoRedefine/>
    <w:semiHidden/>
    <w:qFormat/>
    <w:uiPriority w:val="99"/>
    <w:rPr>
      <w:rFonts w:ascii="宋体" w:hAnsi="Courier New" w:eastAsia="宋体" w:cs="Courier New"/>
      <w:szCs w:val="21"/>
    </w:rPr>
  </w:style>
  <w:style w:type="character" w:customStyle="1" w:styleId="21">
    <w:name w:val="文档结构图 字符"/>
    <w:basedOn w:val="13"/>
    <w:link w:val="5"/>
    <w:autoRedefine/>
    <w:semiHidden/>
    <w:qFormat/>
    <w:uiPriority w:val="99"/>
    <w:rPr>
      <w:rFonts w:ascii="宋体" w:hAnsi="Calibri" w:eastAsia="宋体" w:cs="Times New Roman"/>
      <w:sz w:val="18"/>
      <w:szCs w:val="18"/>
    </w:rPr>
  </w:style>
  <w:style w:type="paragraph" w:customStyle="1" w:styleId="22">
    <w:name w:val="列出段落1"/>
    <w:basedOn w:val="1"/>
    <w:autoRedefine/>
    <w:qFormat/>
    <w:uiPriority w:val="99"/>
    <w:pPr>
      <w:ind w:firstLine="420" w:firstLineChars="200"/>
    </w:pPr>
    <w:rPr>
      <w:rFonts w:ascii="Times New Roman" w:hAnsi="Times New Roman"/>
      <w:szCs w:val="24"/>
    </w:rPr>
  </w:style>
  <w:style w:type="paragraph" w:customStyle="1" w:styleId="23">
    <w:name w:val="_Style 18"/>
    <w:basedOn w:val="1"/>
    <w:next w:val="19"/>
    <w:autoRedefine/>
    <w:qFormat/>
    <w:uiPriority w:val="99"/>
    <w:pPr>
      <w:ind w:firstLine="420" w:firstLineChars="200"/>
    </w:pPr>
    <w:rPr>
      <w:rFonts w:ascii="Times New Roman" w:hAnsi="Times New Roman"/>
      <w:szCs w:val="24"/>
    </w:rPr>
  </w:style>
  <w:style w:type="character" w:customStyle="1" w:styleId="24">
    <w:name w:val="正文文本 字符"/>
    <w:link w:val="7"/>
    <w:autoRedefine/>
    <w:qFormat/>
    <w:uiPriority w:val="0"/>
    <w:rPr>
      <w:szCs w:val="24"/>
    </w:rPr>
  </w:style>
  <w:style w:type="character" w:customStyle="1" w:styleId="25">
    <w:name w:val="正文文本 Char"/>
    <w:basedOn w:val="13"/>
    <w:autoRedefine/>
    <w:semiHidden/>
    <w:qFormat/>
    <w:uiPriority w:val="99"/>
    <w:rPr>
      <w:rFonts w:ascii="Calibri" w:hAnsi="Calibri" w:eastAsia="宋体" w:cs="Times New Roman"/>
      <w:szCs w:val="20"/>
    </w:rPr>
  </w:style>
  <w:style w:type="character" w:customStyle="1" w:styleId="26">
    <w:name w:val="标题 2 字符"/>
    <w:basedOn w:val="13"/>
    <w:link w:val="4"/>
    <w:autoRedefine/>
    <w:qFormat/>
    <w:uiPriority w:val="0"/>
    <w:rPr>
      <w:rFonts w:ascii="Arial" w:hAnsi="Arial" w:eastAsia="宋体" w:cs="Times New Roman"/>
      <w:bCs/>
      <w:kern w:val="0"/>
      <w:sz w:val="20"/>
      <w:szCs w:val="32"/>
    </w:rPr>
  </w:style>
  <w:style w:type="character" w:customStyle="1" w:styleId="27">
    <w:name w:val="标题 1 字符"/>
    <w:basedOn w:val="13"/>
    <w:link w:val="3"/>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19</Pages>
  <Words>9910</Words>
  <Characters>10349</Characters>
  <Lines>70</Lines>
  <Paragraphs>19</Paragraphs>
  <TotalTime>0</TotalTime>
  <ScaleCrop>false</ScaleCrop>
  <LinksUpToDate>false</LinksUpToDate>
  <CharactersWithSpaces>10532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2026-05-15T06:53:06Z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7DEBCDE3B8354A39956E94B0E2C985BD_13</vt:lpwstr>
  </property>
  <property fmtid="{D5CDD505-2E9C-101B-9397-08002B2CF9AE}" pid="4" name="KSOTemplateDocerSaveRecord">
    <vt:lpwstr>eyJoZGlkIjoiNjc3ZDU4NDg0ZmE2MTAzZTY0MGM2NjhjYjJmNTRkNjEiLCJ1c2VySWQiOiI3MjEwOTQ1MTcifQ==</vt:lpwstr>
  </property>
</Properties>
</file>