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42C7">
      <w:pPr>
        <w:pStyle w:val="3"/>
        <w:spacing w:line="360" w:lineRule="auto"/>
        <w:jc w:val="center"/>
        <w:rPr>
          <w:rFonts w:ascii="宋体" w:hAnsi="宋体" w:cs="宋体"/>
          <w:sz w:val="32"/>
          <w:szCs w:val="32"/>
        </w:rPr>
      </w:pPr>
    </w:p>
    <w:p w14:paraId="2E9DF368">
      <w:pPr>
        <w:pStyle w:val="3"/>
        <w:jc w:val="center"/>
        <w:rPr>
          <w:rFonts w:ascii="宋体" w:hAnsi="宋体" w:cs="宋体"/>
          <w:b/>
          <w:sz w:val="32"/>
          <w:szCs w:val="32"/>
        </w:rPr>
      </w:pPr>
      <w:r>
        <w:rPr>
          <w:rFonts w:hint="eastAsia" w:ascii="宋体" w:hAnsi="宋体" w:cs="宋体"/>
          <w:b/>
          <w:sz w:val="32"/>
          <w:szCs w:val="32"/>
        </w:rPr>
        <w:t>江苏省水利建设工程有限公司</w:t>
      </w:r>
    </w:p>
    <w:p w14:paraId="7DFA8BCE">
      <w:pPr>
        <w:pStyle w:val="3"/>
        <w:jc w:val="center"/>
        <w:rPr>
          <w:rFonts w:ascii="宋体" w:hAnsi="宋体" w:cs="宋体"/>
          <w:b/>
          <w:sz w:val="32"/>
          <w:szCs w:val="32"/>
        </w:rPr>
      </w:pPr>
      <w:r>
        <w:rPr>
          <w:rFonts w:hint="eastAsia" w:ascii="宋体" w:hAnsi="宋体" w:cs="宋体"/>
          <w:b/>
          <w:sz w:val="32"/>
          <w:szCs w:val="32"/>
        </w:rPr>
        <w:t>第二工程分公司</w:t>
      </w:r>
    </w:p>
    <w:p w14:paraId="64FE8CA6">
      <w:pPr>
        <w:pStyle w:val="3"/>
        <w:jc w:val="center"/>
        <w:rPr>
          <w:rFonts w:hint="eastAsia" w:ascii="宋体" w:hAnsi="宋体" w:cs="宋体"/>
          <w:b/>
          <w:sz w:val="52"/>
          <w:szCs w:val="52"/>
        </w:rPr>
      </w:pPr>
    </w:p>
    <w:p w14:paraId="6DD2CEFD">
      <w:pPr>
        <w:pStyle w:val="3"/>
        <w:jc w:val="center"/>
        <w:rPr>
          <w:rFonts w:ascii="宋体" w:hAnsi="宋体" w:cs="宋体"/>
          <w:b/>
          <w:sz w:val="52"/>
          <w:szCs w:val="52"/>
        </w:rPr>
      </w:pPr>
      <w:r>
        <w:rPr>
          <w:rFonts w:hint="eastAsia" w:ascii="宋体" w:hAnsi="宋体" w:cs="宋体"/>
          <w:b/>
          <w:sz w:val="52"/>
          <w:szCs w:val="52"/>
        </w:rPr>
        <w:t>旧车辆出售招标文件</w:t>
      </w:r>
    </w:p>
    <w:p w14:paraId="6CE42862">
      <w:pPr>
        <w:pStyle w:val="3"/>
        <w:spacing w:line="360" w:lineRule="auto"/>
        <w:rPr>
          <w:rFonts w:ascii="宋体" w:hAnsi="宋体" w:cs="宋体"/>
        </w:rPr>
      </w:pPr>
    </w:p>
    <w:p w14:paraId="11555944">
      <w:pPr>
        <w:pStyle w:val="3"/>
        <w:spacing w:line="360" w:lineRule="auto"/>
        <w:ind w:left="0" w:leftChars="0" w:right="0" w:rightChars="0" w:firstLine="0" w:firstLineChars="0"/>
        <w:jc w:val="center"/>
        <w:rPr>
          <w:rFonts w:ascii="宋体" w:hAnsi="宋体" w:cs="宋体"/>
        </w:rPr>
      </w:pPr>
      <w:r>
        <w:rPr>
          <w:rFonts w:hint="eastAsia" w:ascii="宋体" w:hAnsi="宋体" w:cs="宋体"/>
          <w:sz w:val="84"/>
          <w:szCs w:val="84"/>
        </w:rPr>
        <w:drawing>
          <wp:inline distT="0" distB="0" distL="114300" distR="114300">
            <wp:extent cx="2314575" cy="1649095"/>
            <wp:effectExtent l="0" t="0" r="9525" b="8255"/>
            <wp:docPr id="2" name="图片 2" descr="省水建标志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省水建标志12"/>
                    <pic:cNvPicPr>
                      <a:picLocks noChangeAspect="1" noChangeArrowheads="1"/>
                    </pic:cNvPicPr>
                  </pic:nvPicPr>
                  <pic:blipFill>
                    <a:blip r:embed="rId4" cstate="print"/>
                    <a:srcRect/>
                    <a:stretch>
                      <a:fillRect/>
                    </a:stretch>
                  </pic:blipFill>
                  <pic:spPr>
                    <a:xfrm>
                      <a:off x="0" y="0"/>
                      <a:ext cx="2314575" cy="1649095"/>
                    </a:xfrm>
                    <a:prstGeom prst="rect">
                      <a:avLst/>
                    </a:prstGeom>
                    <a:noFill/>
                    <a:ln w="9525" cmpd="sng">
                      <a:noFill/>
                      <a:miter lim="800000"/>
                      <a:headEnd/>
                      <a:tailEnd/>
                    </a:ln>
                    <a:effectLst/>
                  </pic:spPr>
                </pic:pic>
              </a:graphicData>
            </a:graphic>
          </wp:inline>
        </w:drawing>
      </w:r>
    </w:p>
    <w:p w14:paraId="45FF1244">
      <w:pPr>
        <w:pStyle w:val="3"/>
        <w:spacing w:line="360" w:lineRule="auto"/>
        <w:rPr>
          <w:rFonts w:ascii="宋体" w:hAnsi="宋体" w:cs="宋体"/>
        </w:rPr>
      </w:pPr>
    </w:p>
    <w:p w14:paraId="404221F0">
      <w:pPr>
        <w:pStyle w:val="3"/>
        <w:spacing w:line="360" w:lineRule="auto"/>
        <w:rPr>
          <w:rFonts w:ascii="宋体" w:hAnsi="宋体" w:cs="宋体"/>
        </w:rPr>
      </w:pPr>
    </w:p>
    <w:p w14:paraId="6D66B3EC">
      <w:pPr>
        <w:pStyle w:val="3"/>
        <w:spacing w:line="360" w:lineRule="auto"/>
        <w:rPr>
          <w:rFonts w:ascii="宋体" w:hAnsi="宋体" w:cs="宋体"/>
        </w:rPr>
      </w:pPr>
    </w:p>
    <w:p w14:paraId="57172B73">
      <w:pPr>
        <w:pStyle w:val="3"/>
        <w:spacing w:line="360" w:lineRule="auto"/>
        <w:rPr>
          <w:rFonts w:ascii="宋体" w:hAnsi="宋体" w:cs="宋体"/>
        </w:rPr>
      </w:pPr>
    </w:p>
    <w:p w14:paraId="00B97019">
      <w:pPr>
        <w:pStyle w:val="3"/>
        <w:spacing w:line="360" w:lineRule="auto"/>
        <w:rPr>
          <w:rFonts w:ascii="宋体" w:hAnsi="宋体" w:cs="宋体"/>
        </w:rPr>
      </w:pPr>
    </w:p>
    <w:p w14:paraId="58EF39BE">
      <w:pPr>
        <w:pStyle w:val="3"/>
        <w:spacing w:line="360" w:lineRule="auto"/>
        <w:rPr>
          <w:rFonts w:ascii="宋体" w:hAnsi="宋体" w:cs="宋体"/>
        </w:rPr>
      </w:pPr>
    </w:p>
    <w:p w14:paraId="50FAEBC9">
      <w:pPr>
        <w:pStyle w:val="3"/>
        <w:spacing w:line="360" w:lineRule="auto"/>
        <w:rPr>
          <w:rFonts w:ascii="宋体" w:hAnsi="宋体" w:cs="宋体"/>
        </w:rPr>
      </w:pPr>
    </w:p>
    <w:p w14:paraId="04427973">
      <w:pPr>
        <w:pStyle w:val="3"/>
        <w:jc w:val="center"/>
        <w:rPr>
          <w:rFonts w:ascii="宋体" w:hAnsi="宋体" w:cs="宋体"/>
          <w:sz w:val="28"/>
          <w:szCs w:val="28"/>
        </w:rPr>
      </w:pPr>
      <w:r>
        <w:rPr>
          <w:rFonts w:hint="eastAsia" w:ascii="宋体" w:hAnsi="宋体" w:cs="宋体"/>
          <w:sz w:val="28"/>
          <w:szCs w:val="28"/>
        </w:rPr>
        <w:t>江苏省水利建设工程有限公司</w:t>
      </w:r>
    </w:p>
    <w:p w14:paraId="62304AC8">
      <w:pPr>
        <w:spacing w:line="360" w:lineRule="auto"/>
        <w:jc w:val="center"/>
        <w:rPr>
          <w:rFonts w:hint="eastAsia" w:ascii="宋体" w:hAnsi="宋体" w:cs="宋体"/>
          <w:sz w:val="28"/>
          <w:szCs w:val="28"/>
        </w:rPr>
      </w:pPr>
      <w:r>
        <w:rPr>
          <w:rFonts w:hint="eastAsia" w:ascii="宋体" w:hAnsi="宋体" w:cs="宋体"/>
          <w:sz w:val="28"/>
          <w:szCs w:val="28"/>
        </w:rPr>
        <w:t>2025年</w:t>
      </w:r>
      <w:r>
        <w:rPr>
          <w:rFonts w:hint="eastAsia" w:ascii="宋体" w:hAnsi="宋体" w:cs="宋体"/>
          <w:sz w:val="28"/>
          <w:szCs w:val="28"/>
          <w:lang w:val="en-US" w:eastAsia="zh-CN"/>
        </w:rPr>
        <w:t>9</w:t>
      </w:r>
      <w:r>
        <w:rPr>
          <w:rFonts w:hint="eastAsia" w:ascii="宋体" w:hAnsi="宋体" w:cs="宋体"/>
          <w:sz w:val="28"/>
          <w:szCs w:val="28"/>
        </w:rPr>
        <w:t>月5日</w:t>
      </w:r>
    </w:p>
    <w:p w14:paraId="52EEA628">
      <w:pPr>
        <w:rPr>
          <w:rFonts w:hint="eastAsia" w:ascii="宋体" w:hAnsi="宋体" w:cs="宋体"/>
          <w:sz w:val="28"/>
          <w:szCs w:val="28"/>
        </w:rPr>
      </w:pPr>
      <w:r>
        <w:rPr>
          <w:rFonts w:hint="eastAsia" w:ascii="宋体" w:hAnsi="宋体" w:cs="宋体"/>
          <w:sz w:val="28"/>
          <w:szCs w:val="28"/>
        </w:rPr>
        <w:br w:type="page"/>
      </w:r>
    </w:p>
    <w:p w14:paraId="1D47073B">
      <w:pPr>
        <w:ind w:left="0" w:leftChars="0" w:right="0" w:rightChars="0" w:firstLine="0" w:firstLineChars="0"/>
        <w:jc w:val="center"/>
        <w:rPr>
          <w:rFonts w:hint="default" w:ascii="宋体" w:hAnsi="宋体" w:eastAsia="宋体"/>
          <w:b/>
          <w:bCs/>
          <w:sz w:val="36"/>
          <w:szCs w:val="36"/>
          <w:lang w:val="en-US" w:eastAsia="zh-CN"/>
        </w:rPr>
      </w:pPr>
      <w:bookmarkStart w:id="0" w:name="_GoBack"/>
      <w:bookmarkEnd w:id="0"/>
      <w:r>
        <w:rPr>
          <w:rFonts w:hint="eastAsia" w:ascii="宋体" w:hAnsi="宋体"/>
          <w:b/>
          <w:bCs/>
          <w:sz w:val="36"/>
          <w:szCs w:val="36"/>
          <w:lang w:val="en-US" w:eastAsia="zh-CN"/>
        </w:rPr>
        <w:t>招标公告</w:t>
      </w:r>
    </w:p>
    <w:p w14:paraId="6F55F2D8">
      <w:pPr>
        <w:keepNext w:val="0"/>
        <w:keepLines w:val="0"/>
        <w:pageBreakBefore w:val="0"/>
        <w:kinsoku/>
        <w:wordWrap/>
        <w:overflowPunct/>
        <w:topLinePunct w:val="0"/>
        <w:autoSpaceDE/>
        <w:autoSpaceDN/>
        <w:bidi w:val="0"/>
        <w:adjustRightInd/>
        <w:spacing w:line="336" w:lineRule="auto"/>
        <w:ind w:firstLine="480" w:firstLineChars="200"/>
        <w:rPr>
          <w:rFonts w:hint="eastAsia" w:ascii="宋体" w:hAnsi="宋体"/>
          <w:sz w:val="24"/>
          <w:szCs w:val="24"/>
        </w:rPr>
      </w:pPr>
    </w:p>
    <w:p w14:paraId="4C72D9A6">
      <w:pPr>
        <w:keepNext w:val="0"/>
        <w:keepLines w:val="0"/>
        <w:pageBreakBefore w:val="0"/>
        <w:kinsoku/>
        <w:wordWrap/>
        <w:overflowPunct/>
        <w:topLinePunct w:val="0"/>
        <w:autoSpaceDE/>
        <w:autoSpaceDN/>
        <w:bidi w:val="0"/>
        <w:adjustRightInd/>
        <w:spacing w:line="336" w:lineRule="auto"/>
        <w:ind w:firstLine="480" w:firstLineChars="200"/>
        <w:rPr>
          <w:rFonts w:ascii="宋体" w:hAnsi="宋体"/>
          <w:sz w:val="24"/>
          <w:szCs w:val="24"/>
        </w:rPr>
      </w:pPr>
      <w:r>
        <w:rPr>
          <w:rFonts w:hint="eastAsia" w:ascii="宋体" w:hAnsi="宋体"/>
          <w:sz w:val="24"/>
          <w:szCs w:val="24"/>
        </w:rPr>
        <w:t>现本公司有一批旧车辆拟进行变卖处理，现公开邀请潜在投标人参加本次购买竞价投标。凡参加投标竞买旧车辆的公司（或个人）请认真阅读以下条款，因未认真了解本招标文件而产生的一切后果由投标人承担。</w:t>
      </w:r>
    </w:p>
    <w:p w14:paraId="20E8A9DC">
      <w:pPr>
        <w:keepNext w:val="0"/>
        <w:keepLines w:val="0"/>
        <w:pageBreakBefore w:val="0"/>
        <w:kinsoku/>
        <w:wordWrap/>
        <w:overflowPunct/>
        <w:topLinePunct w:val="0"/>
        <w:autoSpaceDE/>
        <w:autoSpaceDN/>
        <w:bidi w:val="0"/>
        <w:adjustRightInd/>
        <w:spacing w:line="336" w:lineRule="auto"/>
        <w:ind w:firstLine="480" w:firstLineChars="200"/>
        <w:rPr>
          <w:rFonts w:ascii="宋体" w:hAnsi="宋体"/>
          <w:sz w:val="24"/>
          <w:szCs w:val="24"/>
        </w:rPr>
      </w:pPr>
      <w:r>
        <w:rPr>
          <w:rFonts w:hint="eastAsia" w:ascii="宋体" w:hAnsi="宋体"/>
          <w:sz w:val="24"/>
          <w:szCs w:val="24"/>
        </w:rPr>
        <w:t>一、本批次旧车辆以旧设备进行变卖处置，投标人参与本次投标，说明对本批次旧设备状况已经充分了解，情况不明误报后自行承担一切风险和损失，需详细了解旧设备情况的投标人，请自行前往旧设备存放地点现场查看。具体旧设备名称、数量如下：</w:t>
      </w:r>
    </w:p>
    <w:tbl>
      <w:tblPr>
        <w:tblStyle w:val="8"/>
        <w:tblW w:w="8903" w:type="dxa"/>
        <w:jc w:val="center"/>
        <w:tblLayout w:type="fixed"/>
        <w:tblCellMar>
          <w:top w:w="0" w:type="dxa"/>
          <w:left w:w="23" w:type="dxa"/>
          <w:bottom w:w="0" w:type="dxa"/>
          <w:right w:w="23" w:type="dxa"/>
        </w:tblCellMar>
      </w:tblPr>
      <w:tblGrid>
        <w:gridCol w:w="787"/>
        <w:gridCol w:w="1585"/>
        <w:gridCol w:w="1012"/>
        <w:gridCol w:w="823"/>
        <w:gridCol w:w="4696"/>
      </w:tblGrid>
      <w:tr w14:paraId="21502531">
        <w:tblPrEx>
          <w:tblCellMar>
            <w:top w:w="0" w:type="dxa"/>
            <w:left w:w="23" w:type="dxa"/>
            <w:bottom w:w="0" w:type="dxa"/>
            <w:right w:w="23" w:type="dxa"/>
          </w:tblCellMar>
        </w:tblPrEx>
        <w:trPr>
          <w:trHeight w:val="454" w:hRule="atLeast"/>
          <w:tblHeader/>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C2A5">
            <w:pPr>
              <w:keepNext w:val="0"/>
              <w:keepLines w:val="0"/>
              <w:pageBreakBefore w:val="0"/>
              <w:widowControl/>
              <w:kinsoku/>
              <w:wordWrap/>
              <w:overflowPunct/>
              <w:topLinePunct w:val="0"/>
              <w:autoSpaceDE/>
              <w:autoSpaceDN/>
              <w:bidi w:val="0"/>
              <w:adjustRightInd/>
              <w:spacing w:line="336" w:lineRule="auto"/>
              <w:jc w:val="center"/>
              <w:textAlignment w:val="center"/>
              <w:rPr>
                <w:rFonts w:ascii="Times New Roman" w:hAnsi="Times New Roman"/>
                <w:color w:val="000000"/>
                <w:sz w:val="24"/>
                <w:szCs w:val="24"/>
              </w:rPr>
            </w:pPr>
            <w:r>
              <w:rPr>
                <w:rStyle w:val="11"/>
                <w:rFonts w:hint="default"/>
                <w:sz w:val="24"/>
                <w:szCs w:val="24"/>
              </w:rPr>
              <w:t>序号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17AF">
            <w:pPr>
              <w:keepNext w:val="0"/>
              <w:keepLines w:val="0"/>
              <w:pageBreakBefore w:val="0"/>
              <w:widowControl/>
              <w:kinsoku/>
              <w:wordWrap/>
              <w:overflowPunct/>
              <w:topLinePunct w:val="0"/>
              <w:autoSpaceDE/>
              <w:autoSpaceDN/>
              <w:bidi w:val="0"/>
              <w:adjustRightInd/>
              <w:spacing w:line="336" w:lineRule="auto"/>
              <w:jc w:val="center"/>
              <w:textAlignment w:val="center"/>
              <w:rPr>
                <w:rFonts w:ascii="Times New Roman" w:hAnsi="Times New Roman"/>
                <w:color w:val="000000"/>
                <w:sz w:val="24"/>
                <w:szCs w:val="24"/>
              </w:rPr>
            </w:pPr>
            <w:r>
              <w:rPr>
                <w:rStyle w:val="11"/>
                <w:rFonts w:hint="default"/>
                <w:sz w:val="24"/>
                <w:szCs w:val="24"/>
              </w:rPr>
              <w:t>设备名称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831E">
            <w:pPr>
              <w:keepNext w:val="0"/>
              <w:keepLines w:val="0"/>
              <w:pageBreakBefore w:val="0"/>
              <w:widowControl/>
              <w:kinsoku/>
              <w:wordWrap/>
              <w:overflowPunct/>
              <w:topLinePunct w:val="0"/>
              <w:autoSpaceDE/>
              <w:autoSpaceDN/>
              <w:bidi w:val="0"/>
              <w:adjustRightInd/>
              <w:spacing w:line="336" w:lineRule="auto"/>
              <w:jc w:val="center"/>
              <w:textAlignment w:val="center"/>
              <w:rPr>
                <w:rFonts w:ascii="Times New Roman" w:hAnsi="Times New Roman"/>
                <w:color w:val="000000"/>
                <w:sz w:val="24"/>
                <w:szCs w:val="24"/>
              </w:rPr>
            </w:pPr>
            <w:r>
              <w:rPr>
                <w:rStyle w:val="11"/>
                <w:rFonts w:hint="default"/>
                <w:sz w:val="24"/>
                <w:szCs w:val="24"/>
              </w:rPr>
              <w:t>计量单位</w:t>
            </w:r>
          </w:p>
        </w:tc>
        <w:tc>
          <w:tcPr>
            <w:tcW w:w="8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2D9249">
            <w:pPr>
              <w:keepNext w:val="0"/>
              <w:keepLines w:val="0"/>
              <w:pageBreakBefore w:val="0"/>
              <w:widowControl/>
              <w:kinsoku/>
              <w:wordWrap/>
              <w:overflowPunct/>
              <w:topLinePunct w:val="0"/>
              <w:autoSpaceDE/>
              <w:autoSpaceDN/>
              <w:bidi w:val="0"/>
              <w:adjustRightInd/>
              <w:spacing w:line="336" w:lineRule="auto"/>
              <w:jc w:val="center"/>
              <w:textAlignment w:val="center"/>
              <w:rPr>
                <w:rFonts w:ascii="Times New Roman" w:hAnsi="Times New Roman"/>
                <w:color w:val="000000"/>
                <w:sz w:val="24"/>
                <w:szCs w:val="24"/>
              </w:rPr>
            </w:pPr>
            <w:r>
              <w:rPr>
                <w:rStyle w:val="11"/>
                <w:rFonts w:hint="default"/>
                <w:sz w:val="24"/>
                <w:szCs w:val="24"/>
              </w:rPr>
              <w:t>数量</w:t>
            </w:r>
          </w:p>
        </w:tc>
        <w:tc>
          <w:tcPr>
            <w:tcW w:w="4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844D12">
            <w:pPr>
              <w:keepNext w:val="0"/>
              <w:keepLines w:val="0"/>
              <w:pageBreakBefore w:val="0"/>
              <w:widowControl/>
              <w:kinsoku/>
              <w:wordWrap/>
              <w:overflowPunct/>
              <w:topLinePunct w:val="0"/>
              <w:autoSpaceDE/>
              <w:autoSpaceDN/>
              <w:bidi w:val="0"/>
              <w:adjustRightInd/>
              <w:spacing w:line="336" w:lineRule="auto"/>
              <w:jc w:val="center"/>
              <w:textAlignment w:val="center"/>
              <w:rPr>
                <w:rFonts w:ascii="Times New Roman" w:hAnsi="Times New Roman"/>
                <w:color w:val="000000"/>
                <w:sz w:val="24"/>
                <w:szCs w:val="24"/>
              </w:rPr>
            </w:pPr>
            <w:r>
              <w:rPr>
                <w:rFonts w:hint="eastAsia" w:ascii="Times New Roman" w:hAnsi="Times New Roman"/>
                <w:color w:val="000000"/>
                <w:sz w:val="24"/>
                <w:szCs w:val="24"/>
              </w:rPr>
              <w:t>备注</w:t>
            </w:r>
          </w:p>
        </w:tc>
      </w:tr>
      <w:tr w14:paraId="57BC3A6F">
        <w:tblPrEx>
          <w:tblCellMar>
            <w:top w:w="0" w:type="dxa"/>
            <w:left w:w="23" w:type="dxa"/>
            <w:bottom w:w="0" w:type="dxa"/>
            <w:right w:w="23"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1D2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olor w:val="000000"/>
                <w:sz w:val="24"/>
                <w:szCs w:val="24"/>
              </w:rPr>
            </w:pPr>
            <w:r>
              <w:rPr>
                <w:rFonts w:hint="eastAsia" w:ascii="Times New Roman" w:hAnsi="Times New Roman"/>
                <w:color w:val="000000"/>
                <w:kern w:val="0"/>
                <w:sz w:val="24"/>
                <w:szCs w:val="24"/>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A18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olor w:val="000000"/>
                <w:sz w:val="24"/>
                <w:szCs w:val="24"/>
              </w:rPr>
            </w:pPr>
            <w:r>
              <w:rPr>
                <w:rStyle w:val="11"/>
                <w:rFonts w:hint="default"/>
                <w:sz w:val="24"/>
                <w:szCs w:val="24"/>
              </w:rPr>
              <w:t>重型自卸货车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746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olor w:val="000000"/>
                <w:sz w:val="24"/>
                <w:szCs w:val="24"/>
              </w:rPr>
            </w:pPr>
            <w:r>
              <w:rPr>
                <w:rStyle w:val="11"/>
                <w:rFonts w:hint="default"/>
                <w:sz w:val="24"/>
                <w:szCs w:val="24"/>
              </w:rPr>
              <w:t>辆</w:t>
            </w:r>
          </w:p>
        </w:tc>
        <w:tc>
          <w:tcPr>
            <w:tcW w:w="8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38CA3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olor w:val="000000"/>
                <w:sz w:val="24"/>
                <w:szCs w:val="24"/>
              </w:rPr>
            </w:pPr>
            <w:r>
              <w:rPr>
                <w:rFonts w:hint="eastAsia" w:ascii="Times New Roman" w:hAnsi="Times New Roman"/>
                <w:color w:val="000000"/>
                <w:kern w:val="0"/>
                <w:sz w:val="24"/>
                <w:szCs w:val="24"/>
              </w:rPr>
              <w:t>6</w:t>
            </w:r>
          </w:p>
        </w:tc>
        <w:tc>
          <w:tcPr>
            <w:tcW w:w="46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30A0E7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车辆</w:t>
            </w:r>
            <w:r>
              <w:rPr>
                <w:rFonts w:hint="eastAsia" w:ascii="Times New Roman" w:hAnsi="Times New Roman"/>
                <w:color w:val="000000"/>
                <w:sz w:val="24"/>
                <w:szCs w:val="24"/>
              </w:rPr>
              <w:t>保险至2025年8月22日24:00时</w:t>
            </w:r>
            <w:r>
              <w:rPr>
                <w:rFonts w:hint="eastAsia" w:ascii="Times New Roman" w:hAnsi="Times New Roman"/>
                <w:color w:val="000000"/>
                <w:sz w:val="24"/>
                <w:szCs w:val="24"/>
                <w:lang w:eastAsia="zh-CN"/>
              </w:rPr>
              <w:t>，</w:t>
            </w:r>
            <w:r>
              <w:rPr>
                <w:rFonts w:hint="eastAsia" w:ascii="Times New Roman" w:hAnsi="Times New Roman"/>
                <w:color w:val="000000"/>
                <w:sz w:val="24"/>
                <w:szCs w:val="24"/>
                <w:lang w:val="en-US" w:eastAsia="zh-CN"/>
              </w:rPr>
              <w:t>行驶证注明：总质量25吨，核定载质量12.37吨</w:t>
            </w:r>
          </w:p>
        </w:tc>
      </w:tr>
    </w:tbl>
    <w:p w14:paraId="378AFD44">
      <w:pPr>
        <w:keepNext w:val="0"/>
        <w:keepLines w:val="0"/>
        <w:pageBreakBefore w:val="0"/>
        <w:kinsoku/>
        <w:wordWrap/>
        <w:overflowPunct/>
        <w:topLinePunct w:val="0"/>
        <w:autoSpaceDE/>
        <w:autoSpaceDN/>
        <w:bidi w:val="0"/>
        <w:adjustRightInd/>
        <w:spacing w:line="336" w:lineRule="auto"/>
        <w:ind w:firstLine="640"/>
        <w:rPr>
          <w:rFonts w:hint="eastAsia" w:ascii="宋体" w:hAnsi="宋体"/>
          <w:sz w:val="24"/>
          <w:szCs w:val="24"/>
        </w:rPr>
      </w:pPr>
      <w:r>
        <w:rPr>
          <w:rFonts w:hint="eastAsia" w:ascii="宋体" w:hAnsi="宋体"/>
          <w:b/>
          <w:bCs/>
          <w:sz w:val="24"/>
          <w:szCs w:val="24"/>
        </w:rPr>
        <w:t>存放地点</w:t>
      </w:r>
      <w:r>
        <w:rPr>
          <w:rFonts w:hint="eastAsia" w:ascii="宋体" w:hAnsi="宋体"/>
          <w:sz w:val="24"/>
          <w:szCs w:val="24"/>
        </w:rPr>
        <w:t>：扬州市江都区宜陵镇五里窑仓库</w:t>
      </w:r>
    </w:p>
    <w:p w14:paraId="2F6FE495">
      <w:pPr>
        <w:keepNext w:val="0"/>
        <w:keepLines w:val="0"/>
        <w:pageBreakBefore w:val="0"/>
        <w:kinsoku/>
        <w:wordWrap/>
        <w:overflowPunct/>
        <w:topLinePunct w:val="0"/>
        <w:autoSpaceDE/>
        <w:autoSpaceDN/>
        <w:bidi w:val="0"/>
        <w:adjustRightInd/>
        <w:spacing w:line="336" w:lineRule="auto"/>
        <w:ind w:firstLine="640"/>
        <w:rPr>
          <w:rFonts w:hint="eastAsia" w:ascii="宋体" w:hAnsi="宋体"/>
          <w:sz w:val="24"/>
          <w:szCs w:val="24"/>
          <w:lang w:val="en-US" w:eastAsia="zh-CN"/>
        </w:rPr>
      </w:pPr>
      <w:r>
        <w:rPr>
          <w:rFonts w:hint="eastAsia" w:ascii="宋体" w:hAnsi="宋体"/>
          <w:sz w:val="24"/>
          <w:szCs w:val="24"/>
          <w:lang w:val="en-US" w:eastAsia="zh-CN"/>
        </w:rPr>
        <w:t>看货现场</w:t>
      </w:r>
      <w:r>
        <w:rPr>
          <w:rFonts w:hint="eastAsia" w:ascii="宋体" w:hAnsi="宋体"/>
          <w:sz w:val="24"/>
          <w:szCs w:val="24"/>
        </w:rPr>
        <w:t>联系人：刘长华，手机：13218985816</w:t>
      </w:r>
    </w:p>
    <w:p w14:paraId="51E219E3">
      <w:pPr>
        <w:keepNext w:val="0"/>
        <w:keepLines w:val="0"/>
        <w:pageBreakBefore w:val="0"/>
        <w:kinsoku/>
        <w:wordWrap/>
        <w:overflowPunct/>
        <w:topLinePunct w:val="0"/>
        <w:autoSpaceDE/>
        <w:autoSpaceDN/>
        <w:bidi w:val="0"/>
        <w:adjustRightInd/>
        <w:spacing w:line="336" w:lineRule="auto"/>
        <w:ind w:firstLine="640"/>
        <w:rPr>
          <w:rFonts w:hint="eastAsia" w:ascii="宋体" w:hAnsi="宋体"/>
          <w:sz w:val="24"/>
          <w:szCs w:val="24"/>
        </w:rPr>
      </w:pPr>
      <w:r>
        <w:rPr>
          <w:rFonts w:hint="eastAsia" w:ascii="宋体" w:hAnsi="宋体"/>
          <w:sz w:val="24"/>
          <w:szCs w:val="24"/>
          <w:lang w:val="en-US" w:eastAsia="zh-CN"/>
        </w:rPr>
        <w:t>分公司</w:t>
      </w:r>
      <w:r>
        <w:rPr>
          <w:rFonts w:hint="eastAsia" w:ascii="宋体" w:hAnsi="宋体"/>
          <w:sz w:val="24"/>
          <w:szCs w:val="24"/>
        </w:rPr>
        <w:t>联系人：陈恒卫，手机：13905275790</w:t>
      </w:r>
    </w:p>
    <w:p w14:paraId="54887F5F">
      <w:pPr>
        <w:keepNext w:val="0"/>
        <w:keepLines w:val="0"/>
        <w:pageBreakBefore w:val="0"/>
        <w:kinsoku/>
        <w:wordWrap/>
        <w:overflowPunct/>
        <w:topLinePunct w:val="0"/>
        <w:autoSpaceDE/>
        <w:autoSpaceDN/>
        <w:bidi w:val="0"/>
        <w:adjustRightInd/>
        <w:spacing w:line="336" w:lineRule="auto"/>
        <w:ind w:firstLine="640"/>
        <w:rPr>
          <w:rFonts w:hint="eastAsia" w:ascii="宋体" w:hAnsi="宋体"/>
          <w:sz w:val="24"/>
          <w:szCs w:val="24"/>
        </w:rPr>
      </w:pPr>
      <w:r>
        <w:rPr>
          <w:rFonts w:hint="eastAsia" w:ascii="宋体" w:hAnsi="宋体"/>
          <w:sz w:val="24"/>
          <w:szCs w:val="24"/>
          <w:lang w:val="en-US" w:eastAsia="zh-CN"/>
        </w:rPr>
        <w:t>招标</w:t>
      </w:r>
      <w:r>
        <w:rPr>
          <w:rFonts w:hint="eastAsia" w:ascii="宋体" w:hAnsi="宋体"/>
          <w:sz w:val="24"/>
          <w:szCs w:val="24"/>
        </w:rPr>
        <w:t>联系人：朱丽，手机：13218960628</w:t>
      </w:r>
    </w:p>
    <w:p w14:paraId="2DD53FC0">
      <w:pPr>
        <w:keepNext w:val="0"/>
        <w:keepLines w:val="0"/>
        <w:pageBreakBefore w:val="0"/>
        <w:kinsoku/>
        <w:wordWrap/>
        <w:overflowPunct/>
        <w:topLinePunct w:val="0"/>
        <w:autoSpaceDE/>
        <w:autoSpaceDN/>
        <w:bidi w:val="0"/>
        <w:adjustRightInd/>
        <w:spacing w:line="336" w:lineRule="auto"/>
        <w:ind w:firstLine="640"/>
        <w:rPr>
          <w:rFonts w:hint="default" w:ascii="宋体" w:hAnsi="宋体"/>
          <w:sz w:val="24"/>
          <w:szCs w:val="24"/>
          <w:lang w:val="en-US"/>
        </w:rPr>
      </w:pPr>
      <w:r>
        <w:rPr>
          <w:rFonts w:hint="eastAsia" w:ascii="宋体" w:hAnsi="宋体"/>
          <w:b/>
          <w:bCs/>
          <w:sz w:val="24"/>
          <w:szCs w:val="24"/>
          <w:lang w:val="en-US" w:eastAsia="zh-CN"/>
        </w:rPr>
        <w:t>现场看货</w:t>
      </w:r>
      <w:r>
        <w:rPr>
          <w:rFonts w:hint="eastAsia" w:ascii="宋体" w:hAnsi="宋体"/>
          <w:b/>
          <w:bCs/>
          <w:sz w:val="24"/>
          <w:szCs w:val="24"/>
        </w:rPr>
        <w:t>时间</w:t>
      </w:r>
      <w:r>
        <w:rPr>
          <w:rFonts w:hint="eastAsia" w:ascii="宋体" w:hAnsi="宋体"/>
          <w:sz w:val="24"/>
          <w:szCs w:val="24"/>
        </w:rPr>
        <w:t>：</w:t>
      </w:r>
      <w:r>
        <w:rPr>
          <w:rFonts w:hint="eastAsia" w:ascii="宋体" w:hAnsi="宋体"/>
          <w:sz w:val="24"/>
          <w:szCs w:val="24"/>
          <w:lang w:val="en-US" w:eastAsia="zh-CN"/>
        </w:rPr>
        <w:t>2025年9月6日～2025年9月11日</w:t>
      </w:r>
      <w:r>
        <w:rPr>
          <w:rFonts w:hint="eastAsia" w:ascii="宋体" w:hAnsi="宋体"/>
          <w:sz w:val="24"/>
          <w:szCs w:val="24"/>
        </w:rPr>
        <w:t>上午8:30-11:00和下午12:30-16:30。</w:t>
      </w:r>
      <w:r>
        <w:rPr>
          <w:rFonts w:hint="eastAsia" w:ascii="宋体" w:hAnsi="宋体"/>
          <w:b w:val="0"/>
          <w:bCs w:val="0"/>
          <w:color w:val="0000FF"/>
          <w:sz w:val="24"/>
          <w:szCs w:val="24"/>
          <w:lang w:val="en-US" w:eastAsia="zh-CN"/>
        </w:rPr>
        <w:t>投标人是公司的，看货时需提供营业执照复印件（加盖公章）、法定代表人身份证复印件（加盖公章）、授权文件（加盖公章）、被授权人身份证原件和复印件；投标人是个人的，需提供投标人本人身份证原件和复印件。</w:t>
      </w:r>
      <w:r>
        <w:rPr>
          <w:rFonts w:hint="eastAsia" w:ascii="宋体" w:hAnsi="宋体"/>
          <w:b/>
          <w:bCs/>
          <w:color w:val="FF0000"/>
          <w:sz w:val="24"/>
          <w:szCs w:val="24"/>
          <w:lang w:val="en-US" w:eastAsia="zh-CN"/>
        </w:rPr>
        <w:t>未递交以上资料到看货现场的不提供看货服务，后期投标也无效</w:t>
      </w:r>
      <w:r>
        <w:rPr>
          <w:rFonts w:hint="eastAsia" w:ascii="宋体" w:hAnsi="宋体"/>
          <w:sz w:val="24"/>
          <w:szCs w:val="24"/>
          <w:lang w:val="en-US" w:eastAsia="zh-CN"/>
        </w:rPr>
        <w:t>。</w:t>
      </w:r>
    </w:p>
    <w:p w14:paraId="5EE21EBA">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sz w:val="24"/>
          <w:szCs w:val="24"/>
        </w:rPr>
      </w:pPr>
      <w:r>
        <w:rPr>
          <w:rFonts w:hint="eastAsia" w:ascii="宋体" w:hAnsi="宋体"/>
          <w:sz w:val="24"/>
          <w:szCs w:val="24"/>
        </w:rPr>
        <w:t>二、投标人应遵守招标方出售旧设备的相关管理规定，维护投标秩序。投标人如有恶意串通、扰乱秩序、违约等违法行为投标保证金不予退还。</w:t>
      </w:r>
    </w:p>
    <w:p w14:paraId="6DDF9878">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三、投标保证金</w:t>
      </w:r>
    </w:p>
    <w:p w14:paraId="7E266B7A">
      <w:pPr>
        <w:keepNext w:val="0"/>
        <w:keepLines w:val="0"/>
        <w:pageBreakBefore w:val="0"/>
        <w:kinsoku/>
        <w:wordWrap/>
        <w:overflowPunct/>
        <w:topLinePunct w:val="0"/>
        <w:autoSpaceDE/>
        <w:autoSpaceDN/>
        <w:bidi w:val="0"/>
        <w:adjustRightInd/>
        <w:snapToGrid w:val="0"/>
        <w:spacing w:line="33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（一）投标保证金的</w:t>
      </w:r>
      <w:r>
        <w:rPr>
          <w:rFonts w:hint="eastAsia" w:ascii="宋体" w:hAnsi="宋体" w:cs="宋体"/>
          <w:color w:val="000000"/>
          <w:sz w:val="24"/>
          <w:szCs w:val="24"/>
          <w:lang w:val="en-US" w:eastAsia="zh-CN"/>
        </w:rPr>
        <w:t>缴纳方式</w:t>
      </w:r>
      <w:r>
        <w:rPr>
          <w:rFonts w:hint="eastAsia" w:ascii="宋体" w:hAnsi="宋体" w:cs="宋体"/>
          <w:color w:val="000000"/>
          <w:sz w:val="24"/>
          <w:szCs w:val="24"/>
        </w:rPr>
        <w:t>：电汇、网上银行支付方式。</w:t>
      </w:r>
    </w:p>
    <w:p w14:paraId="3CADF9CB">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bCs/>
          <w:sz w:val="24"/>
          <w:szCs w:val="24"/>
        </w:rPr>
      </w:pPr>
      <w:r>
        <w:rPr>
          <w:rFonts w:hint="eastAsia" w:ascii="宋体" w:hAnsi="宋体" w:cs="宋体"/>
          <w:color w:val="000000"/>
          <w:sz w:val="24"/>
          <w:szCs w:val="24"/>
        </w:rPr>
        <w:t>（二）</w:t>
      </w:r>
      <w:r>
        <w:rPr>
          <w:rFonts w:hint="eastAsia" w:ascii="宋体" w:hAnsi="宋体"/>
          <w:sz w:val="24"/>
          <w:szCs w:val="24"/>
        </w:rPr>
        <w:t>旧设备</w:t>
      </w:r>
      <w:r>
        <w:rPr>
          <w:rFonts w:hint="eastAsia" w:ascii="宋体" w:hAnsi="宋体" w:cs="宋体"/>
          <w:color w:val="000000"/>
          <w:sz w:val="24"/>
          <w:szCs w:val="24"/>
        </w:rPr>
        <w:t>投标保证金</w:t>
      </w:r>
      <w:r>
        <w:rPr>
          <w:rFonts w:hint="eastAsia" w:ascii="宋体" w:hAnsi="宋体" w:cs="宋体"/>
          <w:b/>
          <w:bCs/>
          <w:color w:val="000000"/>
          <w:sz w:val="24"/>
          <w:szCs w:val="24"/>
          <w:lang w:val="en-US" w:eastAsia="zh-CN"/>
        </w:rPr>
        <w:t>肆</w:t>
      </w:r>
      <w:r>
        <w:rPr>
          <w:rFonts w:hint="eastAsia" w:ascii="宋体" w:hAnsi="宋体" w:cs="宋体"/>
          <w:b/>
          <w:bCs/>
          <w:color w:val="000000"/>
          <w:sz w:val="24"/>
          <w:szCs w:val="24"/>
        </w:rPr>
        <w:t>万</w:t>
      </w:r>
      <w:r>
        <w:rPr>
          <w:rFonts w:hint="eastAsia" w:ascii="宋体" w:hAnsi="宋体" w:cs="宋体"/>
          <w:color w:val="000000"/>
          <w:sz w:val="24"/>
          <w:szCs w:val="24"/>
        </w:rPr>
        <w:t>元整，</w:t>
      </w:r>
      <w:r>
        <w:rPr>
          <w:rFonts w:hint="eastAsia" w:ascii="宋体" w:hAnsi="宋体" w:cs="宋体"/>
          <w:bCs/>
          <w:color w:val="000000"/>
          <w:sz w:val="24"/>
          <w:szCs w:val="24"/>
        </w:rPr>
        <w:t>汇款备注</w:t>
      </w:r>
      <w:r>
        <w:rPr>
          <w:rFonts w:hint="eastAsia" w:ascii="宋体" w:hAnsi="宋体" w:cs="宋体"/>
          <w:bCs/>
          <w:sz w:val="24"/>
          <w:szCs w:val="24"/>
        </w:rPr>
        <w:t>：</w:t>
      </w:r>
      <w:r>
        <w:rPr>
          <w:rFonts w:hint="eastAsia" w:ascii="宋体" w:hAnsi="宋体" w:cs="宋体"/>
          <w:b/>
          <w:sz w:val="24"/>
          <w:szCs w:val="24"/>
        </w:rPr>
        <w:t>购买二公司旧车辆投标保证金</w:t>
      </w:r>
      <w:r>
        <w:rPr>
          <w:rFonts w:hint="eastAsia" w:ascii="宋体" w:hAnsi="宋体" w:cs="宋体"/>
          <w:bCs/>
          <w:sz w:val="24"/>
          <w:szCs w:val="24"/>
        </w:rPr>
        <w:t>。</w:t>
      </w:r>
    </w:p>
    <w:p w14:paraId="427677B8">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请投标人在2025年</w:t>
      </w:r>
      <w:r>
        <w:rPr>
          <w:rFonts w:hint="eastAsia" w:ascii="宋体" w:hAnsi="宋体" w:cs="宋体"/>
          <w:color w:val="000000"/>
          <w:sz w:val="24"/>
          <w:szCs w:val="24"/>
          <w:lang w:val="en-US" w:eastAsia="zh-CN"/>
        </w:rPr>
        <w:t>9</w:t>
      </w:r>
      <w:r>
        <w:rPr>
          <w:rFonts w:hint="eastAsia" w:ascii="宋体" w:hAnsi="宋体" w:cs="宋体"/>
          <w:color w:val="000000"/>
          <w:sz w:val="24"/>
          <w:szCs w:val="24"/>
        </w:rPr>
        <w:t>月</w:t>
      </w:r>
      <w:r>
        <w:rPr>
          <w:rFonts w:hint="eastAsia" w:ascii="宋体" w:hAnsi="宋体" w:cs="宋体"/>
          <w:color w:val="000000"/>
          <w:sz w:val="24"/>
          <w:szCs w:val="24"/>
          <w:lang w:val="en-US" w:eastAsia="zh-CN"/>
        </w:rPr>
        <w:t>11</w:t>
      </w:r>
      <w:r>
        <w:rPr>
          <w:rFonts w:hint="eastAsia" w:ascii="宋体" w:hAnsi="宋体" w:cs="宋体"/>
          <w:color w:val="000000"/>
          <w:sz w:val="24"/>
          <w:szCs w:val="24"/>
        </w:rPr>
        <w:t>日下午16:30前将投标保证金汇至招标人指定账户内，未收到投标保证金，投标视为无效标。未中标投标人的投标保证金将在5个工作日内退还（不计利息），中标人在签订合同后，投标保证金在合同签订后自动转为履约保证金。投标保证金接收账户如下：</w:t>
      </w:r>
    </w:p>
    <w:p w14:paraId="1AF3AE09">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账户名称：江苏省水利建设工程有限公司</w:t>
      </w:r>
    </w:p>
    <w:p w14:paraId="2C1456FC">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开户银行：建设银行扬州分行琼花支行</w:t>
      </w:r>
    </w:p>
    <w:p w14:paraId="0CC30CF0">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银行账号：32001745736050488688</w:t>
      </w:r>
    </w:p>
    <w:p w14:paraId="31A05F8C">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四、投标文件获取</w:t>
      </w:r>
    </w:p>
    <w:p w14:paraId="74B0653D">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请有意参加竞买的投标人至江苏省水利建设工程有限公司网站（http://www.jswcc.com/）下载本次旧设备出售的招标文件。</w:t>
      </w:r>
    </w:p>
    <w:p w14:paraId="51CD98D2">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五、投标方式、开标时间和地点</w:t>
      </w:r>
    </w:p>
    <w:p w14:paraId="0E34FBD2">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（一）投标人根据自身情况可以选择以下两种方式进行投标。</w:t>
      </w:r>
    </w:p>
    <w:p w14:paraId="04FF36DE">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1、网上投标</w:t>
      </w:r>
    </w:p>
    <w:p w14:paraId="077EC49B">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投标人于2025年</w:t>
      </w:r>
      <w:r>
        <w:rPr>
          <w:rFonts w:hint="eastAsia" w:ascii="宋体" w:hAnsi="宋体" w:cs="宋体"/>
          <w:color w:val="000000"/>
          <w:sz w:val="24"/>
          <w:szCs w:val="24"/>
          <w:lang w:val="en-US" w:eastAsia="zh-CN"/>
        </w:rPr>
        <w:t>9</w:t>
      </w:r>
      <w:r>
        <w:rPr>
          <w:rFonts w:hint="eastAsia" w:ascii="宋体" w:hAnsi="宋体" w:cs="宋体"/>
          <w:color w:val="000000"/>
          <w:sz w:val="24"/>
          <w:szCs w:val="24"/>
        </w:rPr>
        <w:t>月</w:t>
      </w:r>
      <w:r>
        <w:rPr>
          <w:rFonts w:hint="eastAsia" w:ascii="宋体" w:hAnsi="宋体" w:cs="宋体"/>
          <w:color w:val="000000"/>
          <w:sz w:val="24"/>
          <w:szCs w:val="24"/>
          <w:lang w:val="en-US" w:eastAsia="zh-CN"/>
        </w:rPr>
        <w:t>12</w:t>
      </w:r>
      <w:r>
        <w:rPr>
          <w:rFonts w:hint="eastAsia" w:ascii="宋体" w:hAnsi="宋体" w:cs="宋体"/>
          <w:color w:val="000000"/>
          <w:sz w:val="24"/>
          <w:szCs w:val="24"/>
        </w:rPr>
        <w:t>日上午</w:t>
      </w:r>
      <w:r>
        <w:rPr>
          <w:rFonts w:hint="eastAsia" w:ascii="宋体" w:hAnsi="宋体" w:cs="宋体"/>
          <w:color w:val="000000"/>
          <w:sz w:val="24"/>
          <w:szCs w:val="24"/>
          <w:lang w:val="en-US" w:eastAsia="zh-CN"/>
        </w:rPr>
        <w:t>9</w:t>
      </w:r>
      <w:r>
        <w:rPr>
          <w:rFonts w:hint="eastAsia" w:ascii="宋体" w:hAnsi="宋体" w:cs="宋体"/>
          <w:color w:val="000000"/>
          <w:sz w:val="24"/>
          <w:szCs w:val="24"/>
        </w:rPr>
        <w:t>:00前将投标文件加盖公章后并扫描上传至江苏水建集中采购平台（投标文件需加密），投标文件每页均须法定代表人或其授权委托人签字并加盖单位公章。投标单位可与朱丽13218960628联系获取江苏水建集中采购平台操作手册。</w:t>
      </w:r>
    </w:p>
    <w:p w14:paraId="4E7EF18A">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2、现场或快件密封投递</w:t>
      </w:r>
    </w:p>
    <w:p w14:paraId="2B43BC7D">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投标人应在2025年</w:t>
      </w:r>
      <w:r>
        <w:rPr>
          <w:rFonts w:hint="eastAsia" w:ascii="宋体" w:hAnsi="宋体" w:cs="宋体"/>
          <w:color w:val="000000"/>
          <w:sz w:val="24"/>
          <w:szCs w:val="24"/>
          <w:lang w:val="en-US" w:eastAsia="zh-CN"/>
        </w:rPr>
        <w:t>9</w:t>
      </w:r>
      <w:r>
        <w:rPr>
          <w:rFonts w:hint="eastAsia" w:ascii="宋体" w:hAnsi="宋体" w:cs="宋体"/>
          <w:color w:val="000000"/>
          <w:sz w:val="24"/>
          <w:szCs w:val="24"/>
        </w:rPr>
        <w:t>月</w:t>
      </w:r>
      <w:r>
        <w:rPr>
          <w:rFonts w:hint="eastAsia" w:ascii="宋体" w:hAnsi="宋体" w:cs="宋体"/>
          <w:color w:val="000000"/>
          <w:sz w:val="24"/>
          <w:szCs w:val="24"/>
          <w:lang w:val="en-US" w:eastAsia="zh-CN"/>
        </w:rPr>
        <w:t>12</w:t>
      </w:r>
      <w:r>
        <w:rPr>
          <w:rFonts w:hint="eastAsia" w:ascii="宋体" w:hAnsi="宋体" w:cs="宋体"/>
          <w:color w:val="000000"/>
          <w:sz w:val="24"/>
          <w:szCs w:val="24"/>
        </w:rPr>
        <w:t>日上午</w:t>
      </w:r>
      <w:r>
        <w:rPr>
          <w:rFonts w:hint="eastAsia" w:ascii="宋体" w:hAnsi="宋体" w:cs="宋体"/>
          <w:color w:val="000000"/>
          <w:sz w:val="24"/>
          <w:szCs w:val="24"/>
          <w:lang w:val="en-US" w:eastAsia="zh-CN"/>
        </w:rPr>
        <w:t>9</w:t>
      </w:r>
      <w:r>
        <w:rPr>
          <w:rFonts w:hint="eastAsia" w:ascii="宋体" w:hAnsi="宋体" w:cs="宋体"/>
          <w:color w:val="000000"/>
          <w:sz w:val="24"/>
          <w:szCs w:val="24"/>
        </w:rPr>
        <w:t>:00前（招标人收到投标文件的截止时间）邮政EMS寄到扬州市长征西路14号江苏省水利建设工程有限公司前二楼财物部202办公室朱丽收或现场投递，现场投递的由投标人将投标文件直接递交给招标联系人朱丽。投标文件要密封，封面要盖公章，不密封或不盖公章的投标无效；投标文件每页均须法定代表人或其授权委托人签字并加盖单位公章。</w:t>
      </w:r>
    </w:p>
    <w:p w14:paraId="023CF649">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投标人在报价表中所报价格仅为旧设备买价，投标人应另行承担吊装、运输、过磅、看管</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销户</w:t>
      </w:r>
      <w:r>
        <w:rPr>
          <w:rFonts w:hint="eastAsia" w:ascii="宋体" w:hAnsi="宋体" w:cs="宋体"/>
          <w:color w:val="000000"/>
          <w:sz w:val="24"/>
          <w:szCs w:val="24"/>
        </w:rPr>
        <w:t>等费用。如需车辆牌照过户，过户产生的所有税费均由中标人承担。</w:t>
      </w:r>
    </w:p>
    <w:p w14:paraId="4E722CCF">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（二）开标时间、地点</w:t>
      </w:r>
    </w:p>
    <w:p w14:paraId="18F316CF">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招标人于2025年</w:t>
      </w:r>
      <w:r>
        <w:rPr>
          <w:rFonts w:hint="eastAsia" w:ascii="宋体" w:hAnsi="宋体" w:cs="宋体"/>
          <w:color w:val="000000"/>
          <w:sz w:val="24"/>
          <w:szCs w:val="24"/>
          <w:lang w:val="en-US" w:eastAsia="zh-CN"/>
        </w:rPr>
        <w:t>9</w:t>
      </w:r>
      <w:r>
        <w:rPr>
          <w:rFonts w:hint="eastAsia" w:ascii="宋体" w:hAnsi="宋体" w:cs="宋体"/>
          <w:color w:val="000000"/>
          <w:sz w:val="24"/>
          <w:szCs w:val="24"/>
        </w:rPr>
        <w:t>月</w:t>
      </w:r>
      <w:r>
        <w:rPr>
          <w:rFonts w:hint="eastAsia" w:ascii="宋体" w:hAnsi="宋体" w:cs="宋体"/>
          <w:color w:val="000000"/>
          <w:sz w:val="24"/>
          <w:szCs w:val="24"/>
          <w:lang w:val="en-US" w:eastAsia="zh-CN"/>
        </w:rPr>
        <w:t>12</w:t>
      </w:r>
      <w:r>
        <w:rPr>
          <w:rFonts w:hint="eastAsia" w:ascii="宋体" w:hAnsi="宋体" w:cs="宋体"/>
          <w:color w:val="000000"/>
          <w:sz w:val="24"/>
          <w:szCs w:val="24"/>
        </w:rPr>
        <w:t>日上午</w:t>
      </w:r>
      <w:r>
        <w:rPr>
          <w:rFonts w:hint="eastAsia" w:ascii="宋体" w:hAnsi="宋体" w:cs="宋体"/>
          <w:color w:val="000000"/>
          <w:sz w:val="24"/>
          <w:szCs w:val="24"/>
          <w:lang w:val="en-US" w:eastAsia="zh-CN"/>
        </w:rPr>
        <w:t>9</w:t>
      </w:r>
      <w:r>
        <w:rPr>
          <w:rFonts w:hint="eastAsia" w:ascii="宋体" w:hAnsi="宋体" w:cs="宋体"/>
          <w:color w:val="000000"/>
          <w:sz w:val="24"/>
          <w:szCs w:val="24"/>
        </w:rPr>
        <w:t>:00在江苏省水利建设工程有限公司公司五楼会议室（扬州市长征西路14号）现场开标。</w:t>
      </w:r>
    </w:p>
    <w:p w14:paraId="07905FFC">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采用网上投标的投标人</w:t>
      </w:r>
      <w:r>
        <w:rPr>
          <w:rFonts w:hint="eastAsia" w:ascii="宋体" w:hAnsi="宋体" w:cs="宋体"/>
          <w:sz w:val="24"/>
          <w:szCs w:val="24"/>
          <w:lang w:eastAsia="zh-CN"/>
        </w:rPr>
        <w:t>，</w:t>
      </w:r>
      <w:r>
        <w:rPr>
          <w:rFonts w:hint="eastAsia" w:ascii="宋体" w:hAnsi="宋体" w:cs="宋体"/>
          <w:sz w:val="24"/>
          <w:szCs w:val="24"/>
          <w:lang w:val="en-US" w:eastAsia="zh-CN"/>
        </w:rPr>
        <w:t>在</w:t>
      </w:r>
      <w:r>
        <w:rPr>
          <w:rFonts w:hint="eastAsia" w:ascii="宋体" w:hAnsi="宋体" w:cs="宋体"/>
          <w:color w:val="000000"/>
          <w:sz w:val="24"/>
          <w:szCs w:val="24"/>
        </w:rPr>
        <w:t>开标时投标联系人需保证电话畅通并准备好正确开标密码，拨打投标联系人2次电话无法接通、提供2次错误开标密码或挂断电话再去找寻正确开标密码的均视同投标人放弃投标，招标人不再需要投标人提供开标密码。</w:t>
      </w:r>
    </w:p>
    <w:p w14:paraId="275076D5">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2、采用纸质投标投标文件的投标人需保证在开标时间前</w:t>
      </w:r>
      <w:r>
        <w:rPr>
          <w:rFonts w:hint="eastAsia" w:ascii="宋体" w:hAnsi="宋体" w:cs="宋体"/>
          <w:color w:val="000000"/>
          <w:sz w:val="24"/>
          <w:szCs w:val="24"/>
          <w:lang w:val="en-US" w:eastAsia="zh-CN"/>
        </w:rPr>
        <w:t>招标人</w:t>
      </w:r>
      <w:r>
        <w:rPr>
          <w:rFonts w:hint="eastAsia" w:ascii="宋体" w:hAnsi="宋体" w:cs="宋体"/>
          <w:color w:val="000000"/>
          <w:sz w:val="24"/>
          <w:szCs w:val="24"/>
        </w:rPr>
        <w:t>收到投标文件。</w:t>
      </w:r>
    </w:p>
    <w:p w14:paraId="628BBDCB">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六、评标方式</w:t>
      </w:r>
    </w:p>
    <w:p w14:paraId="5881B3D8">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由招标人组织评标委员会在有效投标人中选择报价高者中标，招标方有选择中标方的权利。</w:t>
      </w:r>
    </w:p>
    <w:p w14:paraId="0C955A54">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(一)资格审查</w:t>
      </w:r>
    </w:p>
    <w:p w14:paraId="68EBFB1D">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1、投标文件封面（附件1）</w:t>
      </w:r>
    </w:p>
    <w:p w14:paraId="17CA4ADB">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2、旧设备投标报价表（附件2）</w:t>
      </w:r>
    </w:p>
    <w:p w14:paraId="14D327C0">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3、投标单位营业执照（个人投标需提供身份证复印件）</w:t>
      </w:r>
    </w:p>
    <w:p w14:paraId="0C32BE39">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4、投标保证金回单</w:t>
      </w:r>
    </w:p>
    <w:p w14:paraId="7FF20003">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（二）投标报价原则</w:t>
      </w:r>
    </w:p>
    <w:p w14:paraId="7AF42796">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以总价最高者中标；</w:t>
      </w:r>
      <w:r>
        <w:rPr>
          <w:rFonts w:cs="Calibri"/>
          <w:color w:val="000000"/>
          <w:sz w:val="24"/>
          <w:szCs w:val="24"/>
        </w:rPr>
        <w:t>有</w:t>
      </w:r>
      <w:r>
        <w:rPr>
          <w:rFonts w:hint="eastAsia" w:ascii="宋体" w:hAnsi="宋体" w:cs="宋体"/>
          <w:color w:val="000000"/>
          <w:sz w:val="24"/>
          <w:szCs w:val="24"/>
        </w:rPr>
        <w:t>最高价相同者进行二次报价，二次报价高者中标但不得低于第一次最高价，报价低于底价，招标方视报价情况邀请接近底价的</w:t>
      </w:r>
      <w:r>
        <w:rPr>
          <w:rFonts w:hint="eastAsia" w:ascii="宋体" w:hAnsi="宋体" w:cs="宋体"/>
          <w:color w:val="000000"/>
          <w:sz w:val="24"/>
          <w:szCs w:val="24"/>
          <w:lang w:val="en-US" w:eastAsia="zh-CN"/>
        </w:rPr>
        <w:t>投标人</w:t>
      </w:r>
      <w:r>
        <w:rPr>
          <w:rFonts w:hint="eastAsia" w:ascii="宋体" w:hAnsi="宋体" w:cs="宋体"/>
          <w:color w:val="000000"/>
          <w:sz w:val="24"/>
          <w:szCs w:val="24"/>
        </w:rPr>
        <w:t>参加协商，确定成交与否。最终选择哪种方式根据投标单位报价情况由招标人确定。</w:t>
      </w:r>
    </w:p>
    <w:p w14:paraId="4BAB3103">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七、付款方式</w:t>
      </w:r>
    </w:p>
    <w:p w14:paraId="17FCD712">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旧设备变卖合同签订后，旧设备在提货前，买受人须将价款足额交纳给招标方后方可进行交易。如需过磅，地磅由招标方指定。</w:t>
      </w:r>
    </w:p>
    <w:p w14:paraId="25B1F79D">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八、合同签订</w:t>
      </w:r>
    </w:p>
    <w:p w14:paraId="4122EAA3">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招标人通知投标人中标2日内签订合同，逾期不签订合同将作为自动放弃处理，同时没收中标人的投标保证金。</w:t>
      </w:r>
    </w:p>
    <w:p w14:paraId="28113BD9">
      <w:pPr>
        <w:keepNext w:val="0"/>
        <w:keepLines w:val="0"/>
        <w:pageBreakBefore w:val="0"/>
        <w:numPr>
          <w:ilvl w:val="0"/>
          <w:numId w:val="1"/>
        </w:numPr>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中标人须在交清全部价款后3日内将全部所购旧设备运离招标方存放地点，违者按每天1000元收取仓库占用费。需要过磅的由招标方指定过磅地点，吊装、运输、看管、过磅等各项费用由中标方承担。装运过程中一切安全责任均由中标人自负，并不得损坏出售方其他设施，否则照价赔偿。</w:t>
      </w:r>
    </w:p>
    <w:p w14:paraId="3591EC32">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十、</w:t>
      </w:r>
      <w:r>
        <w:rPr>
          <w:rFonts w:hint="eastAsia" w:ascii="宋体" w:hAnsi="宋体" w:cs="宋体"/>
          <w:color w:val="000000"/>
          <w:sz w:val="24"/>
          <w:szCs w:val="24"/>
          <w:lang w:val="en-US" w:eastAsia="zh-CN"/>
        </w:rPr>
        <w:t>旧设备</w:t>
      </w:r>
      <w:r>
        <w:rPr>
          <w:rFonts w:hint="eastAsia" w:ascii="宋体" w:hAnsi="宋体" w:cs="宋体"/>
          <w:color w:val="000000"/>
          <w:sz w:val="24"/>
          <w:szCs w:val="24"/>
        </w:rPr>
        <w:t>交接后，与旧设备有关的一切风险由中标人承担，招标人不再承担一切风险和法律责任（包括但不限于使用旧设备导致的安全风险）。</w:t>
      </w:r>
    </w:p>
    <w:p w14:paraId="2C126681">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十一、旧设备投标报价均不含税，如买受人需要开具发票，需另将税款付给招标方后方可开具发票。车辆如办理报废处置，中标人应无条件配合办理报废手续并承担相关费用。</w:t>
      </w:r>
    </w:p>
    <w:p w14:paraId="3301DEED">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sz w:val="24"/>
          <w:szCs w:val="24"/>
        </w:rPr>
      </w:pPr>
      <w:r>
        <w:rPr>
          <w:rFonts w:hint="eastAsia" w:ascii="宋体" w:hAnsi="宋体" w:cs="宋体"/>
          <w:color w:val="000000"/>
          <w:sz w:val="24"/>
          <w:szCs w:val="24"/>
        </w:rPr>
        <w:t>十二、在本次投标过程中有不法行为或不良记录者，不得参加本公司以后所有招标活动</w:t>
      </w:r>
      <w:r>
        <w:rPr>
          <w:rFonts w:hint="eastAsia" w:ascii="宋体" w:hAnsi="宋体"/>
          <w:sz w:val="24"/>
          <w:szCs w:val="24"/>
        </w:rPr>
        <w:t>。</w:t>
      </w:r>
    </w:p>
    <w:p w14:paraId="051CE46E">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十三、附件</w:t>
      </w:r>
    </w:p>
    <w:p w14:paraId="46F095C1">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附件1、投标文件封面</w:t>
      </w:r>
    </w:p>
    <w:p w14:paraId="23FFC7B8">
      <w:pPr>
        <w:keepNext w:val="0"/>
        <w:keepLines w:val="0"/>
        <w:pageBreakBefore w:val="0"/>
        <w:kinsoku/>
        <w:wordWrap/>
        <w:overflowPunct/>
        <w:topLinePunct w:val="0"/>
        <w:autoSpaceDE/>
        <w:autoSpaceDN/>
        <w:bidi w:val="0"/>
        <w:adjustRightInd/>
        <w:snapToGrid w:val="0"/>
        <w:spacing w:line="336" w:lineRule="auto"/>
        <w:ind w:firstLine="480" w:firstLineChars="200"/>
        <w:rPr>
          <w:rFonts w:ascii="宋体" w:hAnsi="宋体" w:cs="宋体"/>
          <w:color w:val="000000"/>
          <w:sz w:val="24"/>
          <w:szCs w:val="24"/>
        </w:rPr>
      </w:pPr>
      <w:r>
        <w:rPr>
          <w:rFonts w:hint="eastAsia" w:ascii="宋体" w:hAnsi="宋体" w:cs="宋体"/>
          <w:color w:val="000000"/>
          <w:sz w:val="24"/>
          <w:szCs w:val="24"/>
        </w:rPr>
        <w:t>附件2、旧设备投标报价表</w:t>
      </w:r>
    </w:p>
    <w:p w14:paraId="26C97882">
      <w:pPr>
        <w:rPr>
          <w:rFonts w:hint="eastAsia" w:ascii="宋体" w:hAnsi="宋体"/>
          <w:sz w:val="24"/>
          <w:szCs w:val="24"/>
        </w:rPr>
      </w:pPr>
    </w:p>
    <w:p w14:paraId="11C3345B">
      <w:pPr>
        <w:rPr>
          <w:rFonts w:hint="eastAsia" w:ascii="宋体" w:hAnsi="宋体"/>
          <w:sz w:val="24"/>
          <w:szCs w:val="24"/>
        </w:rPr>
      </w:pPr>
      <w:r>
        <w:rPr>
          <w:rFonts w:hint="eastAsia" w:ascii="宋体" w:hAnsi="宋体"/>
          <w:sz w:val="24"/>
          <w:szCs w:val="24"/>
        </w:rPr>
        <w:br w:type="page"/>
      </w:r>
    </w:p>
    <w:p w14:paraId="2E117FD3">
      <w:pPr>
        <w:snapToGrid w:val="0"/>
        <w:spacing w:line="288" w:lineRule="auto"/>
        <w:jc w:val="both"/>
        <w:rPr>
          <w:rFonts w:ascii="宋体" w:hAnsi="宋体"/>
          <w:sz w:val="28"/>
        </w:rPr>
      </w:pPr>
      <w:r>
        <w:rPr>
          <w:rFonts w:hint="eastAsia" w:ascii="宋体" w:hAnsi="宋体"/>
          <w:b/>
          <w:vanish/>
          <w:sz w:val="24"/>
        </w:rPr>
        <w:t>附件1（封面格式）</w:t>
      </w:r>
    </w:p>
    <w:p w14:paraId="30F8B899">
      <w:pPr>
        <w:spacing w:line="360" w:lineRule="auto"/>
        <w:jc w:val="center"/>
        <w:rPr>
          <w:rFonts w:hint="eastAsia" w:ascii="宋体" w:hAnsi="宋体"/>
          <w:b/>
          <w:sz w:val="44"/>
          <w:szCs w:val="44"/>
        </w:rPr>
      </w:pPr>
    </w:p>
    <w:p w14:paraId="47992019">
      <w:pPr>
        <w:spacing w:line="360" w:lineRule="auto"/>
        <w:jc w:val="center"/>
        <w:rPr>
          <w:rFonts w:ascii="宋体" w:hAnsi="宋体"/>
          <w:b/>
          <w:sz w:val="44"/>
          <w:szCs w:val="44"/>
        </w:rPr>
      </w:pPr>
      <w:r>
        <w:rPr>
          <w:rFonts w:hint="eastAsia" w:ascii="宋体" w:hAnsi="宋体"/>
          <w:b/>
          <w:sz w:val="44"/>
          <w:szCs w:val="44"/>
        </w:rPr>
        <w:t>旧设备竞买</w:t>
      </w:r>
    </w:p>
    <w:p w14:paraId="3B8234D7">
      <w:pPr>
        <w:spacing w:line="360" w:lineRule="auto"/>
        <w:jc w:val="center"/>
        <w:rPr>
          <w:rFonts w:ascii="宋体" w:hAnsi="宋体"/>
          <w:sz w:val="36"/>
          <w:szCs w:val="36"/>
        </w:rPr>
      </w:pPr>
    </w:p>
    <w:p w14:paraId="7C7959B4">
      <w:pPr>
        <w:spacing w:line="360" w:lineRule="auto"/>
        <w:jc w:val="center"/>
        <w:rPr>
          <w:rFonts w:ascii="宋体" w:hAnsi="宋体"/>
          <w:sz w:val="36"/>
          <w:szCs w:val="36"/>
        </w:rPr>
      </w:pPr>
    </w:p>
    <w:p w14:paraId="1F3EAF60">
      <w:pPr>
        <w:spacing w:line="360" w:lineRule="auto"/>
        <w:jc w:val="center"/>
        <w:rPr>
          <w:rFonts w:ascii="宋体" w:hAnsi="宋体"/>
          <w:sz w:val="36"/>
          <w:szCs w:val="36"/>
        </w:rPr>
      </w:pPr>
    </w:p>
    <w:p w14:paraId="3C257D74">
      <w:pPr>
        <w:spacing w:line="360" w:lineRule="auto"/>
        <w:jc w:val="center"/>
        <w:rPr>
          <w:rFonts w:ascii="宋体" w:hAnsi="宋体"/>
          <w:sz w:val="36"/>
          <w:szCs w:val="36"/>
        </w:rPr>
      </w:pPr>
    </w:p>
    <w:p w14:paraId="5B0198CC">
      <w:pPr>
        <w:spacing w:line="360" w:lineRule="auto"/>
        <w:jc w:val="center"/>
        <w:rPr>
          <w:rFonts w:ascii="宋体" w:hAnsi="宋体"/>
          <w:b/>
          <w:sz w:val="72"/>
          <w:szCs w:val="72"/>
        </w:rPr>
      </w:pPr>
      <w:r>
        <w:rPr>
          <w:rFonts w:hint="eastAsia" w:ascii="宋体" w:hAnsi="宋体"/>
          <w:b/>
          <w:sz w:val="72"/>
          <w:szCs w:val="72"/>
        </w:rPr>
        <w:t>投 标 文 件</w:t>
      </w:r>
    </w:p>
    <w:p w14:paraId="0E71DCC0">
      <w:pPr>
        <w:spacing w:line="360" w:lineRule="auto"/>
        <w:rPr>
          <w:rFonts w:ascii="宋体" w:hAnsi="宋体"/>
          <w:sz w:val="24"/>
        </w:rPr>
      </w:pPr>
    </w:p>
    <w:p w14:paraId="0CFB6098">
      <w:pPr>
        <w:spacing w:line="360" w:lineRule="auto"/>
        <w:rPr>
          <w:rFonts w:ascii="宋体" w:hAnsi="宋体"/>
          <w:sz w:val="24"/>
        </w:rPr>
      </w:pPr>
    </w:p>
    <w:p w14:paraId="3AC210E5">
      <w:pPr>
        <w:spacing w:line="360" w:lineRule="auto"/>
        <w:rPr>
          <w:rFonts w:ascii="宋体" w:hAnsi="宋体"/>
          <w:sz w:val="24"/>
        </w:rPr>
      </w:pPr>
    </w:p>
    <w:p w14:paraId="486C248E">
      <w:pPr>
        <w:spacing w:line="360" w:lineRule="auto"/>
        <w:rPr>
          <w:rFonts w:ascii="宋体" w:hAnsi="宋体"/>
          <w:sz w:val="24"/>
        </w:rPr>
      </w:pPr>
    </w:p>
    <w:p w14:paraId="69A1384A">
      <w:pPr>
        <w:spacing w:line="360" w:lineRule="auto"/>
        <w:rPr>
          <w:rFonts w:ascii="宋体" w:hAnsi="宋体"/>
          <w:sz w:val="24"/>
        </w:rPr>
      </w:pPr>
    </w:p>
    <w:p w14:paraId="21FCC954">
      <w:pPr>
        <w:spacing w:line="360" w:lineRule="auto"/>
        <w:ind w:firstLine="960" w:firstLineChars="400"/>
        <w:rPr>
          <w:rFonts w:ascii="宋体" w:hAnsi="宋体"/>
          <w:sz w:val="24"/>
        </w:rPr>
      </w:pPr>
      <w:r>
        <w:rPr>
          <w:rFonts w:hint="eastAsia" w:ascii="宋体" w:hAnsi="宋体"/>
          <w:sz w:val="24"/>
        </w:rPr>
        <w:t>投标单位：（盖章）</w:t>
      </w:r>
    </w:p>
    <w:p w14:paraId="7EFA62CC">
      <w:pPr>
        <w:spacing w:line="360" w:lineRule="auto"/>
        <w:rPr>
          <w:rFonts w:ascii="宋体" w:hAnsi="宋体"/>
          <w:sz w:val="24"/>
        </w:rPr>
      </w:pPr>
    </w:p>
    <w:p w14:paraId="070B428C">
      <w:pPr>
        <w:spacing w:line="360" w:lineRule="auto"/>
        <w:rPr>
          <w:rFonts w:ascii="宋体" w:hAnsi="宋体"/>
          <w:sz w:val="24"/>
        </w:rPr>
      </w:pPr>
    </w:p>
    <w:p w14:paraId="0A97AE9D">
      <w:pPr>
        <w:spacing w:line="360" w:lineRule="auto"/>
        <w:ind w:firstLine="960" w:firstLineChars="400"/>
        <w:rPr>
          <w:rFonts w:ascii="宋体" w:hAnsi="宋体"/>
          <w:sz w:val="24"/>
        </w:rPr>
      </w:pPr>
      <w:r>
        <w:rPr>
          <w:rFonts w:hint="eastAsia" w:ascii="宋体" w:hAnsi="宋体"/>
          <w:sz w:val="24"/>
        </w:rPr>
        <w:t xml:space="preserve">法定代表人：（签章）  </w:t>
      </w:r>
    </w:p>
    <w:p w14:paraId="016BC312">
      <w:pPr>
        <w:spacing w:line="360" w:lineRule="auto"/>
        <w:rPr>
          <w:rFonts w:ascii="宋体" w:hAnsi="宋体"/>
          <w:sz w:val="24"/>
        </w:rPr>
      </w:pPr>
    </w:p>
    <w:p w14:paraId="61C77CD2">
      <w:pPr>
        <w:spacing w:line="360" w:lineRule="auto"/>
        <w:ind w:firstLine="960" w:firstLineChars="400"/>
        <w:rPr>
          <w:rFonts w:ascii="宋体" w:hAnsi="宋体"/>
          <w:sz w:val="24"/>
        </w:rPr>
      </w:pPr>
    </w:p>
    <w:p w14:paraId="070DE0A6">
      <w:pPr>
        <w:spacing w:line="360" w:lineRule="auto"/>
        <w:ind w:firstLine="960" w:firstLineChars="400"/>
        <w:rPr>
          <w:rFonts w:ascii="宋体" w:hAnsi="宋体"/>
          <w:sz w:val="24"/>
        </w:rPr>
      </w:pPr>
      <w:r>
        <w:rPr>
          <w:rFonts w:hint="eastAsia" w:ascii="宋体" w:hAnsi="宋体"/>
          <w:sz w:val="24"/>
        </w:rPr>
        <w:t>日      期：</w:t>
      </w:r>
    </w:p>
    <w:p w14:paraId="745BAA06">
      <w:pPr>
        <w:rPr>
          <w:rFonts w:ascii="宋体" w:hAnsi="宋体"/>
          <w:sz w:val="28"/>
        </w:rPr>
      </w:pPr>
      <w:r>
        <w:rPr>
          <w:rFonts w:hint="eastAsia" w:ascii="宋体" w:hAnsi="宋体"/>
          <w:sz w:val="28"/>
        </w:rPr>
        <w:br w:type="page"/>
      </w:r>
    </w:p>
    <w:p w14:paraId="262A466F">
      <w:pPr>
        <w:rPr>
          <w:rFonts w:ascii="宋体" w:hAnsi="宋体"/>
          <w:bCs/>
          <w:vanish/>
          <w:sz w:val="24"/>
        </w:rPr>
      </w:pPr>
      <w:r>
        <w:rPr>
          <w:rFonts w:hint="eastAsia" w:ascii="宋体" w:hAnsi="宋体"/>
          <w:bCs/>
          <w:vanish/>
          <w:sz w:val="24"/>
        </w:rPr>
        <w:t>附件2：</w:t>
      </w:r>
    </w:p>
    <w:p w14:paraId="30743AA0">
      <w:pPr>
        <w:jc w:val="center"/>
        <w:rPr>
          <w:rFonts w:hint="eastAsia" w:ascii="宋体" w:hAnsi="宋体"/>
          <w:b/>
          <w:sz w:val="36"/>
          <w:szCs w:val="36"/>
        </w:rPr>
      </w:pPr>
      <w:r>
        <w:rPr>
          <w:rFonts w:hint="eastAsia" w:ascii="宋体" w:hAnsi="宋体"/>
          <w:b/>
          <w:sz w:val="36"/>
          <w:szCs w:val="36"/>
        </w:rPr>
        <w:t>旧设备投标报价表</w:t>
      </w:r>
    </w:p>
    <w:p w14:paraId="763CEF23">
      <w:pPr>
        <w:jc w:val="both"/>
        <w:rPr>
          <w:rFonts w:hint="eastAsia" w:ascii="宋体" w:hAnsi="宋体" w:cs="宋体"/>
          <w:sz w:val="28"/>
          <w:szCs w:val="28"/>
        </w:rPr>
      </w:pPr>
    </w:p>
    <w:p w14:paraId="49B89A8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sz w:val="28"/>
          <w:szCs w:val="28"/>
        </w:rPr>
      </w:pPr>
      <w:r>
        <w:rPr>
          <w:rFonts w:hint="eastAsia" w:ascii="宋体" w:hAnsi="宋体" w:cs="宋体"/>
          <w:sz w:val="28"/>
          <w:szCs w:val="28"/>
        </w:rPr>
        <w:t>江苏省水利建设工程有限公司：</w:t>
      </w:r>
    </w:p>
    <w:p w14:paraId="29499E7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宋体" w:hAnsi="宋体" w:eastAsia="宋体" w:cs="宋体"/>
          <w:kern w:val="2"/>
          <w:sz w:val="28"/>
          <w:szCs w:val="28"/>
          <w:lang w:eastAsia="zh-Hans"/>
        </w:rPr>
        <w:t>我</w:t>
      </w:r>
      <w:r>
        <w:rPr>
          <w:rFonts w:hint="eastAsia" w:ascii="宋体" w:hAnsi="宋体" w:eastAsia="宋体" w:cs="宋体"/>
          <w:kern w:val="2"/>
          <w:sz w:val="28"/>
          <w:szCs w:val="28"/>
          <w:lang w:val="en-US" w:eastAsia="zh-CN"/>
        </w:rPr>
        <w:t>方</w:t>
      </w:r>
      <w:r>
        <w:rPr>
          <w:rFonts w:hint="eastAsia" w:ascii="宋体" w:hAnsi="宋体" w:eastAsia="宋体" w:cs="宋体"/>
          <w:kern w:val="2"/>
          <w:sz w:val="28"/>
          <w:szCs w:val="28"/>
          <w:lang w:eastAsia="zh-Hans"/>
        </w:rPr>
        <w:t>拟</w:t>
      </w:r>
      <w:r>
        <w:rPr>
          <w:rFonts w:hint="eastAsia" w:ascii="宋体" w:hAnsi="宋体" w:eastAsia="宋体" w:cs="宋体"/>
          <w:kern w:val="2"/>
          <w:sz w:val="28"/>
          <w:szCs w:val="28"/>
          <w:lang w:val="en-US" w:eastAsia="zh-CN"/>
        </w:rPr>
        <w:t>购买</w:t>
      </w:r>
      <w:r>
        <w:rPr>
          <w:rFonts w:hint="eastAsia" w:ascii="宋体" w:hAnsi="宋体" w:eastAsia="宋体" w:cs="宋体"/>
          <w:kern w:val="2"/>
          <w:sz w:val="28"/>
          <w:szCs w:val="28"/>
          <w:lang w:eastAsia="zh-Hans"/>
        </w:rPr>
        <w:t>贵公司</w:t>
      </w:r>
      <w:r>
        <w:rPr>
          <w:rFonts w:hint="eastAsia" w:ascii="宋体" w:hAnsi="宋体" w:eastAsia="宋体" w:cs="宋体"/>
          <w:kern w:val="2"/>
          <w:sz w:val="28"/>
          <w:szCs w:val="28"/>
          <w:lang w:val="en-US" w:eastAsia="zh-CN"/>
        </w:rPr>
        <w:t>待出售的旧车辆</w:t>
      </w:r>
      <w:r>
        <w:rPr>
          <w:rFonts w:hint="eastAsia" w:ascii="宋体" w:hAnsi="宋体" w:eastAsia="宋体" w:cs="宋体"/>
          <w:kern w:val="2"/>
          <w:sz w:val="28"/>
          <w:szCs w:val="28"/>
          <w:lang w:eastAsia="zh-Hans"/>
        </w:rPr>
        <w:t>，</w:t>
      </w:r>
      <w:r>
        <w:rPr>
          <w:rFonts w:hint="eastAsia" w:ascii="宋体" w:hAnsi="宋体" w:cs="宋体"/>
          <w:kern w:val="2"/>
          <w:sz w:val="28"/>
          <w:szCs w:val="28"/>
          <w:lang w:val="en-US" w:eastAsia="zh-CN"/>
        </w:rPr>
        <w:t>所报价格见</w:t>
      </w:r>
      <w:r>
        <w:rPr>
          <w:rFonts w:hint="eastAsia" w:ascii="宋体" w:hAnsi="宋体" w:eastAsia="宋体" w:cs="宋体"/>
          <w:kern w:val="2"/>
          <w:sz w:val="28"/>
          <w:szCs w:val="28"/>
          <w:lang w:val="en-US" w:eastAsia="zh-CN"/>
        </w:rPr>
        <w:t>报价</w:t>
      </w:r>
      <w:r>
        <w:rPr>
          <w:rFonts w:hint="eastAsia" w:ascii="宋体" w:hAnsi="宋体" w:cs="宋体"/>
          <w:kern w:val="2"/>
          <w:sz w:val="28"/>
          <w:szCs w:val="28"/>
          <w:lang w:val="en-US" w:eastAsia="zh-CN"/>
        </w:rPr>
        <w:t>表</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w:t>
      </w:r>
      <w:r>
        <w:rPr>
          <w:rFonts w:hint="eastAsia" w:ascii="宋体" w:hAnsi="宋体" w:cs="宋体"/>
          <w:kern w:val="2"/>
          <w:sz w:val="28"/>
          <w:szCs w:val="28"/>
          <w:lang w:val="en-US" w:eastAsia="zh-CN"/>
        </w:rPr>
        <w:t>填写“一”或“二”</w:t>
      </w:r>
      <w:r>
        <w:rPr>
          <w:rFonts w:hint="eastAsia" w:ascii="宋体" w:hAnsi="宋体" w:eastAsia="宋体" w:cs="宋体"/>
          <w:kern w:val="2"/>
          <w:sz w:val="28"/>
          <w:szCs w:val="28"/>
          <w:lang w:val="en-US" w:eastAsia="zh-CN"/>
        </w:rPr>
        <w:t>）</w:t>
      </w:r>
      <w:r>
        <w:rPr>
          <w:rFonts w:hint="eastAsia" w:ascii="宋体" w:hAnsi="宋体" w:cs="宋体"/>
          <w:kern w:val="2"/>
          <w:sz w:val="28"/>
          <w:szCs w:val="28"/>
          <w:lang w:val="en-US" w:eastAsia="zh-CN"/>
        </w:rPr>
        <w:t>（</w:t>
      </w:r>
      <w:r>
        <w:rPr>
          <w:rFonts w:hint="eastAsia" w:ascii="宋体" w:hAnsi="宋体" w:cs="宋体"/>
          <w:b/>
          <w:bCs/>
          <w:kern w:val="2"/>
          <w:sz w:val="28"/>
          <w:szCs w:val="28"/>
          <w:lang w:val="en-US" w:eastAsia="zh-CN"/>
        </w:rPr>
        <w:t>特别说明</w:t>
      </w:r>
      <w:r>
        <w:rPr>
          <w:rFonts w:hint="eastAsia" w:ascii="宋体" w:hAnsi="宋体" w:cs="宋体"/>
          <w:kern w:val="2"/>
          <w:sz w:val="28"/>
          <w:szCs w:val="28"/>
          <w:lang w:val="en-US" w:eastAsia="zh-CN"/>
        </w:rPr>
        <w:t>：投标人只能选择“报价表一”、“报价表二”中的一种方式报价，“报价表一”和“报价表二”都填写报价的为无效投标）。</w:t>
      </w:r>
    </w:p>
    <w:tbl>
      <w:tblPr>
        <w:tblStyle w:val="8"/>
        <w:tblW w:w="9140" w:type="dxa"/>
        <w:jc w:val="center"/>
        <w:tblLayout w:type="fixed"/>
        <w:tblCellMar>
          <w:top w:w="0" w:type="dxa"/>
          <w:left w:w="23" w:type="dxa"/>
          <w:bottom w:w="0" w:type="dxa"/>
          <w:right w:w="23" w:type="dxa"/>
        </w:tblCellMar>
      </w:tblPr>
      <w:tblGrid>
        <w:gridCol w:w="2180"/>
        <w:gridCol w:w="1258"/>
        <w:gridCol w:w="2264"/>
        <w:gridCol w:w="3438"/>
      </w:tblGrid>
      <w:tr w14:paraId="40C6FA98">
        <w:trPr>
          <w:trHeight w:val="680" w:hRule="atLeast"/>
          <w:tblHeader/>
          <w:jc w:val="center"/>
        </w:trPr>
        <w:tc>
          <w:tcPr>
            <w:tcW w:w="9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F6C8">
            <w:pPr>
              <w:widowControl/>
              <w:spacing w:line="440" w:lineRule="exact"/>
              <w:jc w:val="center"/>
              <w:textAlignment w:val="center"/>
              <w:rPr>
                <w:rFonts w:hint="eastAsia" w:ascii="Times New Roman" w:hAnsi="Times New Roman"/>
                <w:color w:val="000000"/>
                <w:sz w:val="28"/>
                <w:szCs w:val="28"/>
              </w:rPr>
            </w:pPr>
            <w:r>
              <w:rPr>
                <w:rFonts w:hint="eastAsia" w:ascii="宋体" w:hAnsi="宋体" w:cs="宋体"/>
                <w:b/>
                <w:bCs/>
                <w:kern w:val="2"/>
                <w:sz w:val="28"/>
                <w:szCs w:val="28"/>
                <w:lang w:val="en-US" w:eastAsia="zh-CN"/>
              </w:rPr>
              <w:t>报价表一</w:t>
            </w:r>
          </w:p>
        </w:tc>
      </w:tr>
      <w:tr w14:paraId="2B86A015">
        <w:tblPrEx>
          <w:tblCellMar>
            <w:top w:w="0" w:type="dxa"/>
            <w:left w:w="23" w:type="dxa"/>
            <w:bottom w:w="0" w:type="dxa"/>
            <w:right w:w="23" w:type="dxa"/>
          </w:tblCellMar>
        </w:tblPrEx>
        <w:trPr>
          <w:trHeight w:val="680" w:hRule="atLeast"/>
          <w:tblHeader/>
          <w:jc w:val="center"/>
        </w:trPr>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68BE">
            <w:pPr>
              <w:widowControl/>
              <w:spacing w:line="440" w:lineRule="exact"/>
              <w:jc w:val="center"/>
              <w:textAlignment w:val="center"/>
              <w:rPr>
                <w:rFonts w:hint="default" w:ascii="Times New Roman" w:hAnsi="Times New Roman" w:eastAsia="宋体"/>
                <w:color w:val="000000"/>
                <w:sz w:val="28"/>
                <w:szCs w:val="28"/>
                <w:lang w:val="en-US" w:eastAsia="zh-CN"/>
              </w:rPr>
            </w:pPr>
            <w:r>
              <w:rPr>
                <w:rStyle w:val="11"/>
                <w:rFonts w:hint="default"/>
                <w:sz w:val="28"/>
                <w:szCs w:val="28"/>
              </w:rPr>
              <w:t>货物名称</w:t>
            </w:r>
          </w:p>
        </w:tc>
        <w:tc>
          <w:tcPr>
            <w:tcW w:w="125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554932">
            <w:pPr>
              <w:widowControl/>
              <w:spacing w:line="440" w:lineRule="exact"/>
              <w:jc w:val="center"/>
              <w:textAlignment w:val="center"/>
              <w:rPr>
                <w:rFonts w:ascii="Times New Roman" w:hAnsi="Times New Roman"/>
                <w:color w:val="000000"/>
                <w:sz w:val="28"/>
                <w:szCs w:val="28"/>
              </w:rPr>
            </w:pPr>
            <w:r>
              <w:rPr>
                <w:rStyle w:val="11"/>
                <w:rFonts w:hint="default"/>
                <w:sz w:val="28"/>
                <w:szCs w:val="28"/>
              </w:rPr>
              <w:t>数量</w:t>
            </w:r>
          </w:p>
        </w:tc>
        <w:tc>
          <w:tcPr>
            <w:tcW w:w="2264" w:type="dxa"/>
            <w:tcBorders>
              <w:top w:val="single" w:color="000000" w:sz="4" w:space="0"/>
              <w:left w:val="single" w:color="auto" w:sz="4" w:space="0"/>
              <w:bottom w:val="single" w:color="000000" w:sz="4" w:space="0"/>
              <w:right w:val="single" w:color="000000" w:sz="4" w:space="0"/>
            </w:tcBorders>
            <w:shd w:val="clear" w:color="auto" w:fill="auto"/>
            <w:vAlign w:val="center"/>
          </w:tcPr>
          <w:p w14:paraId="7EA4737B">
            <w:pPr>
              <w:widowControl/>
              <w:spacing w:line="440" w:lineRule="exact"/>
              <w:jc w:val="center"/>
              <w:textAlignment w:val="center"/>
              <w:rPr>
                <w:rFonts w:ascii="Times New Roman" w:hAnsi="Times New Roman"/>
                <w:color w:val="000000"/>
                <w:sz w:val="28"/>
                <w:szCs w:val="28"/>
              </w:rPr>
            </w:pPr>
            <w:r>
              <w:rPr>
                <w:rFonts w:hint="eastAsia" w:ascii="Times New Roman" w:hAnsi="Times New Roman"/>
                <w:color w:val="000000"/>
                <w:sz w:val="28"/>
                <w:szCs w:val="28"/>
              </w:rPr>
              <w:t>投标</w:t>
            </w:r>
            <w:r>
              <w:rPr>
                <w:rFonts w:hint="eastAsia" w:ascii="Times New Roman" w:hAnsi="Times New Roman"/>
                <w:color w:val="000000"/>
                <w:sz w:val="28"/>
                <w:szCs w:val="28"/>
                <w:lang w:val="en-US" w:eastAsia="zh-CN"/>
              </w:rPr>
              <w:t>单</w:t>
            </w:r>
            <w:r>
              <w:rPr>
                <w:rFonts w:hint="eastAsia" w:ascii="Times New Roman" w:hAnsi="Times New Roman"/>
                <w:color w:val="000000"/>
                <w:sz w:val="28"/>
                <w:szCs w:val="28"/>
              </w:rPr>
              <w:t>价(元</w:t>
            </w:r>
            <w:r>
              <w:rPr>
                <w:rFonts w:hint="eastAsia" w:ascii="Times New Roman" w:hAnsi="Times New Roman"/>
                <w:color w:val="000000"/>
                <w:sz w:val="28"/>
                <w:szCs w:val="28"/>
                <w:lang w:val="en-US" w:eastAsia="zh-CN"/>
              </w:rPr>
              <w:t>/吨</w:t>
            </w:r>
            <w:r>
              <w:rPr>
                <w:rFonts w:hint="eastAsia" w:ascii="Times New Roman" w:hAnsi="Times New Roman"/>
                <w:color w:val="000000"/>
                <w:sz w:val="28"/>
                <w:szCs w:val="28"/>
              </w:rPr>
              <w:t>)</w:t>
            </w:r>
          </w:p>
        </w:tc>
        <w:tc>
          <w:tcPr>
            <w:tcW w:w="343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3729C7">
            <w:pPr>
              <w:widowControl/>
              <w:spacing w:line="440" w:lineRule="exact"/>
              <w:jc w:val="center"/>
              <w:textAlignment w:val="center"/>
              <w:rPr>
                <w:rFonts w:ascii="Times New Roman" w:hAnsi="Times New Roman"/>
                <w:color w:val="000000"/>
                <w:sz w:val="28"/>
                <w:szCs w:val="28"/>
              </w:rPr>
            </w:pPr>
            <w:r>
              <w:rPr>
                <w:rFonts w:hint="eastAsia" w:ascii="Times New Roman" w:hAnsi="Times New Roman"/>
                <w:color w:val="000000"/>
                <w:sz w:val="28"/>
                <w:szCs w:val="28"/>
              </w:rPr>
              <w:t>备注</w:t>
            </w:r>
          </w:p>
        </w:tc>
      </w:tr>
      <w:tr w14:paraId="56DAFB0E">
        <w:tblPrEx>
          <w:tblCellMar>
            <w:top w:w="0" w:type="dxa"/>
            <w:left w:w="23" w:type="dxa"/>
            <w:bottom w:w="0" w:type="dxa"/>
            <w:right w:w="23" w:type="dxa"/>
          </w:tblCellMar>
        </w:tblPrEx>
        <w:trPr>
          <w:trHeight w:val="680" w:hRule="atLeast"/>
          <w:jc w:val="center"/>
        </w:trPr>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6CAD">
            <w:pPr>
              <w:widowControl/>
              <w:spacing w:line="440" w:lineRule="exact"/>
              <w:jc w:val="center"/>
              <w:textAlignment w:val="center"/>
              <w:rPr>
                <w:rFonts w:hint="default" w:ascii="Times New Roman" w:hAnsi="Times New Roman" w:eastAsia="宋体"/>
                <w:color w:val="000000"/>
                <w:sz w:val="28"/>
                <w:szCs w:val="28"/>
                <w:lang w:val="en-US" w:eastAsia="zh-CN"/>
              </w:rPr>
            </w:pPr>
            <w:r>
              <w:rPr>
                <w:rStyle w:val="11"/>
                <w:rFonts w:hint="default"/>
                <w:sz w:val="28"/>
                <w:szCs w:val="28"/>
              </w:rPr>
              <w:t>重型自卸货车</w:t>
            </w:r>
          </w:p>
        </w:tc>
        <w:tc>
          <w:tcPr>
            <w:tcW w:w="125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99BD8D">
            <w:pPr>
              <w:widowControl/>
              <w:spacing w:line="440" w:lineRule="exact"/>
              <w:jc w:val="center"/>
              <w:textAlignment w:val="center"/>
              <w:rPr>
                <w:rFonts w:ascii="Times New Roman" w:hAnsi="Times New Roman"/>
                <w:color w:val="000000"/>
                <w:sz w:val="28"/>
                <w:szCs w:val="28"/>
              </w:rPr>
            </w:pPr>
            <w:r>
              <w:rPr>
                <w:rFonts w:hint="eastAsia" w:ascii="Times New Roman" w:hAnsi="Times New Roman"/>
                <w:color w:val="000000"/>
                <w:kern w:val="0"/>
                <w:sz w:val="28"/>
                <w:szCs w:val="28"/>
              </w:rPr>
              <w:t>6</w:t>
            </w:r>
            <w:r>
              <w:rPr>
                <w:rStyle w:val="11"/>
                <w:rFonts w:hint="eastAsia"/>
                <w:sz w:val="28"/>
                <w:szCs w:val="28"/>
                <w:lang w:val="en-US" w:eastAsia="zh-CN"/>
              </w:rPr>
              <w:t>辆</w:t>
            </w:r>
          </w:p>
        </w:tc>
        <w:tc>
          <w:tcPr>
            <w:tcW w:w="2264" w:type="dxa"/>
            <w:tcBorders>
              <w:top w:val="single" w:color="000000" w:sz="4" w:space="0"/>
              <w:left w:val="single" w:color="auto" w:sz="4" w:space="0"/>
              <w:bottom w:val="single" w:color="000000" w:sz="4" w:space="0"/>
              <w:right w:val="single" w:color="000000" w:sz="4" w:space="0"/>
            </w:tcBorders>
            <w:shd w:val="clear" w:color="auto" w:fill="auto"/>
            <w:vAlign w:val="center"/>
          </w:tcPr>
          <w:p w14:paraId="5A46333C">
            <w:pPr>
              <w:widowControl/>
              <w:spacing w:line="440" w:lineRule="exact"/>
              <w:jc w:val="center"/>
              <w:textAlignment w:val="center"/>
              <w:rPr>
                <w:rFonts w:ascii="Times New Roman" w:hAnsi="Times New Roman"/>
                <w:color w:val="000000"/>
                <w:sz w:val="28"/>
                <w:szCs w:val="28"/>
              </w:rPr>
            </w:pPr>
          </w:p>
        </w:tc>
        <w:tc>
          <w:tcPr>
            <w:tcW w:w="3438" w:type="dxa"/>
            <w:tcBorders>
              <w:top w:val="single" w:color="000000" w:sz="4" w:space="0"/>
              <w:left w:val="single" w:color="auto" w:sz="4" w:space="0"/>
              <w:bottom w:val="single" w:color="000000" w:sz="4" w:space="0"/>
              <w:right w:val="single" w:color="000000" w:sz="4" w:space="0"/>
            </w:tcBorders>
            <w:shd w:val="clear" w:color="auto" w:fill="auto"/>
            <w:vAlign w:val="center"/>
          </w:tcPr>
          <w:p w14:paraId="43ED0C78">
            <w:pPr>
              <w:widowControl/>
              <w:spacing w:line="440" w:lineRule="exact"/>
              <w:jc w:val="center"/>
              <w:textAlignment w:val="center"/>
              <w:rPr>
                <w:rFonts w:hint="default" w:ascii="Times New Roman" w:hAnsi="Times New Roman" w:eastAsia="宋体"/>
                <w:color w:val="000000"/>
                <w:sz w:val="28"/>
                <w:szCs w:val="28"/>
                <w:lang w:val="en-US" w:eastAsia="zh-CN"/>
              </w:rPr>
            </w:pPr>
            <w:r>
              <w:rPr>
                <w:rFonts w:hint="eastAsia" w:ascii="Times New Roman" w:hAnsi="Times New Roman"/>
                <w:color w:val="000000"/>
                <w:sz w:val="28"/>
                <w:szCs w:val="28"/>
              </w:rPr>
              <w:t>按</w:t>
            </w:r>
            <w:r>
              <w:rPr>
                <w:rFonts w:hint="eastAsia" w:ascii="Times New Roman" w:hAnsi="Times New Roman"/>
                <w:color w:val="000000"/>
                <w:sz w:val="28"/>
                <w:szCs w:val="28"/>
                <w:lang w:val="en-US" w:eastAsia="zh-CN"/>
              </w:rPr>
              <w:t>每吨</w:t>
            </w:r>
            <w:r>
              <w:rPr>
                <w:rFonts w:hint="eastAsia" w:ascii="Times New Roman" w:hAnsi="Times New Roman"/>
                <w:color w:val="000000"/>
                <w:sz w:val="28"/>
                <w:szCs w:val="28"/>
              </w:rPr>
              <w:t>报价</w:t>
            </w:r>
            <w:r>
              <w:rPr>
                <w:rFonts w:hint="eastAsia" w:ascii="Times New Roman" w:hAnsi="Times New Roman"/>
                <w:color w:val="000000"/>
                <w:sz w:val="28"/>
                <w:szCs w:val="28"/>
                <w:lang w:eastAsia="zh-CN"/>
              </w:rPr>
              <w:t>，</w:t>
            </w:r>
            <w:r>
              <w:rPr>
                <w:rFonts w:hint="eastAsia" w:ascii="Times New Roman" w:hAnsi="Times New Roman"/>
                <w:color w:val="000000"/>
                <w:sz w:val="28"/>
                <w:szCs w:val="28"/>
                <w:lang w:val="en-US" w:eastAsia="zh-CN"/>
              </w:rPr>
              <w:t>结算重量以过磅为准</w:t>
            </w:r>
          </w:p>
        </w:tc>
      </w:tr>
    </w:tbl>
    <w:p w14:paraId="4F1B6CB5">
      <w:pPr>
        <w:rPr>
          <w:rFonts w:ascii="宋体" w:hAnsi="宋体"/>
          <w:sz w:val="28"/>
          <w:szCs w:val="28"/>
        </w:rPr>
      </w:pPr>
    </w:p>
    <w:tbl>
      <w:tblPr>
        <w:tblStyle w:val="8"/>
        <w:tblW w:w="9163" w:type="dxa"/>
        <w:jc w:val="center"/>
        <w:tblLayout w:type="fixed"/>
        <w:tblCellMar>
          <w:top w:w="0" w:type="dxa"/>
          <w:left w:w="23" w:type="dxa"/>
          <w:bottom w:w="0" w:type="dxa"/>
          <w:right w:w="23" w:type="dxa"/>
        </w:tblCellMar>
      </w:tblPr>
      <w:tblGrid>
        <w:gridCol w:w="2180"/>
        <w:gridCol w:w="1258"/>
        <w:gridCol w:w="2264"/>
        <w:gridCol w:w="3461"/>
      </w:tblGrid>
      <w:tr w14:paraId="77D55C2B">
        <w:tblPrEx>
          <w:tblCellMar>
            <w:top w:w="0" w:type="dxa"/>
            <w:left w:w="23" w:type="dxa"/>
            <w:bottom w:w="0" w:type="dxa"/>
            <w:right w:w="23" w:type="dxa"/>
          </w:tblCellMar>
        </w:tblPrEx>
        <w:trPr>
          <w:trHeight w:val="680" w:hRule="atLeast"/>
          <w:tblHeader/>
          <w:jc w:val="center"/>
        </w:trPr>
        <w:tc>
          <w:tcPr>
            <w:tcW w:w="91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5EAC">
            <w:pPr>
              <w:widowControl/>
              <w:spacing w:line="440" w:lineRule="exact"/>
              <w:jc w:val="center"/>
              <w:textAlignment w:val="center"/>
              <w:rPr>
                <w:rFonts w:hint="default" w:ascii="Times New Roman" w:hAnsi="Times New Roman"/>
                <w:color w:val="000000"/>
                <w:sz w:val="28"/>
                <w:szCs w:val="28"/>
                <w:lang w:val="en-US"/>
              </w:rPr>
            </w:pPr>
            <w:r>
              <w:rPr>
                <w:rFonts w:hint="eastAsia" w:ascii="宋体" w:hAnsi="宋体" w:cs="宋体"/>
                <w:b/>
                <w:bCs/>
                <w:kern w:val="2"/>
                <w:sz w:val="28"/>
                <w:szCs w:val="28"/>
                <w:lang w:val="en-US" w:eastAsia="zh-CN"/>
              </w:rPr>
              <w:t>报价表二</w:t>
            </w:r>
          </w:p>
        </w:tc>
      </w:tr>
      <w:tr w14:paraId="4DDE861E">
        <w:tblPrEx>
          <w:tblCellMar>
            <w:top w:w="0" w:type="dxa"/>
            <w:left w:w="23" w:type="dxa"/>
            <w:bottom w:w="0" w:type="dxa"/>
            <w:right w:w="23" w:type="dxa"/>
          </w:tblCellMar>
        </w:tblPrEx>
        <w:trPr>
          <w:trHeight w:val="680" w:hRule="atLeast"/>
          <w:tblHeader/>
          <w:jc w:val="center"/>
        </w:trPr>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52C1">
            <w:pPr>
              <w:widowControl/>
              <w:spacing w:line="440" w:lineRule="exact"/>
              <w:jc w:val="center"/>
              <w:textAlignment w:val="center"/>
              <w:rPr>
                <w:rFonts w:hint="default" w:ascii="Times New Roman" w:hAnsi="Times New Roman" w:eastAsia="宋体"/>
                <w:color w:val="000000"/>
                <w:sz w:val="28"/>
                <w:szCs w:val="28"/>
                <w:lang w:val="en-US" w:eastAsia="zh-CN"/>
              </w:rPr>
            </w:pPr>
            <w:r>
              <w:rPr>
                <w:rStyle w:val="11"/>
                <w:rFonts w:hint="default"/>
                <w:sz w:val="28"/>
                <w:szCs w:val="28"/>
              </w:rPr>
              <w:t>货物名称</w:t>
            </w:r>
          </w:p>
        </w:tc>
        <w:tc>
          <w:tcPr>
            <w:tcW w:w="125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E39A87">
            <w:pPr>
              <w:widowControl/>
              <w:spacing w:line="440" w:lineRule="exact"/>
              <w:jc w:val="center"/>
              <w:textAlignment w:val="center"/>
              <w:rPr>
                <w:rFonts w:ascii="Times New Roman" w:hAnsi="Times New Roman"/>
                <w:color w:val="000000"/>
                <w:sz w:val="28"/>
                <w:szCs w:val="28"/>
              </w:rPr>
            </w:pPr>
            <w:r>
              <w:rPr>
                <w:rStyle w:val="11"/>
                <w:rFonts w:hint="default"/>
                <w:sz w:val="28"/>
                <w:szCs w:val="28"/>
              </w:rPr>
              <w:t>数量</w:t>
            </w:r>
          </w:p>
        </w:tc>
        <w:tc>
          <w:tcPr>
            <w:tcW w:w="2264" w:type="dxa"/>
            <w:tcBorders>
              <w:top w:val="single" w:color="000000" w:sz="4" w:space="0"/>
              <w:left w:val="single" w:color="auto" w:sz="4" w:space="0"/>
              <w:bottom w:val="single" w:color="000000" w:sz="4" w:space="0"/>
              <w:right w:val="single" w:color="000000" w:sz="4" w:space="0"/>
            </w:tcBorders>
            <w:shd w:val="clear" w:color="auto" w:fill="auto"/>
            <w:vAlign w:val="center"/>
          </w:tcPr>
          <w:p w14:paraId="29282880">
            <w:pPr>
              <w:widowControl/>
              <w:spacing w:line="440" w:lineRule="exact"/>
              <w:jc w:val="center"/>
              <w:textAlignment w:val="center"/>
              <w:rPr>
                <w:rFonts w:ascii="Times New Roman" w:hAnsi="Times New Roman"/>
                <w:color w:val="000000"/>
                <w:sz w:val="28"/>
                <w:szCs w:val="28"/>
              </w:rPr>
            </w:pPr>
            <w:r>
              <w:rPr>
                <w:rFonts w:hint="eastAsia" w:ascii="Times New Roman" w:hAnsi="Times New Roman"/>
                <w:color w:val="000000"/>
                <w:sz w:val="28"/>
                <w:szCs w:val="28"/>
              </w:rPr>
              <w:t>投标</w:t>
            </w:r>
            <w:r>
              <w:rPr>
                <w:rFonts w:hint="eastAsia" w:ascii="Times New Roman" w:hAnsi="Times New Roman"/>
                <w:color w:val="000000"/>
                <w:sz w:val="28"/>
                <w:szCs w:val="28"/>
                <w:lang w:val="en-US" w:eastAsia="zh-CN"/>
              </w:rPr>
              <w:t>总</w:t>
            </w:r>
            <w:r>
              <w:rPr>
                <w:rFonts w:hint="eastAsia" w:ascii="Times New Roman" w:hAnsi="Times New Roman"/>
                <w:color w:val="000000"/>
                <w:sz w:val="28"/>
                <w:szCs w:val="28"/>
              </w:rPr>
              <w:t>价(元)</w:t>
            </w:r>
          </w:p>
        </w:tc>
        <w:tc>
          <w:tcPr>
            <w:tcW w:w="3461" w:type="dxa"/>
            <w:tcBorders>
              <w:top w:val="single" w:color="000000" w:sz="4" w:space="0"/>
              <w:left w:val="single" w:color="auto" w:sz="4" w:space="0"/>
              <w:bottom w:val="single" w:color="000000" w:sz="4" w:space="0"/>
              <w:right w:val="single" w:color="000000" w:sz="4" w:space="0"/>
            </w:tcBorders>
            <w:shd w:val="clear" w:color="auto" w:fill="auto"/>
            <w:vAlign w:val="center"/>
          </w:tcPr>
          <w:p w14:paraId="120CE255">
            <w:pPr>
              <w:widowControl/>
              <w:spacing w:line="440" w:lineRule="exact"/>
              <w:jc w:val="center"/>
              <w:textAlignment w:val="center"/>
              <w:rPr>
                <w:rFonts w:ascii="Times New Roman" w:hAnsi="Times New Roman"/>
                <w:color w:val="000000"/>
                <w:sz w:val="28"/>
                <w:szCs w:val="28"/>
              </w:rPr>
            </w:pPr>
            <w:r>
              <w:rPr>
                <w:rFonts w:hint="eastAsia" w:ascii="Times New Roman" w:hAnsi="Times New Roman"/>
                <w:color w:val="000000"/>
                <w:sz w:val="28"/>
                <w:szCs w:val="28"/>
              </w:rPr>
              <w:t>备注</w:t>
            </w:r>
          </w:p>
        </w:tc>
      </w:tr>
      <w:tr w14:paraId="1FDBB84D">
        <w:tblPrEx>
          <w:tblCellMar>
            <w:top w:w="0" w:type="dxa"/>
            <w:left w:w="23" w:type="dxa"/>
            <w:bottom w:w="0" w:type="dxa"/>
            <w:right w:w="23" w:type="dxa"/>
          </w:tblCellMar>
        </w:tblPrEx>
        <w:trPr>
          <w:trHeight w:val="680" w:hRule="atLeast"/>
          <w:jc w:val="center"/>
        </w:trPr>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F046">
            <w:pPr>
              <w:widowControl/>
              <w:spacing w:line="440" w:lineRule="exact"/>
              <w:jc w:val="center"/>
              <w:textAlignment w:val="center"/>
              <w:rPr>
                <w:rFonts w:hint="default" w:ascii="Times New Roman" w:hAnsi="Times New Roman" w:eastAsia="宋体"/>
                <w:color w:val="000000"/>
                <w:sz w:val="28"/>
                <w:szCs w:val="28"/>
                <w:lang w:val="en-US" w:eastAsia="zh-CN"/>
              </w:rPr>
            </w:pPr>
            <w:r>
              <w:rPr>
                <w:rStyle w:val="11"/>
                <w:rFonts w:hint="default"/>
                <w:sz w:val="28"/>
                <w:szCs w:val="28"/>
              </w:rPr>
              <w:t>重型自卸货车</w:t>
            </w:r>
          </w:p>
        </w:tc>
        <w:tc>
          <w:tcPr>
            <w:tcW w:w="125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97F5D1">
            <w:pPr>
              <w:widowControl/>
              <w:spacing w:line="440" w:lineRule="exact"/>
              <w:jc w:val="center"/>
              <w:textAlignment w:val="center"/>
              <w:rPr>
                <w:rFonts w:ascii="Times New Roman" w:hAnsi="Times New Roman"/>
                <w:color w:val="000000"/>
                <w:sz w:val="28"/>
                <w:szCs w:val="28"/>
              </w:rPr>
            </w:pPr>
            <w:r>
              <w:rPr>
                <w:rFonts w:hint="eastAsia" w:ascii="Times New Roman" w:hAnsi="Times New Roman"/>
                <w:color w:val="000000"/>
                <w:kern w:val="0"/>
                <w:sz w:val="28"/>
                <w:szCs w:val="28"/>
              </w:rPr>
              <w:t>6</w:t>
            </w:r>
            <w:r>
              <w:rPr>
                <w:rStyle w:val="11"/>
                <w:rFonts w:hint="eastAsia"/>
                <w:sz w:val="28"/>
                <w:szCs w:val="28"/>
                <w:lang w:val="en-US" w:eastAsia="zh-CN"/>
              </w:rPr>
              <w:t>辆</w:t>
            </w:r>
          </w:p>
        </w:tc>
        <w:tc>
          <w:tcPr>
            <w:tcW w:w="2264" w:type="dxa"/>
            <w:tcBorders>
              <w:top w:val="single" w:color="000000" w:sz="4" w:space="0"/>
              <w:left w:val="single" w:color="auto" w:sz="4" w:space="0"/>
              <w:bottom w:val="single" w:color="000000" w:sz="4" w:space="0"/>
              <w:right w:val="single" w:color="000000" w:sz="4" w:space="0"/>
            </w:tcBorders>
            <w:shd w:val="clear" w:color="auto" w:fill="auto"/>
            <w:vAlign w:val="center"/>
          </w:tcPr>
          <w:p w14:paraId="4A3E5E1A">
            <w:pPr>
              <w:widowControl/>
              <w:spacing w:line="440" w:lineRule="exact"/>
              <w:jc w:val="center"/>
              <w:textAlignment w:val="center"/>
              <w:rPr>
                <w:rFonts w:ascii="Times New Roman" w:hAnsi="Times New Roman"/>
                <w:color w:val="000000"/>
                <w:sz w:val="28"/>
                <w:szCs w:val="28"/>
              </w:rPr>
            </w:pPr>
          </w:p>
        </w:tc>
        <w:tc>
          <w:tcPr>
            <w:tcW w:w="3461" w:type="dxa"/>
            <w:tcBorders>
              <w:top w:val="single" w:color="000000" w:sz="4" w:space="0"/>
              <w:left w:val="single" w:color="auto" w:sz="4" w:space="0"/>
              <w:bottom w:val="single" w:color="000000" w:sz="4" w:space="0"/>
              <w:right w:val="single" w:color="000000" w:sz="4" w:space="0"/>
            </w:tcBorders>
            <w:shd w:val="clear" w:color="auto" w:fill="auto"/>
            <w:vAlign w:val="center"/>
          </w:tcPr>
          <w:p w14:paraId="71251EF0">
            <w:pPr>
              <w:widowControl/>
              <w:spacing w:line="440" w:lineRule="exact"/>
              <w:jc w:val="center"/>
              <w:textAlignment w:val="center"/>
              <w:rPr>
                <w:rFonts w:hint="default" w:ascii="Times New Roman" w:hAnsi="Times New Roman" w:eastAsia="宋体"/>
                <w:color w:val="000000"/>
                <w:sz w:val="28"/>
                <w:szCs w:val="28"/>
                <w:lang w:val="en-US" w:eastAsia="zh-CN"/>
              </w:rPr>
            </w:pPr>
            <w:r>
              <w:rPr>
                <w:rFonts w:hint="eastAsia" w:ascii="Times New Roman" w:hAnsi="Times New Roman" w:eastAsia="宋体"/>
                <w:color w:val="000000"/>
                <w:sz w:val="28"/>
                <w:szCs w:val="28"/>
                <w:lang w:val="en-US" w:eastAsia="zh-CN"/>
              </w:rPr>
              <w:t>6辆车打包总价</w:t>
            </w:r>
          </w:p>
        </w:tc>
      </w:tr>
    </w:tbl>
    <w:p w14:paraId="3456AD93">
      <w:pPr>
        <w:pStyle w:val="2"/>
        <w:rPr>
          <w:rFonts w:ascii="宋体" w:hAnsi="宋体"/>
          <w:sz w:val="28"/>
          <w:szCs w:val="28"/>
        </w:rPr>
      </w:pPr>
    </w:p>
    <w:p w14:paraId="7731FD5A"/>
    <w:p w14:paraId="016EF1DA">
      <w:pPr>
        <w:ind w:left="0" w:leftChars="0" w:firstLine="4838" w:firstLineChars="1728"/>
        <w:rPr>
          <w:rFonts w:hint="eastAsia" w:ascii="宋体" w:hAnsi="宋体" w:eastAsia="宋体" w:cs="宋体"/>
          <w:sz w:val="28"/>
          <w:szCs w:val="28"/>
        </w:rPr>
      </w:pPr>
      <w:r>
        <w:rPr>
          <w:rFonts w:hint="eastAsia" w:ascii="宋体" w:hAnsi="宋体" w:eastAsia="宋体" w:cs="宋体"/>
          <w:sz w:val="28"/>
          <w:szCs w:val="28"/>
        </w:rPr>
        <w:t>投标</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盖章签字</w:t>
      </w:r>
      <w:r>
        <w:rPr>
          <w:rFonts w:hint="eastAsia" w:ascii="宋体" w:hAnsi="宋体" w:eastAsia="宋体" w:cs="宋体"/>
          <w:sz w:val="28"/>
          <w:szCs w:val="28"/>
          <w:lang w:eastAsia="zh-CN"/>
        </w:rPr>
        <w:t>）</w:t>
      </w:r>
      <w:r>
        <w:rPr>
          <w:rFonts w:hint="eastAsia" w:ascii="宋体" w:hAnsi="宋体" w:eastAsia="宋体" w:cs="宋体"/>
          <w:sz w:val="28"/>
          <w:szCs w:val="28"/>
        </w:rPr>
        <w:t>：</w:t>
      </w:r>
    </w:p>
    <w:p w14:paraId="4A4C87AF">
      <w:pPr>
        <w:ind w:left="0" w:leftChars="0" w:firstLine="4838" w:firstLineChars="1728"/>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  日</w:t>
      </w:r>
    </w:p>
    <w:p w14:paraId="03F37FDC">
      <w:pPr>
        <w:rPr>
          <w:rFonts w:hint="eastAsia" w:ascii="宋体" w:hAnsi="宋体" w:eastAsia="宋体" w:cs="宋体"/>
          <w:sz w:val="28"/>
          <w:szCs w:val="28"/>
        </w:rPr>
      </w:pPr>
      <w:r>
        <w:rPr>
          <w:rFonts w:hint="eastAsia" w:ascii="宋体" w:hAnsi="宋体" w:eastAsia="宋体" w:cs="宋体"/>
          <w:sz w:val="28"/>
          <w:szCs w:val="28"/>
        </w:rPr>
        <w:br w:type="page"/>
      </w:r>
    </w:p>
    <w:p w14:paraId="331F92DF">
      <w:pPr>
        <w:pStyle w:val="4"/>
        <w:pageBreakBefore w:val="0"/>
        <w:kinsoku/>
        <w:wordWrap/>
        <w:overflowPunct/>
        <w:autoSpaceDE/>
        <w:autoSpaceDN/>
        <w:bidi w:val="0"/>
        <w:spacing w:line="240" w:lineRule="auto"/>
        <w:textAlignment w:val="auto"/>
        <w:rPr>
          <w:rFonts w:ascii="Times New Roman" w:hAnsi="Times New Roman" w:cs="Times New Roman"/>
          <w:b/>
          <w:sz w:val="24"/>
          <w:szCs w:val="24"/>
        </w:rPr>
      </w:pPr>
      <w:r>
        <w:rPr>
          <w:rFonts w:ascii="Times New Roman" w:hAnsi="Times New Roman" w:cs="Times New Roman"/>
          <w:b/>
          <w:sz w:val="24"/>
          <w:szCs w:val="24"/>
        </w:rPr>
        <w:t>附件</w:t>
      </w:r>
      <w:r>
        <w:rPr>
          <w:rFonts w:hint="eastAsia" w:ascii="Times New Roman" w:hAnsi="Times New Roman" w:cs="Times New Roman"/>
          <w:b/>
          <w:sz w:val="24"/>
          <w:szCs w:val="24"/>
          <w:lang w:val="en-US" w:eastAsia="zh-CN"/>
        </w:rPr>
        <w:t>3</w:t>
      </w:r>
      <w:r>
        <w:rPr>
          <w:rFonts w:ascii="Times New Roman" w:hAnsi="Times New Roman" w:cs="Times New Roman"/>
          <w:b/>
          <w:sz w:val="24"/>
          <w:szCs w:val="24"/>
        </w:rPr>
        <w:t>：</w:t>
      </w:r>
    </w:p>
    <w:p w14:paraId="351DF84E">
      <w:pPr>
        <w:pageBreakBefore w:val="0"/>
        <w:kinsoku/>
        <w:wordWrap/>
        <w:overflowPunct/>
        <w:autoSpaceDE/>
        <w:autoSpaceDN/>
        <w:bidi w:val="0"/>
        <w:adjustRightInd w:val="0"/>
        <w:snapToGrid w:val="0"/>
        <w:spacing w:line="240" w:lineRule="auto"/>
        <w:ind w:firstLine="360"/>
        <w:textAlignment w:val="auto"/>
        <w:rPr>
          <w:rFonts w:ascii="Times New Roman" w:hAnsi="Times New Roman"/>
          <w:sz w:val="18"/>
          <w:szCs w:val="18"/>
        </w:rPr>
      </w:pPr>
    </w:p>
    <w:p w14:paraId="6CF15F13">
      <w:pPr>
        <w:widowControl/>
        <w:adjustRightInd w:val="0"/>
        <w:snapToGrid w:val="0"/>
        <w:jc w:val="center"/>
        <w:rPr>
          <w:b/>
          <w:bCs/>
          <w:sz w:val="32"/>
          <w:szCs w:val="32"/>
        </w:rPr>
      </w:pPr>
      <w:r>
        <w:rPr>
          <w:b/>
          <w:bCs/>
          <w:sz w:val="32"/>
          <w:szCs w:val="32"/>
        </w:rPr>
        <w:t>法定代表人资格证明书</w:t>
      </w:r>
    </w:p>
    <w:p w14:paraId="10E0C685">
      <w:pPr>
        <w:pStyle w:val="4"/>
        <w:adjustRightInd w:val="0"/>
        <w:snapToGrid w:val="0"/>
        <w:ind w:firstLine="360" w:firstLineChars="200"/>
        <w:rPr>
          <w:rFonts w:ascii="Times New Roman" w:hAnsi="Times New Roman" w:cs="Times New Roman"/>
          <w:sz w:val="18"/>
          <w:szCs w:val="18"/>
        </w:rPr>
      </w:pPr>
    </w:p>
    <w:p w14:paraId="24420FA2">
      <w:pPr>
        <w:pStyle w:val="4"/>
        <w:adjustRightInd w:val="0"/>
        <w:snapToGrid w:val="0"/>
        <w:spacing w:line="360" w:lineRule="auto"/>
        <w:rPr>
          <w:rFonts w:ascii="Times New Roman" w:hAnsi="Times New Roman"/>
          <w:b/>
          <w:bCs/>
          <w:sz w:val="28"/>
          <w:szCs w:val="28"/>
        </w:rPr>
      </w:pPr>
    </w:p>
    <w:p w14:paraId="3517F56D">
      <w:pPr>
        <w:pStyle w:val="4"/>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14:paraId="771F42F4">
      <w:pPr>
        <w:pStyle w:val="4"/>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hint="eastAsia" w:ascii="Times New Roman" w:hAnsi="Times New Roman" w:cs="Times New Roman"/>
          <w:sz w:val="28"/>
          <w:szCs w:val="28"/>
          <w:u w:val="single"/>
        </w:rPr>
        <w:t xml:space="preserve">  </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14:paraId="4703823C">
      <w:pPr>
        <w:pStyle w:val="4"/>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14:paraId="14CBB7D3">
      <w:pPr>
        <w:pStyle w:val="4"/>
        <w:adjustRightInd w:val="0"/>
        <w:snapToGrid w:val="0"/>
        <w:ind w:firstLine="560" w:firstLineChars="200"/>
        <w:rPr>
          <w:rFonts w:ascii="Times New Roman" w:hAnsi="Times New Roman" w:cs="Times New Roman"/>
          <w:sz w:val="28"/>
          <w:szCs w:val="28"/>
        </w:rPr>
      </w:pPr>
    </w:p>
    <w:p w14:paraId="2D6CE36C">
      <w:pPr>
        <w:pStyle w:val="4"/>
        <w:adjustRightInd w:val="0"/>
        <w:snapToGrid w:val="0"/>
        <w:ind w:firstLine="560" w:firstLineChars="200"/>
        <w:rPr>
          <w:rFonts w:ascii="Times New Roman" w:hAnsi="Times New Roman" w:cs="Times New Roman"/>
          <w:sz w:val="28"/>
          <w:szCs w:val="28"/>
        </w:rPr>
      </w:pPr>
    </w:p>
    <w:p w14:paraId="22D0B5B2">
      <w:pPr>
        <w:pStyle w:val="4"/>
        <w:adjustRightInd w:val="0"/>
        <w:snapToGrid w:val="0"/>
        <w:ind w:firstLine="560" w:firstLineChars="200"/>
        <w:rPr>
          <w:rFonts w:ascii="Times New Roman" w:hAnsi="Times New Roman" w:cs="Times New Roman"/>
          <w:sz w:val="28"/>
          <w:szCs w:val="28"/>
        </w:rPr>
      </w:pPr>
    </w:p>
    <w:p w14:paraId="666C9847">
      <w:pPr>
        <w:pStyle w:val="4"/>
        <w:adjustRightInd w:val="0"/>
        <w:snapToGrid w:val="0"/>
        <w:ind w:firstLine="560" w:firstLineChars="200"/>
        <w:rPr>
          <w:rFonts w:ascii="Times New Roman" w:hAnsi="Times New Roman" w:cs="Times New Roman"/>
          <w:sz w:val="28"/>
          <w:szCs w:val="28"/>
        </w:rPr>
      </w:pPr>
    </w:p>
    <w:p w14:paraId="18C4A5EE">
      <w:pPr>
        <w:pStyle w:val="4"/>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投标单位：(盖章)</w:t>
      </w:r>
    </w:p>
    <w:p w14:paraId="71BE3C7E">
      <w:pPr>
        <w:pStyle w:val="4"/>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14:paraId="2DDB43FB">
      <w:pPr>
        <w:pStyle w:val="4"/>
        <w:adjustRightInd w:val="0"/>
        <w:snapToGrid w:val="0"/>
        <w:spacing w:line="480" w:lineRule="auto"/>
        <w:ind w:left="4410" w:leftChars="2100"/>
        <w:jc w:val="left"/>
        <w:rPr>
          <w:rFonts w:ascii="Times New Roman" w:hAnsi="Times New Roman" w:cs="Times New Roman"/>
          <w:sz w:val="28"/>
          <w:szCs w:val="28"/>
        </w:rPr>
      </w:pPr>
      <w:r>
        <w:rPr>
          <w:rFonts w:ascii="Times New Roman" w:hAnsi="Times New Roman" w:cs="Times New Roman"/>
          <w:sz w:val="28"/>
          <w:szCs w:val="28"/>
        </w:rPr>
        <w:t>日    期：</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日</w:t>
      </w:r>
    </w:p>
    <w:p w14:paraId="05E59638">
      <w:pPr>
        <w:adjustRightInd w:val="0"/>
        <w:snapToGrid w:val="0"/>
        <w:ind w:firstLine="560" w:firstLineChars="200"/>
        <w:rPr>
          <w:sz w:val="24"/>
          <w:szCs w:val="24"/>
        </w:rPr>
      </w:pPr>
      <w:r>
        <w:rPr>
          <w:sz w:val="28"/>
          <w:szCs w:val="28"/>
        </w:rPr>
        <w:t>附：法定代表人身份证复印件</w:t>
      </w:r>
    </w:p>
    <w:p w14:paraId="1AE1A0A7">
      <w:pPr>
        <w:rPr>
          <w:rFonts w:hint="eastAsia"/>
        </w:rPr>
      </w:pPr>
      <w:r>
        <w:rPr>
          <w:rFonts w:hint="eastAsia"/>
        </w:rPr>
        <w:br w:type="page"/>
      </w:r>
    </w:p>
    <w:p w14:paraId="73715C85">
      <w:pPr>
        <w:pStyle w:val="4"/>
        <w:pageBreakBefore w:val="0"/>
        <w:kinsoku/>
        <w:wordWrap/>
        <w:overflowPunct/>
        <w:autoSpaceDE/>
        <w:autoSpaceDN/>
        <w:bidi w:val="0"/>
        <w:spacing w:line="240" w:lineRule="auto"/>
        <w:ind w:left="40" w:leftChars="0" w:hanging="40" w:firstLineChars="0"/>
        <w:textAlignment w:val="auto"/>
        <w:rPr>
          <w:rFonts w:hint="eastAsia" w:ascii="Times New Roman" w:hAnsi="Times New Roman" w:eastAsia="宋体" w:cs="Times New Roman"/>
          <w:b/>
          <w:sz w:val="24"/>
          <w:szCs w:val="24"/>
          <w:lang w:eastAsia="zh-CN"/>
        </w:rPr>
      </w:pPr>
      <w:r>
        <w:rPr>
          <w:rFonts w:ascii="Times New Roman" w:hAnsi="Times New Roman" w:cs="Times New Roman"/>
          <w:b/>
          <w:sz w:val="24"/>
          <w:szCs w:val="24"/>
        </w:rPr>
        <w:t>附件</w:t>
      </w:r>
      <w:r>
        <w:rPr>
          <w:rFonts w:hint="eastAsia" w:ascii="Times New Roman" w:hAnsi="Times New Roman" w:cs="Times New Roman"/>
          <w:b/>
          <w:sz w:val="24"/>
          <w:szCs w:val="24"/>
          <w:lang w:val="en-US" w:eastAsia="zh-CN"/>
        </w:rPr>
        <w:t>4</w:t>
      </w:r>
    </w:p>
    <w:p w14:paraId="42FDE3F1">
      <w:pPr>
        <w:keepNext w:val="0"/>
        <w:keepLines w:val="0"/>
        <w:pageBreakBefore w:val="0"/>
        <w:widowControl/>
        <w:tabs>
          <w:tab w:val="left" w:pos="590"/>
        </w:tabs>
        <w:kinsoku/>
        <w:wordWrap/>
        <w:overflowPunct/>
        <w:topLinePunct w:val="0"/>
        <w:autoSpaceDE/>
        <w:autoSpaceDN/>
        <w:bidi w:val="0"/>
        <w:adjustRightInd/>
        <w:snapToGrid/>
        <w:spacing w:line="240" w:lineRule="auto"/>
        <w:ind w:left="0" w:leftChars="0" w:firstLine="0" w:firstLineChars="0"/>
        <w:jc w:val="center"/>
        <w:textAlignment w:val="auto"/>
        <w:outlineLvl w:val="1"/>
        <w:rPr>
          <w:rFonts w:ascii="Times New Roman" w:hAnsi="Times New Roman"/>
          <w:b/>
          <w:color w:val="auto"/>
          <w:sz w:val="32"/>
          <w:szCs w:val="32"/>
        </w:rPr>
      </w:pPr>
      <w:r>
        <w:rPr>
          <w:rFonts w:ascii="Times New Roman" w:hAnsi="Times New Roman"/>
          <w:b/>
          <w:color w:val="auto"/>
          <w:sz w:val="32"/>
          <w:szCs w:val="32"/>
        </w:rPr>
        <w:t>授权委托书</w:t>
      </w:r>
    </w:p>
    <w:p w14:paraId="2F83B518">
      <w:pPr>
        <w:widowControl/>
        <w:adjustRightInd w:val="0"/>
        <w:snapToGrid w:val="0"/>
        <w:spacing w:line="360" w:lineRule="auto"/>
        <w:ind w:firstLine="118" w:firstLineChars="49"/>
        <w:jc w:val="left"/>
        <w:rPr>
          <w:b/>
          <w:bCs/>
          <w:kern w:val="0"/>
          <w:sz w:val="24"/>
          <w:szCs w:val="24"/>
          <w:u w:val="single"/>
        </w:rPr>
      </w:pPr>
    </w:p>
    <w:p w14:paraId="1BE3214A">
      <w:pPr>
        <w:widowControl/>
        <w:adjustRightInd w:val="0"/>
        <w:snapToGrid w:val="0"/>
        <w:spacing w:line="360" w:lineRule="auto"/>
        <w:ind w:firstLine="118" w:firstLineChars="49"/>
        <w:jc w:val="left"/>
        <w:rPr>
          <w:b/>
          <w:bCs/>
          <w:kern w:val="0"/>
          <w:sz w:val="24"/>
          <w:szCs w:val="24"/>
          <w:u w:val="single"/>
        </w:rPr>
      </w:pPr>
      <w:r>
        <w:rPr>
          <w:b/>
          <w:bCs/>
          <w:kern w:val="0"/>
          <w:sz w:val="24"/>
          <w:szCs w:val="24"/>
          <w:u w:val="single"/>
        </w:rPr>
        <w:t>江苏省水利建设工程有限公司</w:t>
      </w:r>
      <w:r>
        <w:rPr>
          <w:b/>
          <w:bCs/>
          <w:kern w:val="0"/>
          <w:sz w:val="24"/>
          <w:szCs w:val="24"/>
        </w:rPr>
        <w:t>：</w:t>
      </w:r>
    </w:p>
    <w:p w14:paraId="3942633D">
      <w:pPr>
        <w:topLinePunct/>
        <w:adjustRightInd w:val="0"/>
        <w:snapToGrid w:val="0"/>
        <w:spacing w:line="360" w:lineRule="auto"/>
        <w:ind w:firstLine="480" w:firstLineChars="200"/>
        <w:rPr>
          <w:kern w:val="0"/>
          <w:sz w:val="24"/>
          <w:szCs w:val="24"/>
        </w:rPr>
      </w:pPr>
      <w:r>
        <w:rPr>
          <w:kern w:val="0"/>
          <w:sz w:val="24"/>
          <w:szCs w:val="24"/>
        </w:rPr>
        <w:t>本人</w:t>
      </w:r>
      <w:r>
        <w:rPr>
          <w:kern w:val="0"/>
          <w:sz w:val="24"/>
          <w:szCs w:val="24"/>
          <w:u w:val="single"/>
        </w:rPr>
        <w:t>（姓名）</w:t>
      </w:r>
      <w:r>
        <w:rPr>
          <w:kern w:val="0"/>
          <w:sz w:val="24"/>
          <w:szCs w:val="24"/>
        </w:rPr>
        <w:t>，系</w:t>
      </w:r>
      <w:r>
        <w:rPr>
          <w:kern w:val="0"/>
          <w:sz w:val="24"/>
          <w:szCs w:val="24"/>
          <w:u w:val="single"/>
        </w:rPr>
        <w:t>（投标人单位名称）</w:t>
      </w:r>
      <w:r>
        <w:rPr>
          <w:kern w:val="0"/>
          <w:sz w:val="24"/>
          <w:szCs w:val="24"/>
        </w:rPr>
        <w:t>的法定代表人，现委托</w:t>
      </w:r>
      <w:r>
        <w:rPr>
          <w:kern w:val="0"/>
          <w:sz w:val="24"/>
          <w:szCs w:val="24"/>
          <w:u w:val="single"/>
        </w:rPr>
        <w:t xml:space="preserve">        （姓名）</w:t>
      </w:r>
      <w:r>
        <w:rPr>
          <w:rFonts w:hint="eastAsia"/>
          <w:kern w:val="0"/>
          <w:sz w:val="24"/>
          <w:szCs w:val="24"/>
        </w:rPr>
        <w:t>（</w:t>
      </w:r>
      <w:r>
        <w:rPr>
          <w:rFonts w:hint="eastAsia"/>
          <w:kern w:val="0"/>
          <w:sz w:val="22"/>
          <w:szCs w:val="22"/>
        </w:rPr>
        <w:t xml:space="preserve">身份证号：   </w:t>
      </w:r>
      <w:r>
        <w:rPr>
          <w:rFonts w:hint="eastAsia"/>
          <w:kern w:val="0"/>
          <w:sz w:val="24"/>
          <w:szCs w:val="24"/>
        </w:rPr>
        <w:t>）</w:t>
      </w:r>
      <w:r>
        <w:rPr>
          <w:kern w:val="0"/>
          <w:sz w:val="24"/>
          <w:szCs w:val="24"/>
        </w:rPr>
        <w:t>为投标人的委托</w:t>
      </w:r>
      <w:r>
        <w:rPr>
          <w:sz w:val="24"/>
          <w:szCs w:val="24"/>
        </w:rPr>
        <w:t>代理人</w:t>
      </w:r>
      <w:r>
        <w:rPr>
          <w:kern w:val="0"/>
          <w:sz w:val="24"/>
          <w:szCs w:val="24"/>
        </w:rPr>
        <w:t>，授权其代表投标人签署、澄清、说明、补正、递交、撤回、修改</w:t>
      </w:r>
      <w:r>
        <w:rPr>
          <w:rFonts w:hint="eastAsia"/>
          <w:kern w:val="0"/>
          <w:sz w:val="24"/>
          <w:szCs w:val="24"/>
          <w:lang w:val="en-US" w:eastAsia="zh-CN"/>
        </w:rPr>
        <w:t>向贵公司购买旧车辆的</w:t>
      </w:r>
      <w:r>
        <w:rPr>
          <w:kern w:val="0"/>
          <w:sz w:val="24"/>
          <w:szCs w:val="24"/>
        </w:rPr>
        <w:t>投标文件和处理投标过程中的事宜。</w:t>
      </w:r>
    </w:p>
    <w:p w14:paraId="43A02FED">
      <w:pPr>
        <w:topLinePunct/>
        <w:adjustRightInd w:val="0"/>
        <w:snapToGrid w:val="0"/>
        <w:spacing w:line="360" w:lineRule="auto"/>
        <w:ind w:firstLine="480" w:firstLineChars="200"/>
        <w:rPr>
          <w:kern w:val="0"/>
          <w:sz w:val="24"/>
          <w:szCs w:val="24"/>
        </w:rPr>
      </w:pPr>
      <w:r>
        <w:rPr>
          <w:kern w:val="0"/>
          <w:sz w:val="24"/>
          <w:szCs w:val="24"/>
        </w:rPr>
        <w:t>委托代理人的委托权限还包括</w:t>
      </w:r>
      <w:r>
        <w:rPr>
          <w:rFonts w:hint="eastAsia"/>
          <w:kern w:val="0"/>
          <w:sz w:val="24"/>
          <w:szCs w:val="24"/>
        </w:rPr>
        <w:t>：</w:t>
      </w:r>
      <w:r>
        <w:rPr>
          <w:rFonts w:hint="eastAsia"/>
          <w:kern w:val="0"/>
          <w:sz w:val="24"/>
          <w:szCs w:val="24"/>
          <w:lang w:val="en-US" w:eastAsia="zh-CN"/>
        </w:rPr>
        <w:t>现场看货、</w:t>
      </w:r>
      <w:r>
        <w:rPr>
          <w:kern w:val="0"/>
          <w:sz w:val="24"/>
          <w:szCs w:val="24"/>
        </w:rPr>
        <w:t>参与谈判、签署文件、协议及合同。</w:t>
      </w:r>
    </w:p>
    <w:p w14:paraId="4D1CA746">
      <w:pPr>
        <w:topLinePunct/>
        <w:adjustRightInd w:val="0"/>
        <w:snapToGrid w:val="0"/>
        <w:spacing w:line="360" w:lineRule="auto"/>
        <w:ind w:firstLine="480" w:firstLineChars="200"/>
        <w:rPr>
          <w:kern w:val="0"/>
          <w:sz w:val="24"/>
          <w:szCs w:val="24"/>
        </w:rPr>
      </w:pPr>
      <w:r>
        <w:rPr>
          <w:kern w:val="0"/>
          <w:sz w:val="24"/>
          <w:szCs w:val="24"/>
        </w:rPr>
        <w:t>该委托</w:t>
      </w:r>
      <w:r>
        <w:rPr>
          <w:sz w:val="24"/>
          <w:szCs w:val="24"/>
        </w:rPr>
        <w:t>代理人</w:t>
      </w:r>
      <w:r>
        <w:rPr>
          <w:kern w:val="0"/>
          <w:sz w:val="24"/>
          <w:szCs w:val="24"/>
        </w:rPr>
        <w:t>所签署的上述文件及办理的上述投标事宜，投标人均予承认，其法律后果均由投标人承担。</w:t>
      </w:r>
    </w:p>
    <w:p w14:paraId="1D8692F8">
      <w:pPr>
        <w:spacing w:line="360" w:lineRule="auto"/>
        <w:ind w:firstLine="480" w:firstLineChars="200"/>
        <w:rPr>
          <w:sz w:val="24"/>
          <w:szCs w:val="24"/>
        </w:rPr>
      </w:pPr>
      <w:r>
        <w:rPr>
          <w:sz w:val="24"/>
          <w:szCs w:val="24"/>
        </w:rPr>
        <w:t>委托期限：</w:t>
      </w:r>
      <w:r>
        <w:rPr>
          <w:sz w:val="24"/>
          <w:szCs w:val="24"/>
          <w:u w:val="single"/>
        </w:rPr>
        <w:t xml:space="preserve">   </w:t>
      </w:r>
      <w:r>
        <w:rPr>
          <w:sz w:val="24"/>
          <w:szCs w:val="24"/>
        </w:rPr>
        <w:t>天。</w:t>
      </w:r>
    </w:p>
    <w:p w14:paraId="3F45E503">
      <w:pPr>
        <w:spacing w:line="360" w:lineRule="auto"/>
        <w:ind w:firstLine="480" w:firstLineChars="200"/>
        <w:rPr>
          <w:sz w:val="24"/>
          <w:szCs w:val="24"/>
        </w:rPr>
      </w:pPr>
      <w:r>
        <w:rPr>
          <w:sz w:val="24"/>
          <w:szCs w:val="24"/>
        </w:rPr>
        <w:t>该代理人无转委托权。</w:t>
      </w:r>
    </w:p>
    <w:p w14:paraId="25BE3BF8">
      <w:pPr>
        <w:widowControl/>
        <w:spacing w:before="312" w:line="360" w:lineRule="auto"/>
        <w:ind w:firstLine="480" w:firstLineChars="200"/>
        <w:jc w:val="left"/>
        <w:rPr>
          <w:rFonts w:ascii="Arial" w:hAnsi="Arial" w:cs="Arial"/>
          <w:kern w:val="0"/>
          <w:sz w:val="24"/>
        </w:rPr>
      </w:pPr>
    </w:p>
    <w:p w14:paraId="589A5E2D">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委托代理人（签字）：</w:t>
      </w:r>
      <w:r>
        <w:rPr>
          <w:rFonts w:hint="eastAsia"/>
          <w:kern w:val="0"/>
          <w:sz w:val="24"/>
          <w:szCs w:val="24"/>
        </w:rPr>
        <w:tab/>
      </w:r>
      <w:r>
        <w:rPr>
          <w:kern w:val="0"/>
          <w:sz w:val="24"/>
          <w:szCs w:val="24"/>
        </w:rPr>
        <w:t>投标人：（盖章）</w:t>
      </w:r>
    </w:p>
    <w:p w14:paraId="5940898F">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日期：</w:t>
      </w:r>
      <w:r>
        <w:rPr>
          <w:rFonts w:hint="eastAsia"/>
          <w:kern w:val="0"/>
          <w:sz w:val="24"/>
          <w:szCs w:val="24"/>
        </w:rPr>
        <w:tab/>
      </w:r>
      <w:r>
        <w:rPr>
          <w:kern w:val="0"/>
          <w:sz w:val="24"/>
          <w:szCs w:val="24"/>
        </w:rPr>
        <w:t>日期：</w:t>
      </w:r>
    </w:p>
    <w:p w14:paraId="65606A62">
      <w:pPr>
        <w:widowControl/>
        <w:tabs>
          <w:tab w:val="left" w:pos="5280"/>
        </w:tabs>
        <w:adjustRightInd w:val="0"/>
        <w:snapToGrid w:val="0"/>
        <w:spacing w:line="360" w:lineRule="auto"/>
        <w:ind w:firstLine="480" w:firstLineChars="200"/>
        <w:jc w:val="left"/>
        <w:rPr>
          <w:kern w:val="0"/>
          <w:sz w:val="24"/>
          <w:szCs w:val="24"/>
        </w:rPr>
      </w:pPr>
      <w:r>
        <w:rPr>
          <w:kern w:val="0"/>
          <w:sz w:val="24"/>
          <w:szCs w:val="24"/>
        </w:rPr>
        <w:t>法定代表人：（签字）</w:t>
      </w:r>
      <w:r>
        <w:rPr>
          <w:rFonts w:hint="eastAsia"/>
          <w:kern w:val="0"/>
          <w:sz w:val="24"/>
          <w:szCs w:val="24"/>
        </w:rPr>
        <w:tab/>
      </w:r>
      <w:r>
        <w:rPr>
          <w:kern w:val="0"/>
          <w:sz w:val="24"/>
          <w:szCs w:val="24"/>
        </w:rPr>
        <w:t>联系电话：</w:t>
      </w:r>
    </w:p>
    <w:p w14:paraId="3F25D264">
      <w:pPr>
        <w:widowControl/>
        <w:spacing w:before="312" w:line="360" w:lineRule="auto"/>
        <w:ind w:firstLine="480" w:firstLineChars="200"/>
        <w:jc w:val="left"/>
        <w:rPr>
          <w:rFonts w:ascii="Arial" w:hAnsi="Arial" w:cs="Arial"/>
          <w:kern w:val="0"/>
          <w:sz w:val="24"/>
        </w:rPr>
      </w:pPr>
    </w:p>
    <w:p w14:paraId="5EA04502">
      <w:pPr>
        <w:widowControl/>
        <w:tabs>
          <w:tab w:val="left" w:pos="630"/>
          <w:tab w:val="left" w:pos="5280"/>
        </w:tabs>
        <w:adjustRightInd w:val="0"/>
        <w:snapToGrid w:val="0"/>
        <w:spacing w:line="360" w:lineRule="auto"/>
        <w:ind w:firstLine="480" w:firstLineChars="200"/>
        <w:jc w:val="left"/>
        <w:rPr>
          <w:kern w:val="0"/>
          <w:sz w:val="24"/>
          <w:szCs w:val="24"/>
        </w:rPr>
      </w:pPr>
      <w:r>
        <w:rPr>
          <w:rFonts w:hint="eastAsia"/>
          <w:kern w:val="0"/>
          <w:sz w:val="24"/>
          <w:szCs w:val="24"/>
        </w:rPr>
        <w:t>委</w:t>
      </w:r>
      <w:r>
        <w:rPr>
          <w:kern w:val="0"/>
          <w:sz w:val="24"/>
          <w:szCs w:val="24"/>
        </w:rPr>
        <w:t>托代理人：（签字）</w:t>
      </w:r>
      <w:r>
        <w:rPr>
          <w:rFonts w:hint="eastAsia"/>
          <w:kern w:val="0"/>
          <w:sz w:val="24"/>
          <w:szCs w:val="24"/>
        </w:rPr>
        <w:tab/>
      </w:r>
      <w:r>
        <w:rPr>
          <w:kern w:val="0"/>
          <w:sz w:val="24"/>
          <w:szCs w:val="24"/>
        </w:rPr>
        <w:t>联系电话：</w:t>
      </w:r>
    </w:p>
    <w:p w14:paraId="51E96E22">
      <w:pPr>
        <w:widowControl/>
        <w:adjustRightInd w:val="0"/>
        <w:snapToGrid w:val="0"/>
        <w:spacing w:line="360" w:lineRule="auto"/>
        <w:ind w:firstLine="480" w:firstLineChars="200"/>
        <w:jc w:val="left"/>
        <w:rPr>
          <w:kern w:val="0"/>
          <w:sz w:val="24"/>
          <w:szCs w:val="24"/>
        </w:rPr>
      </w:pPr>
      <w:r>
        <w:rPr>
          <w:kern w:val="0"/>
          <w:sz w:val="24"/>
          <w:szCs w:val="24"/>
        </w:rPr>
        <w:t>附：委托代理人身份证复印件</w:t>
      </w:r>
    </w:p>
    <w:p w14:paraId="157DBEAB">
      <w:pPr>
        <w:widowControl/>
        <w:adjustRightInd w:val="0"/>
        <w:snapToGrid w:val="0"/>
        <w:ind w:firstLine="360" w:firstLineChars="200"/>
        <w:jc w:val="left"/>
        <w:rPr>
          <w:kern w:val="0"/>
          <w:sz w:val="18"/>
          <w:szCs w:val="18"/>
        </w:rPr>
      </w:pPr>
    </w:p>
    <w:p w14:paraId="00492BA3">
      <w:pPr>
        <w:rPr>
          <w:kern w:val="0"/>
          <w:sz w:val="18"/>
          <w:szCs w:val="18"/>
        </w:rPr>
      </w:pPr>
      <w:r>
        <w:rPr>
          <w:kern w:val="0"/>
          <w:sz w:val="18"/>
          <w:szCs w:val="18"/>
        </w:rPr>
        <w:br w:type="page"/>
      </w:r>
    </w:p>
    <w:p w14:paraId="710E3BA0">
      <w:pPr>
        <w:pStyle w:val="4"/>
        <w:pageBreakBefore w:val="0"/>
        <w:kinsoku/>
        <w:wordWrap/>
        <w:overflowPunct/>
        <w:autoSpaceDE/>
        <w:autoSpaceDN/>
        <w:bidi w:val="0"/>
        <w:spacing w:line="240" w:lineRule="auto"/>
        <w:ind w:left="40" w:leftChars="0" w:hanging="40" w:firstLineChars="0"/>
        <w:textAlignment w:val="auto"/>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附件5</w:t>
      </w:r>
    </w:p>
    <w:p w14:paraId="7F3C9AD4">
      <w:pPr>
        <w:rPr>
          <w:rFonts w:hint="eastAsia"/>
          <w:lang w:val="en-US" w:eastAsia="zh-CN"/>
        </w:rPr>
      </w:pPr>
    </w:p>
    <w:p w14:paraId="56564D55">
      <w:pPr>
        <w:pStyle w:val="2"/>
        <w:rPr>
          <w:rFonts w:hint="default"/>
          <w:b/>
          <w:bCs/>
          <w:sz w:val="24"/>
          <w:szCs w:val="24"/>
          <w:lang w:val="en-US" w:eastAsia="zh-CN"/>
        </w:rPr>
      </w:pPr>
      <w:r>
        <w:rPr>
          <w:rFonts w:hint="eastAsia"/>
          <w:b/>
          <w:bCs/>
          <w:sz w:val="24"/>
          <w:szCs w:val="24"/>
          <w:lang w:val="en-US" w:eastAsia="zh-CN"/>
        </w:rPr>
        <w:t>营业执照复印件</w:t>
      </w:r>
    </w:p>
    <w:p w14:paraId="4B91DA5E">
      <w:pPr>
        <w:widowControl/>
        <w:spacing w:line="460" w:lineRule="exact"/>
        <w:jc w:val="left"/>
        <w:rPr>
          <w:rFonts w:hint="eastAsia"/>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73840"/>
    <w:multiLevelType w:val="singleLevel"/>
    <w:tmpl w:val="5CD7384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OTA5Mzc5NDRhOTViMmU5MzhkMTQwZjkwZGM0ODMifQ=="/>
  </w:docVars>
  <w:rsids>
    <w:rsidRoot w:val="3C9959F4"/>
    <w:rsid w:val="000E3489"/>
    <w:rsid w:val="000E6CF6"/>
    <w:rsid w:val="00225ADC"/>
    <w:rsid w:val="002A4003"/>
    <w:rsid w:val="002C5BD4"/>
    <w:rsid w:val="00332B19"/>
    <w:rsid w:val="00343370"/>
    <w:rsid w:val="003A0347"/>
    <w:rsid w:val="0040536A"/>
    <w:rsid w:val="00425CB8"/>
    <w:rsid w:val="00581FA1"/>
    <w:rsid w:val="005B5252"/>
    <w:rsid w:val="00601527"/>
    <w:rsid w:val="007A0D10"/>
    <w:rsid w:val="008468A4"/>
    <w:rsid w:val="00A3464B"/>
    <w:rsid w:val="00A75C59"/>
    <w:rsid w:val="00B90514"/>
    <w:rsid w:val="00C247A3"/>
    <w:rsid w:val="00CB3CC9"/>
    <w:rsid w:val="00CD7DC9"/>
    <w:rsid w:val="00D93737"/>
    <w:rsid w:val="00DC4E85"/>
    <w:rsid w:val="00DE35F8"/>
    <w:rsid w:val="00DE6E50"/>
    <w:rsid w:val="00F104A8"/>
    <w:rsid w:val="044B34CD"/>
    <w:rsid w:val="05DF5018"/>
    <w:rsid w:val="13F6294C"/>
    <w:rsid w:val="154D0FBC"/>
    <w:rsid w:val="202F7912"/>
    <w:rsid w:val="260E53AB"/>
    <w:rsid w:val="2C9C5326"/>
    <w:rsid w:val="3547434E"/>
    <w:rsid w:val="3C9959F4"/>
    <w:rsid w:val="55A439DB"/>
    <w:rsid w:val="5AFC7E15"/>
    <w:rsid w:val="5F9D2217"/>
    <w:rsid w:val="5FBA3DFB"/>
    <w:rsid w:val="69E8333E"/>
    <w:rsid w:val="6A77474D"/>
    <w:rsid w:val="6FD618E4"/>
    <w:rsid w:val="70E37E46"/>
    <w:rsid w:val="717F3C71"/>
    <w:rsid w:val="77CD0284"/>
    <w:rsid w:val="78FE0AEB"/>
    <w:rsid w:val="7C2B6643"/>
    <w:rsid w:val="7CEC53B9"/>
    <w:rsid w:val="7E2A0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99"/>
    <w:pPr>
      <w:spacing w:before="120"/>
    </w:pPr>
    <w:rPr>
      <w:rFonts w:ascii="Arial" w:hAnsi="Arial" w:cs="Arial"/>
      <w:sz w:val="24"/>
    </w:rPr>
  </w:style>
  <w:style w:type="paragraph" w:styleId="3">
    <w:name w:val="Body Text"/>
    <w:basedOn w:val="1"/>
    <w:autoRedefine/>
    <w:qFormat/>
    <w:uiPriority w:val="0"/>
    <w:pPr>
      <w:spacing w:after="120"/>
    </w:pPr>
  </w:style>
  <w:style w:type="paragraph" w:styleId="4">
    <w:name w:val="Plain Text"/>
    <w:basedOn w:val="1"/>
    <w:qFormat/>
    <w:uiPriority w:val="0"/>
    <w:rPr>
      <w:rFonts w:ascii="宋体" w:hAnsi="Courier New" w:cstheme="minorBidi"/>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01"/>
    <w:basedOn w:val="10"/>
    <w:autoRedefine/>
    <w:qFormat/>
    <w:uiPriority w:val="0"/>
    <w:rPr>
      <w:rFonts w:hint="eastAsia" w:ascii="宋体" w:hAnsi="宋体" w:eastAsia="宋体" w:cs="宋体"/>
      <w:color w:val="000000"/>
      <w:sz w:val="22"/>
      <w:szCs w:val="22"/>
      <w:u w:val="none"/>
    </w:rPr>
  </w:style>
  <w:style w:type="character" w:customStyle="1" w:styleId="12">
    <w:name w:val="页眉 Char"/>
    <w:basedOn w:val="10"/>
    <w:link w:val="6"/>
    <w:qFormat/>
    <w:uiPriority w:val="0"/>
    <w:rPr>
      <w:rFonts w:ascii="Calibri" w:hAnsi="Calibri"/>
      <w:kern w:val="2"/>
      <w:sz w:val="18"/>
      <w:szCs w:val="18"/>
    </w:rPr>
  </w:style>
  <w:style w:type="character" w:customStyle="1" w:styleId="13">
    <w:name w:val="页脚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2830</Words>
  <Characters>2988</Characters>
  <Lines>17</Lines>
  <Paragraphs>5</Paragraphs>
  <TotalTime>7</TotalTime>
  <ScaleCrop>false</ScaleCrop>
  <LinksUpToDate>false</LinksUpToDate>
  <CharactersWithSpaces>3057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2023-11-08T00:56:00Z</dcterms:created>
  <dc:creator>Darren</dc:creator>
  <cp:lastModifiedBy>Darren</cp:lastModifiedBy>
  <cp:lastPrinted>2025-09-05T08:50:00Z</cp:lastPrinted>
  <dcterms:modified xsi:type="dcterms:W3CDTF">2025-09-05T09:41:52Z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24F1E3A101E048B4AFBD08D4F755EA65_13</vt:lpwstr>
  </property>
  <property fmtid="{D5CDD505-2E9C-101B-9397-08002B2CF9AE}" pid="4" name="KSOTemplateDocerSaveRecord">
    <vt:lpwstr>eyJoZGlkIjoiNjc3ZDU4NDg0ZmE2MTAzZTY0MGM2NjhjYjJmNTRkNjEiLCJ1c2VySWQiOiI3MjEwOTQ1MTcifQ==</vt:lpwstr>
  </property>
</Properties>
</file>